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32A" w:rsidRDefault="006A75C5" w:rsidP="007F6A1F">
      <w:pPr>
        <w:spacing w:line="276" w:lineRule="auto"/>
        <w:rPr>
          <w:rFonts w:cs="Arial"/>
          <w:noProof/>
          <w:color w:val="000000"/>
        </w:rPr>
      </w:pPr>
      <w:bookmarkStart w:id="0" w:name="_GoBack"/>
      <w:bookmarkEnd w:id="0"/>
      <w:r>
        <w:rPr>
          <w:rFonts w:cs="Arial"/>
          <w:noProof/>
          <w:color w:val="000000"/>
        </w:rPr>
        <w:t>29</w:t>
      </w:r>
      <w:r w:rsidRPr="006A75C5">
        <w:rPr>
          <w:rFonts w:cs="Arial"/>
          <w:noProof/>
          <w:color w:val="000000"/>
          <w:vertAlign w:val="superscript"/>
        </w:rPr>
        <w:t>th</w:t>
      </w:r>
      <w:r>
        <w:rPr>
          <w:rFonts w:cs="Arial"/>
          <w:noProof/>
          <w:color w:val="000000"/>
        </w:rPr>
        <w:t xml:space="preserve"> September 2015</w:t>
      </w:r>
    </w:p>
    <w:p w:rsidR="00E84C88" w:rsidRPr="00B32583" w:rsidRDefault="00E84C88" w:rsidP="007F6A1F">
      <w:pPr>
        <w:spacing w:line="276" w:lineRule="auto"/>
        <w:rPr>
          <w:rFonts w:cs="Arial"/>
          <w:noProof/>
          <w:color w:val="000000"/>
        </w:rPr>
      </w:pPr>
    </w:p>
    <w:p w:rsidR="00B32583" w:rsidRPr="00B32583" w:rsidRDefault="00583FC0" w:rsidP="007F6A1F">
      <w:pPr>
        <w:spacing w:line="276" w:lineRule="auto"/>
        <w:rPr>
          <w:rFonts w:cs="Arial"/>
          <w:b/>
        </w:rPr>
      </w:pPr>
      <w:r>
        <w:rPr>
          <w:rFonts w:cs="Arial"/>
          <w:b/>
        </w:rPr>
        <w:t xml:space="preserve">Michigan researchers use </w:t>
      </w:r>
      <w:r w:rsidR="00B32583" w:rsidRPr="00B32583">
        <w:rPr>
          <w:rFonts w:cs="Arial"/>
          <w:b/>
        </w:rPr>
        <w:t xml:space="preserve">Raman spectroscopy </w:t>
      </w:r>
      <w:r>
        <w:rPr>
          <w:rFonts w:cs="Arial"/>
          <w:b/>
        </w:rPr>
        <w:t>t</w:t>
      </w:r>
      <w:r w:rsidR="00B32583" w:rsidRPr="00B32583">
        <w:rPr>
          <w:rFonts w:cs="Arial"/>
          <w:b/>
        </w:rPr>
        <w:t>o study various childhood diseases.</w:t>
      </w:r>
    </w:p>
    <w:p w:rsidR="00B32583" w:rsidRPr="007F6A1F" w:rsidRDefault="007F6A1F" w:rsidP="007F6A1F">
      <w:pPr>
        <w:spacing w:line="276" w:lineRule="auto"/>
        <w:rPr>
          <w:rFonts w:cs="Arial"/>
          <w:color w:val="1F497D"/>
          <w:lang w:val="en-US" w:eastAsia="ja-JP"/>
        </w:rPr>
      </w:pPr>
      <w:r w:rsidRPr="007F6A1F">
        <w:rPr>
          <w:rFonts w:cs="Arial"/>
        </w:rPr>
        <w:t xml:space="preserve">The Children’s Hospital of Michigan and Wayne State University use a Renishaw </w:t>
      </w:r>
      <w:r w:rsidR="00B32583" w:rsidRPr="007F6A1F">
        <w:rPr>
          <w:rFonts w:cs="Arial"/>
        </w:rPr>
        <w:t>inVia confocal Raman microscope in the study of various diseases</w:t>
      </w:r>
      <w:r w:rsidRPr="007F6A1F">
        <w:rPr>
          <w:rFonts w:cs="Arial"/>
        </w:rPr>
        <w:t xml:space="preserve">, </w:t>
      </w:r>
      <w:r w:rsidR="00B32583" w:rsidRPr="007F6A1F">
        <w:rPr>
          <w:rFonts w:cs="Arial"/>
        </w:rPr>
        <w:t>with a major focus on childhood diseases</w:t>
      </w:r>
      <w:r w:rsidRPr="007F6A1F">
        <w:rPr>
          <w:rFonts w:cs="Arial"/>
        </w:rPr>
        <w:t>.</w:t>
      </w:r>
      <w:r w:rsidR="00B32583" w:rsidRPr="007F6A1F">
        <w:rPr>
          <w:rFonts w:cs="Arial"/>
        </w:rPr>
        <w:t xml:space="preserve"> </w:t>
      </w:r>
    </w:p>
    <w:p w:rsidR="00B32583" w:rsidRPr="00B32583" w:rsidRDefault="00B32583" w:rsidP="007F6A1F">
      <w:pPr>
        <w:spacing w:line="276" w:lineRule="auto"/>
        <w:rPr>
          <w:rFonts w:cs="Arial"/>
        </w:rPr>
      </w:pPr>
      <w:r w:rsidRPr="00B32583">
        <w:rPr>
          <w:rFonts w:cs="Arial"/>
        </w:rPr>
        <w:t>Dr Michael Klein is a surgeon with the Children’s Hospital of Michigan—a part of the Detroit Medical Center (DMC)—and a researcher with the Department of Su</w:t>
      </w:r>
      <w:r w:rsidR="00535BB1">
        <w:rPr>
          <w:rFonts w:cs="Arial"/>
        </w:rPr>
        <w:t>rgery at Wayne State University. T</w:t>
      </w:r>
      <w:r w:rsidRPr="00B32583">
        <w:rPr>
          <w:rFonts w:cs="Arial"/>
        </w:rPr>
        <w:t>he medical campus of Wayne State</w:t>
      </w:r>
      <w:r w:rsidR="00583FC0">
        <w:rPr>
          <w:rFonts w:cs="Arial"/>
        </w:rPr>
        <w:t xml:space="preserve"> University </w:t>
      </w:r>
      <w:r w:rsidRPr="00B32583">
        <w:rPr>
          <w:rFonts w:cs="Arial"/>
        </w:rPr>
        <w:t>(because of its close ties to the DMC) is the largest single site medical campus in the United States. Work using Raman spectroscopy is situated within the Electrical and Computer Engineering Department</w:t>
      </w:r>
      <w:r w:rsidR="00583FC0">
        <w:rPr>
          <w:rFonts w:cs="Arial"/>
        </w:rPr>
        <w:t>,</w:t>
      </w:r>
      <w:r w:rsidRPr="00B32583">
        <w:rPr>
          <w:rFonts w:cs="Arial"/>
        </w:rPr>
        <w:t xml:space="preserve"> under faculty member Dr Abhilash Pandya and his colleagues Dr Brady King and Dr Luke Reisner. </w:t>
      </w:r>
    </w:p>
    <w:p w:rsidR="00B32583" w:rsidRPr="00B32583" w:rsidRDefault="00B32583" w:rsidP="007F6A1F">
      <w:pPr>
        <w:spacing w:line="276" w:lineRule="auto"/>
        <w:rPr>
          <w:rFonts w:cs="Arial"/>
        </w:rPr>
      </w:pPr>
      <w:r w:rsidRPr="00B32583">
        <w:rPr>
          <w:rFonts w:cs="Arial"/>
        </w:rPr>
        <w:t>One of the various diseases being studied using Raman spectroscopy is Hirschsprung’s disease, a bowel disease. The objective of Dr King and his colleagues is to develop Raman spectroscopy for use in</w:t>
      </w:r>
      <w:r w:rsidR="00583FC0">
        <w:rPr>
          <w:rFonts w:cs="Arial"/>
        </w:rPr>
        <w:t xml:space="preserve"> clinical applications. T</w:t>
      </w:r>
      <w:r w:rsidRPr="00B32583">
        <w:rPr>
          <w:rFonts w:cs="Arial"/>
        </w:rPr>
        <w:t>he ultimate goal is to have this type of technology available in the operating room for accurate, real-time diagnosis of tissue during operations.</w:t>
      </w:r>
    </w:p>
    <w:p w:rsidR="00B32583" w:rsidRPr="00B32583" w:rsidRDefault="00B32583" w:rsidP="007F6A1F">
      <w:pPr>
        <w:spacing w:line="276" w:lineRule="auto"/>
        <w:rPr>
          <w:rFonts w:cs="Arial"/>
        </w:rPr>
      </w:pPr>
      <w:r w:rsidRPr="00B32583">
        <w:rPr>
          <w:rFonts w:cs="Arial"/>
        </w:rPr>
        <w:t>Describing the choice of the Renishaw inVia system for his work, Dr King said: “It is well sui</w:t>
      </w:r>
      <w:r w:rsidR="007F6A1F">
        <w:rPr>
          <w:rFonts w:cs="Arial"/>
        </w:rPr>
        <w:t xml:space="preserve">ted for a pathological workflow. </w:t>
      </w:r>
      <w:r w:rsidRPr="00B32583">
        <w:rPr>
          <w:rFonts w:cs="Arial"/>
        </w:rPr>
        <w:t>Its accurate staging and imaging ha</w:t>
      </w:r>
      <w:r w:rsidR="00583FC0">
        <w:rPr>
          <w:rFonts w:cs="Arial"/>
        </w:rPr>
        <w:t>ve</w:t>
      </w:r>
      <w:r w:rsidRPr="00B32583">
        <w:rPr>
          <w:rFonts w:cs="Arial"/>
        </w:rPr>
        <w:t xml:space="preserve"> allowed us to capture spectra from a wide range of tissue samples quickly and easily. While we also use a more compact Raman probe system for preliminary </w:t>
      </w:r>
      <w:r w:rsidRPr="00B32583">
        <w:rPr>
          <w:rFonts w:cs="Arial"/>
          <w:i/>
        </w:rPr>
        <w:t>in vivo</w:t>
      </w:r>
      <w:r w:rsidRPr="00B32583">
        <w:rPr>
          <w:rFonts w:cs="Arial"/>
        </w:rPr>
        <w:t xml:space="preserve"> work, the inVia provides a mu</w:t>
      </w:r>
      <w:r w:rsidR="00535BB1">
        <w:rPr>
          <w:rFonts w:cs="Arial"/>
        </w:rPr>
        <w:t xml:space="preserve">ch higher spectral resolution. </w:t>
      </w:r>
      <w:r w:rsidRPr="00B32583">
        <w:rPr>
          <w:rFonts w:cs="Arial"/>
        </w:rPr>
        <w:t xml:space="preserve">Additionally, the microscope and movable stage allow us to capture our </w:t>
      </w:r>
      <w:r w:rsidR="007F6A1F">
        <w:rPr>
          <w:rFonts w:cs="Arial"/>
        </w:rPr>
        <w:t xml:space="preserve">spectra more quickly and easily. </w:t>
      </w:r>
      <w:r w:rsidRPr="00B32583">
        <w:rPr>
          <w:rFonts w:cs="Arial"/>
        </w:rPr>
        <w:t xml:space="preserve">While the inVia is not intended for </w:t>
      </w:r>
      <w:r w:rsidRPr="00B32583">
        <w:rPr>
          <w:rFonts w:cs="Arial"/>
          <w:i/>
        </w:rPr>
        <w:t>in vivo</w:t>
      </w:r>
      <w:r w:rsidRPr="00B32583">
        <w:rPr>
          <w:rFonts w:cs="Arial"/>
        </w:rPr>
        <w:t xml:space="preserve"> use, which is our ultimate goal, it does give these benefits while providing a potentially suitable replacement or augmentation of typical pathological analysis.”</w:t>
      </w:r>
    </w:p>
    <w:p w:rsidR="00B32583" w:rsidRPr="00E84C88" w:rsidRDefault="00B32583" w:rsidP="007F6A1F">
      <w:pPr>
        <w:spacing w:line="276" w:lineRule="auto"/>
        <w:rPr>
          <w:rFonts w:cs="Arial"/>
        </w:rPr>
      </w:pPr>
      <w:r w:rsidRPr="00B32583">
        <w:rPr>
          <w:rFonts w:cs="Arial"/>
        </w:rPr>
        <w:t>Their most recent paper describes the use of Raman spectroscopy in the diagnosis of ulcerative colitis</w:t>
      </w:r>
      <w:r w:rsidR="00CB4B5D" w:rsidRPr="00B32583">
        <w:rPr>
          <w:rFonts w:cs="Arial"/>
          <w:vertAlign w:val="superscript"/>
        </w:rPr>
        <w:t>1</w:t>
      </w:r>
      <w:r w:rsidRPr="00B32583">
        <w:rPr>
          <w:rFonts w:cs="Arial"/>
        </w:rPr>
        <w:t xml:space="preserve">. This appeared in the </w:t>
      </w:r>
      <w:r w:rsidRPr="00B32583">
        <w:rPr>
          <w:rFonts w:cs="Arial"/>
          <w:i/>
        </w:rPr>
        <w:t>European Journal of Pediatric Surgery</w:t>
      </w:r>
      <w:r w:rsidRPr="00B32583">
        <w:rPr>
          <w:rFonts w:cs="Arial"/>
        </w:rPr>
        <w:t xml:space="preserve">. </w:t>
      </w:r>
      <w:r w:rsidR="00583FC0">
        <w:rPr>
          <w:rFonts w:cs="Arial"/>
        </w:rPr>
        <w:t>T</w:t>
      </w:r>
      <w:r w:rsidRPr="00B32583">
        <w:rPr>
          <w:rFonts w:cs="Arial"/>
        </w:rPr>
        <w:t xml:space="preserve">he group </w:t>
      </w:r>
      <w:r w:rsidRPr="00E84C88">
        <w:rPr>
          <w:rFonts w:cs="Arial"/>
        </w:rPr>
        <w:t>ha</w:t>
      </w:r>
      <w:r w:rsidR="00CB4B5D">
        <w:rPr>
          <w:rFonts w:cs="Arial"/>
        </w:rPr>
        <w:t>s</w:t>
      </w:r>
      <w:r w:rsidRPr="00E84C88">
        <w:rPr>
          <w:rFonts w:cs="Arial"/>
        </w:rPr>
        <w:t xml:space="preserve"> </w:t>
      </w:r>
      <w:r w:rsidR="00583FC0">
        <w:rPr>
          <w:rFonts w:cs="Arial"/>
        </w:rPr>
        <w:t xml:space="preserve">also </w:t>
      </w:r>
      <w:r w:rsidRPr="00E84C88">
        <w:rPr>
          <w:rFonts w:cs="Arial"/>
        </w:rPr>
        <w:t>developed successful software which is used in the generation of all of their data. This was published in the journal, “</w:t>
      </w:r>
      <w:r w:rsidRPr="00E84C88">
        <w:rPr>
          <w:rFonts w:cs="Arial"/>
          <w:i/>
        </w:rPr>
        <w:t>Chemometrics and Intelligent Laboratory Systems</w:t>
      </w:r>
      <w:r w:rsidRPr="00E84C88">
        <w:rPr>
          <w:rFonts w:cs="Arial"/>
          <w:vertAlign w:val="superscript"/>
        </w:rPr>
        <w:t>2</w:t>
      </w:r>
      <w:r w:rsidRPr="00E84C88">
        <w:rPr>
          <w:rFonts w:cs="Arial"/>
        </w:rPr>
        <w:t>.”</w:t>
      </w:r>
    </w:p>
    <w:p w:rsidR="00B32583" w:rsidRPr="00E84C88" w:rsidRDefault="00B32583" w:rsidP="007F6A1F">
      <w:pPr>
        <w:spacing w:line="276" w:lineRule="auto"/>
        <w:rPr>
          <w:rFonts w:cs="Arial"/>
        </w:rPr>
      </w:pPr>
      <w:r w:rsidRPr="00E84C88">
        <w:rPr>
          <w:rFonts w:cs="Arial"/>
        </w:rPr>
        <w:t>Please visit</w:t>
      </w:r>
      <w:r w:rsidR="007F6A1F">
        <w:rPr>
          <w:rFonts w:cs="Arial"/>
        </w:rPr>
        <w:t xml:space="preserve"> </w:t>
      </w:r>
      <w:hyperlink r:id="rId8" w:history="1">
        <w:r w:rsidR="007F6A1F" w:rsidRPr="009D5588">
          <w:rPr>
            <w:rStyle w:val="Hyperlink"/>
            <w:rFonts w:cs="Arial"/>
          </w:rPr>
          <w:t>www.renishaw.com/invia</w:t>
        </w:r>
      </w:hyperlink>
      <w:r w:rsidR="007F6A1F">
        <w:rPr>
          <w:rFonts w:cs="Arial"/>
        </w:rPr>
        <w:t xml:space="preserve"> </w:t>
      </w:r>
      <w:r w:rsidRPr="00E84C88">
        <w:rPr>
          <w:rFonts w:cs="Arial"/>
        </w:rPr>
        <w:t xml:space="preserve">for further details of Renishaw’s inVia confocal Raman microscope.  </w:t>
      </w:r>
    </w:p>
    <w:p w:rsidR="00B32583" w:rsidRPr="00E84C88" w:rsidRDefault="00F3765C" w:rsidP="007F6A1F">
      <w:pPr>
        <w:spacing w:line="276" w:lineRule="auto"/>
        <w:rPr>
          <w:rFonts w:cs="Arial"/>
          <w:color w:val="000000"/>
        </w:rPr>
      </w:pPr>
      <w:r w:rsidRPr="00E84C88">
        <w:rPr>
          <w:rFonts w:cs="Arial"/>
        </w:rPr>
        <w:t xml:space="preserve">Image: </w:t>
      </w:r>
      <w:r w:rsidR="00B32583" w:rsidRPr="00E84C88">
        <w:rPr>
          <w:rFonts w:cs="Arial"/>
          <w:color w:val="000000"/>
        </w:rPr>
        <w:t xml:space="preserve">Drs </w:t>
      </w:r>
      <w:r w:rsidR="005F52FB">
        <w:rPr>
          <w:rFonts w:cs="Arial"/>
          <w:color w:val="000000"/>
        </w:rPr>
        <w:t>Luke</w:t>
      </w:r>
      <w:r w:rsidR="00B32583" w:rsidRPr="00E84C88">
        <w:rPr>
          <w:rFonts w:cs="Arial"/>
          <w:color w:val="000000"/>
        </w:rPr>
        <w:t xml:space="preserve"> Reisner and Brady King from Wayne State University with their Renishaw inVia confocal Raman microscope.</w:t>
      </w:r>
    </w:p>
    <w:p w:rsidR="00E84C88" w:rsidRPr="00E84C88" w:rsidRDefault="00F3765C" w:rsidP="007F6A1F">
      <w:pPr>
        <w:spacing w:line="276" w:lineRule="auto"/>
        <w:rPr>
          <w:rFonts w:cs="Arial"/>
        </w:rPr>
      </w:pPr>
      <w:r w:rsidRPr="00E84C88">
        <w:rPr>
          <w:rFonts w:cs="Arial"/>
          <w:b/>
        </w:rPr>
        <w:t>Reference</w:t>
      </w:r>
      <w:r w:rsidR="00E84C88" w:rsidRPr="00E84C88">
        <w:rPr>
          <w:rFonts w:cs="Arial"/>
          <w:b/>
        </w:rPr>
        <w:t>s</w:t>
      </w:r>
    </w:p>
    <w:p w:rsidR="00E84C88" w:rsidRPr="007F6A1F" w:rsidRDefault="00E84C88" w:rsidP="007F6A1F">
      <w:pPr>
        <w:rPr>
          <w:rFonts w:cs="Arial"/>
          <w:i/>
        </w:rPr>
      </w:pPr>
      <w:r w:rsidRPr="007F6A1F">
        <w:rPr>
          <w:rFonts w:cs="Arial"/>
          <w:i/>
          <w:vertAlign w:val="superscript"/>
        </w:rPr>
        <w:t>1</w:t>
      </w:r>
      <w:r w:rsidRPr="007F6A1F">
        <w:rPr>
          <w:rFonts w:cs="Arial"/>
          <w:i/>
        </w:rPr>
        <w:t xml:space="preserve"> Veenstra, Michelle Anne, et al. "Raman Spectroscopy in the Diagnosis of Ulcerative Colitis." </w:t>
      </w:r>
      <w:hyperlink r:id="rId9" w:tooltip="European journal of pediatric surgery : official journal of Austrian Association of Pediatric Surgery ... [et al] = Zeitschrift für Kinderchirurgie." w:history="1">
        <w:r w:rsidRPr="007F6A1F">
          <w:rPr>
            <w:rFonts w:cs="Arial"/>
            <w:i/>
            <w:color w:val="2F4A8B"/>
            <w:u w:val="single"/>
          </w:rPr>
          <w:t>Eur J Pediatr Surg.</w:t>
        </w:r>
      </w:hyperlink>
      <w:r w:rsidRPr="007F6A1F">
        <w:rPr>
          <w:rFonts w:cs="Arial"/>
          <w:i/>
        </w:rPr>
        <w:t xml:space="preserve"> 2015 Feb;25(1):56-9. doi: 10.1055/s-0034-1387951. Epub 2014 Aug 30.</w:t>
      </w:r>
    </w:p>
    <w:p w:rsidR="00E84C88" w:rsidRPr="007F6A1F" w:rsidRDefault="00E84C88" w:rsidP="007F6A1F">
      <w:pPr>
        <w:pStyle w:val="CommentText"/>
        <w:rPr>
          <w:i/>
        </w:rPr>
      </w:pPr>
      <w:r w:rsidRPr="007F6A1F">
        <w:rPr>
          <w:rFonts w:ascii="Arial" w:hAnsi="Arial" w:cs="Arial"/>
          <w:i/>
          <w:vertAlign w:val="superscript"/>
        </w:rPr>
        <w:t>2</w:t>
      </w:r>
      <w:r w:rsidRPr="007F6A1F">
        <w:rPr>
          <w:rFonts w:ascii="Arial" w:hAnsi="Arial" w:cs="Arial"/>
          <w:i/>
        </w:rPr>
        <w:t xml:space="preserve"> </w:t>
      </w:r>
      <w:r w:rsidRPr="007F6A1F">
        <w:rPr>
          <w:rFonts w:ascii="Arial" w:hAnsi="Arial" w:cs="Arial"/>
          <w:i/>
          <w:color w:val="222222"/>
          <w:shd w:val="clear" w:color="auto" w:fill="FFFFFF"/>
        </w:rPr>
        <w:t>Reisner, Luke A., Alex Cao, and Abhilash K. Pandya. "An integrated software system for processing, analyzing, and classifying Raman spectra.</w:t>
      </w:r>
      <w:r w:rsidR="00CB4B5D">
        <w:rPr>
          <w:rFonts w:ascii="Arial" w:hAnsi="Arial" w:cs="Arial"/>
          <w:i/>
          <w:color w:val="222222"/>
          <w:shd w:val="clear" w:color="auto" w:fill="FFFFFF"/>
        </w:rPr>
        <w:t xml:space="preserve">” </w:t>
      </w:r>
      <w:r w:rsidRPr="007F6A1F">
        <w:rPr>
          <w:rFonts w:ascii="Arial" w:hAnsi="Arial" w:cs="Arial"/>
          <w:i/>
          <w:iCs/>
          <w:color w:val="222222"/>
          <w:shd w:val="clear" w:color="auto" w:fill="FFFFFF"/>
        </w:rPr>
        <w:t>Chemometrics and Intelligent Laboratory Systems</w:t>
      </w:r>
      <w:r w:rsidRPr="007F6A1F">
        <w:rPr>
          <w:rStyle w:val="apple-converted-space"/>
          <w:rFonts w:ascii="Arial" w:hAnsi="Arial" w:cs="Arial"/>
          <w:i/>
          <w:color w:val="222222"/>
          <w:shd w:val="clear" w:color="auto" w:fill="FFFFFF"/>
        </w:rPr>
        <w:t> </w:t>
      </w:r>
      <w:r w:rsidRPr="007F6A1F">
        <w:rPr>
          <w:rFonts w:ascii="Arial" w:hAnsi="Arial" w:cs="Arial"/>
          <w:i/>
          <w:color w:val="222222"/>
          <w:shd w:val="clear" w:color="auto" w:fill="FFFFFF"/>
        </w:rPr>
        <w:t>105.1 (2011): 83-90.</w:t>
      </w:r>
    </w:p>
    <w:p w:rsidR="008C1C66" w:rsidRPr="00F3765C" w:rsidRDefault="008C1C66" w:rsidP="007F6A1F">
      <w:pPr>
        <w:spacing w:line="276" w:lineRule="auto"/>
        <w:jc w:val="center"/>
        <w:rPr>
          <w:rFonts w:cs="Arial"/>
        </w:rPr>
      </w:pPr>
      <w:r w:rsidRPr="00F3765C">
        <w:rPr>
          <w:rFonts w:cs="Arial"/>
        </w:rPr>
        <w:t>-Ends-</w:t>
      </w:r>
    </w:p>
    <w:p w:rsidR="001A4D08" w:rsidRDefault="001A4D08">
      <w:pPr>
        <w:spacing w:before="0" w:after="0" w:line="240" w:lineRule="auto"/>
        <w:rPr>
          <w:rFonts w:cs="Arial"/>
          <w:b/>
        </w:rPr>
      </w:pPr>
      <w:r>
        <w:rPr>
          <w:rFonts w:cs="Arial"/>
          <w:b/>
        </w:rPr>
        <w:br w:type="page"/>
      </w:r>
    </w:p>
    <w:p w:rsidR="008C1C66" w:rsidRPr="008C1C66" w:rsidRDefault="008C1C66" w:rsidP="007F6A1F">
      <w:pPr>
        <w:spacing w:line="276" w:lineRule="auto"/>
        <w:rPr>
          <w:rFonts w:cs="Arial"/>
          <w:b/>
        </w:rPr>
      </w:pPr>
      <w:r w:rsidRPr="008C1C66">
        <w:rPr>
          <w:rFonts w:cs="Arial"/>
          <w:b/>
        </w:rPr>
        <w:lastRenderedPageBreak/>
        <w:t>About Renishaw</w:t>
      </w:r>
    </w:p>
    <w:p w:rsidR="00896CCB" w:rsidRDefault="00896CCB" w:rsidP="007F6A1F">
      <w:pPr>
        <w:spacing w:line="276" w:lineRule="auto"/>
        <w:rPr>
          <w:rFonts w:cs="Arial"/>
        </w:rPr>
      </w:pPr>
      <w:r w:rsidRPr="003D366E">
        <w:rPr>
          <w:rFonts w:cs="Arial"/>
        </w:rPr>
        <w:t>Renishaw is one of the world's leading engineering and scientific technology companies, with expertise in precision measurement and healthcare. The company supplies products and services used in applications as diverse as jet engine and wind turbine manufacture, through to dentistry and brain surgery. It is also a world leader in the field of additive manufacturing (also referred to as 3D printing), where it is the only UK business that designs and makes industrial machines which ‘print' parts from metal powder.</w:t>
      </w:r>
    </w:p>
    <w:p w:rsidR="00896CCB" w:rsidRDefault="00896CCB" w:rsidP="007F6A1F">
      <w:pPr>
        <w:spacing w:line="276" w:lineRule="auto"/>
        <w:rPr>
          <w:rFonts w:cs="Arial"/>
        </w:rPr>
      </w:pPr>
      <w:r w:rsidRPr="003D366E">
        <w:rPr>
          <w:rFonts w:cs="Arial"/>
        </w:rPr>
        <w:t>The Renishaw Group currently has more than 70</w:t>
      </w:r>
      <w:r w:rsidR="00771224">
        <w:rPr>
          <w:rFonts w:cs="Arial"/>
        </w:rPr>
        <w:t xml:space="preserve"> offices in 33 countries, with over 4,000 employees, of which 2,7</w:t>
      </w:r>
      <w:r w:rsidRPr="003D366E">
        <w:rPr>
          <w:rFonts w:cs="Arial"/>
        </w:rPr>
        <w:t>00 people are employed within the UK. The majority of the company's R&amp;D and manufacturing is carried out in the UK and for the year ended June 201</w:t>
      </w:r>
      <w:r w:rsidR="00120DCE">
        <w:rPr>
          <w:rFonts w:cs="Arial"/>
        </w:rPr>
        <w:t>5</w:t>
      </w:r>
      <w:r w:rsidRPr="003D366E">
        <w:rPr>
          <w:rFonts w:cs="Arial"/>
        </w:rPr>
        <w:t xml:space="preserve"> Renishaw achieved sales of £</w:t>
      </w:r>
      <w:r w:rsidR="00120DCE">
        <w:rPr>
          <w:rFonts w:cs="Arial"/>
        </w:rPr>
        <w:t>494.7</w:t>
      </w:r>
      <w:r w:rsidR="00073158">
        <w:rPr>
          <w:rFonts w:cs="Arial"/>
        </w:rPr>
        <w:t xml:space="preserve"> million of which 95</w:t>
      </w:r>
      <w:r w:rsidRPr="003D366E">
        <w:rPr>
          <w:rFonts w:cs="Arial"/>
        </w:rPr>
        <w:t xml:space="preserve">% was due to exports. The company's largest markets are the USA, China, </w:t>
      </w:r>
      <w:r w:rsidR="00771224">
        <w:rPr>
          <w:rFonts w:cs="Arial"/>
        </w:rPr>
        <w:t xml:space="preserve">South Korea, </w:t>
      </w:r>
      <w:r w:rsidRPr="003D366E">
        <w:rPr>
          <w:rFonts w:cs="Arial"/>
        </w:rPr>
        <w:t>Germany and Japan.</w:t>
      </w:r>
    </w:p>
    <w:p w:rsidR="00896CCB" w:rsidRPr="008455D1" w:rsidRDefault="00896CCB" w:rsidP="007F6A1F">
      <w:pPr>
        <w:spacing w:line="276" w:lineRule="auto"/>
        <w:rPr>
          <w:rFonts w:cs="Arial"/>
        </w:rPr>
      </w:pPr>
      <w:r w:rsidRPr="003D366E">
        <w:rPr>
          <w:rFonts w:cs="Arial"/>
        </w:rPr>
        <w:t xml:space="preserve">The Company's success has been recognised with numerous international awards, including eighteen Queen's Awards recognising achievements in technology, export and innovation. Renishaw received a Queen’s Award for Enterprise 2014, in the Innovations category, for the continuous development of the inVia confocal Raman microscope. For more information visit </w:t>
      </w:r>
      <w:hyperlink r:id="rId10" w:history="1">
        <w:r w:rsidRPr="00E91B16">
          <w:rPr>
            <w:rStyle w:val="Hyperlink"/>
            <w:rFonts w:cs="Arial"/>
          </w:rPr>
          <w:t>www.renishaw.com</w:t>
        </w:r>
      </w:hyperlink>
      <w:r>
        <w:rPr>
          <w:rFonts w:cs="Arial"/>
        </w:rPr>
        <w:t xml:space="preserve"> </w:t>
      </w:r>
    </w:p>
    <w:p w:rsidR="008C1C66" w:rsidRDefault="008C1C66" w:rsidP="008C1C66">
      <w:pPr>
        <w:spacing w:before="0" w:after="0" w:line="240" w:lineRule="auto"/>
        <w:rPr>
          <w:rFonts w:cs="Arial"/>
          <w:i/>
          <w:color w:val="000000"/>
        </w:rPr>
      </w:pPr>
    </w:p>
    <w:p w:rsidR="008C1C66" w:rsidRDefault="008C1C66" w:rsidP="008C1C66">
      <w:pPr>
        <w:pStyle w:val="Heading3"/>
      </w:pPr>
      <w:r>
        <w:t xml:space="preserve">For further information </w:t>
      </w:r>
    </w:p>
    <w:p w:rsidR="008C1C66" w:rsidRDefault="008C1C66" w:rsidP="008C1C66">
      <w:r>
        <w:t>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6"/>
        <w:gridCol w:w="4646"/>
      </w:tblGrid>
      <w:tr w:rsidR="008C1C66" w:rsidTr="007B5D0D">
        <w:tc>
          <w:tcPr>
            <w:tcW w:w="4646" w:type="dxa"/>
          </w:tcPr>
          <w:p w:rsidR="008C1C66" w:rsidRDefault="008C1C66" w:rsidP="007F6A1F">
            <w:pPr>
              <w:spacing w:before="120" w:after="0"/>
            </w:pPr>
            <w:r>
              <w:t>David Reece</w:t>
            </w:r>
            <w:r>
              <w:br/>
            </w:r>
            <w:r w:rsidR="007F6A1F">
              <w:t>Spectroscopy Products Division</w:t>
            </w:r>
            <w:r w:rsidR="007F6A1F">
              <w:br/>
            </w:r>
            <w:r>
              <w:t>Renishaw plc</w:t>
            </w:r>
            <w:r w:rsidR="007F6A1F">
              <w:t xml:space="preserve">, </w:t>
            </w:r>
            <w:r w:rsidR="007B546A">
              <w:t>New Mills</w:t>
            </w:r>
            <w:r>
              <w:br/>
              <w:t>Wotton-u</w:t>
            </w:r>
            <w:r w:rsidR="007B546A">
              <w:t>nder-Edge</w:t>
            </w:r>
            <w:r w:rsidR="007B546A">
              <w:br/>
              <w:t>Gloucestershire GL12 8JR</w:t>
            </w:r>
            <w:r>
              <w:t xml:space="preserve"> UK</w:t>
            </w:r>
            <w:r>
              <w:br/>
              <w:t>Tel: +44 1453 523968 (direct)</w:t>
            </w:r>
            <w:r>
              <w:br/>
              <w:t>Tel: +44 1453 524524 (switchboard)</w:t>
            </w:r>
            <w:r>
              <w:br/>
              <w:t xml:space="preserve">Email: </w:t>
            </w:r>
            <w:hyperlink r:id="rId11" w:history="1">
              <w:r>
                <w:rPr>
                  <w:rStyle w:val="Hyperlink"/>
                </w:rPr>
                <w:t>david.reece</w:t>
              </w:r>
              <w:r w:rsidRPr="00CA52C8">
                <w:rPr>
                  <w:rStyle w:val="Hyperlink"/>
                </w:rPr>
                <w:t>@renishaw.com</w:t>
              </w:r>
            </w:hyperlink>
            <w:r>
              <w:br/>
            </w:r>
            <w:hyperlink r:id="rId12" w:history="1">
              <w:r w:rsidRPr="00436A8F">
                <w:rPr>
                  <w:rStyle w:val="Hyperlink"/>
                </w:rPr>
                <w:t>www.renishaw.com/raman</w:t>
              </w:r>
            </w:hyperlink>
          </w:p>
        </w:tc>
        <w:tc>
          <w:tcPr>
            <w:tcW w:w="4646" w:type="dxa"/>
          </w:tcPr>
          <w:p w:rsidR="008C1C66" w:rsidRPr="006E30D5" w:rsidRDefault="008C1C66" w:rsidP="007B5D0D">
            <w:pPr>
              <w:rPr>
                <w:color w:val="FF0000"/>
              </w:rPr>
            </w:pPr>
          </w:p>
        </w:tc>
      </w:tr>
    </w:tbl>
    <w:p w:rsidR="008C1C66" w:rsidRPr="008C1C66" w:rsidRDefault="008C1C66" w:rsidP="008C1C66"/>
    <w:sectPr w:rsidR="008C1C66" w:rsidRPr="008C1C66" w:rsidSect="00921006">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2240" w:right="1418" w:bottom="1418" w:left="1412" w:header="1134"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26F" w:rsidRDefault="005B226F">
      <w:r>
        <w:separator/>
      </w:r>
    </w:p>
  </w:endnote>
  <w:endnote w:type="continuationSeparator" w:id="0">
    <w:p w:rsidR="005B226F" w:rsidRDefault="005B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DC3" w:rsidRDefault="00756D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6F" w:rsidRDefault="005B226F" w:rsidP="001F0337">
    <w:pPr>
      <w:pStyle w:val="Footer"/>
    </w:pPr>
    <w:r>
      <w:tab/>
    </w:r>
    <w:r w:rsidR="00BE27BE">
      <w:rPr>
        <w:rStyle w:val="PageNumber"/>
      </w:rPr>
      <w:fldChar w:fldCharType="begin"/>
    </w:r>
    <w:r>
      <w:rPr>
        <w:rStyle w:val="PageNumber"/>
      </w:rPr>
      <w:instrText xml:space="preserve"> PAGE </w:instrText>
    </w:r>
    <w:r w:rsidR="00BE27BE">
      <w:rPr>
        <w:rStyle w:val="PageNumber"/>
      </w:rPr>
      <w:fldChar w:fldCharType="separate"/>
    </w:r>
    <w:r w:rsidR="0085290E">
      <w:rPr>
        <w:rStyle w:val="PageNumber"/>
        <w:noProof/>
      </w:rPr>
      <w:t>2</w:t>
    </w:r>
    <w:r w:rsidR="00BE27BE">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DC3" w:rsidRDefault="00756D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26F" w:rsidRDefault="005B226F">
      <w:r>
        <w:separator/>
      </w:r>
    </w:p>
  </w:footnote>
  <w:footnote w:type="continuationSeparator" w:id="0">
    <w:p w:rsidR="005B226F" w:rsidRDefault="005B2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DC3" w:rsidRDefault="00756D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6F" w:rsidRDefault="00756DC3">
    <w:pPr>
      <w:tabs>
        <w:tab w:val="left" w:pos="2552"/>
        <w:tab w:val="left" w:pos="3119"/>
      </w:tabs>
      <w:spacing w:before="0" w:after="0" w:line="240" w:lineRule="auto"/>
      <w:rPr>
        <w:sz w:val="24"/>
      </w:rPr>
    </w:pPr>
    <w:r>
      <w:rPr>
        <w:noProof/>
      </w:rPr>
      <w:drawing>
        <wp:anchor distT="0" distB="0" distL="114300" distR="114300" simplePos="0" relativeHeight="251661824" behindDoc="0" locked="0" layoutInCell="0" allowOverlap="1">
          <wp:simplePos x="0" y="0"/>
          <wp:positionH relativeFrom="column">
            <wp:posOffset>4216024</wp:posOffset>
          </wp:positionH>
          <wp:positionV relativeFrom="paragraph">
            <wp:posOffset>-307966</wp:posOffset>
          </wp:positionV>
          <wp:extent cx="2200740" cy="824248"/>
          <wp:effectExtent l="19050" t="0" r="906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00740" cy="824248"/>
                  </a:xfrm>
                  <a:prstGeom prst="rect">
                    <a:avLst/>
                  </a:prstGeom>
                  <a:noFill/>
                </pic:spPr>
              </pic:pic>
            </a:graphicData>
          </a:graphic>
        </wp:anchor>
      </w:drawing>
    </w:r>
    <w:r w:rsidR="0085290E">
      <w:rPr>
        <w:noProof/>
        <w:sz w:val="16"/>
      </w:rPr>
      <w:pict>
        <v:line id="_x0000_s2052" style="position:absolute;z-index:251658752;mso-position-horizontal-relative:text;mso-position-vertical-relative:text" from="-49.6pt,.55pt" to="518.9pt,.55pt" o:allowincell="f" stroked="f"/>
      </w:pict>
    </w:r>
    <w:r w:rsidR="005B226F">
      <w:rPr>
        <w:b/>
        <w:sz w:val="16"/>
      </w:rPr>
      <w:t>News from Renishaw</w:t>
    </w:r>
    <w:r w:rsidR="005B226F">
      <w:rPr>
        <w:sz w:val="16"/>
      </w:rPr>
      <w:br/>
      <w:t>…/continued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6F" w:rsidRDefault="00D27967">
    <w:pPr>
      <w:tabs>
        <w:tab w:val="left" w:pos="2552"/>
        <w:tab w:val="left" w:pos="3119"/>
      </w:tabs>
      <w:spacing w:before="0" w:after="0" w:line="240" w:lineRule="auto"/>
      <w:rPr>
        <w:sz w:val="16"/>
      </w:rPr>
    </w:pPr>
    <w:r>
      <w:rPr>
        <w:noProof/>
        <w:sz w:val="16"/>
      </w:rPr>
      <w:drawing>
        <wp:anchor distT="0" distB="0" distL="114300" distR="114300" simplePos="0" relativeHeight="251659776" behindDoc="0" locked="0" layoutInCell="0" allowOverlap="1">
          <wp:simplePos x="0" y="0"/>
          <wp:positionH relativeFrom="column">
            <wp:posOffset>3716020</wp:posOffset>
          </wp:positionH>
          <wp:positionV relativeFrom="paragraph">
            <wp:posOffset>-192405</wp:posOffset>
          </wp:positionV>
          <wp:extent cx="2210435" cy="82486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r w:rsidR="0085290E">
      <w:rPr>
        <w:noProof/>
        <w:sz w:val="16"/>
      </w:rPr>
      <w:pict>
        <v:line id="_x0000_s2050" style="position:absolute;z-index:251656704;mso-position-horizontal-relative:text;mso-position-vertical-relative:text" from="-49.6pt,.55pt" to="518.9pt,.55pt" o:allowincell="f" stroked="f"/>
      </w:pict>
    </w:r>
    <w:r w:rsidR="005B226F">
      <w:rPr>
        <w:b/>
        <w:sz w:val="16"/>
      </w:rPr>
      <w:t>Renishaw plc</w:t>
    </w:r>
  </w:p>
  <w:p w:rsidR="005B226F" w:rsidRDefault="005B226F">
    <w:pPr>
      <w:pStyle w:val="Header"/>
      <w:spacing w:before="0" w:after="0" w:line="240" w:lineRule="auto"/>
      <w:rPr>
        <w:sz w:val="16"/>
      </w:rPr>
    </w:pPr>
    <w:r>
      <w:rPr>
        <w:sz w:val="16"/>
      </w:rPr>
      <w:t>Spectroscopy Products Division</w:t>
    </w:r>
  </w:p>
  <w:p w:rsidR="005B226F" w:rsidRDefault="005B226F">
    <w:pPr>
      <w:pStyle w:val="Header"/>
      <w:spacing w:before="0" w:after="0" w:line="240" w:lineRule="auto"/>
      <w:rPr>
        <w:sz w:val="16"/>
      </w:rPr>
    </w:pPr>
  </w:p>
  <w:p w:rsidR="005B226F" w:rsidRDefault="005B226F">
    <w:pPr>
      <w:pStyle w:val="Header"/>
      <w:spacing w:before="0" w:after="0" w:line="240" w:lineRule="auto"/>
      <w:rPr>
        <w:sz w:val="16"/>
      </w:rPr>
    </w:pPr>
  </w:p>
  <w:p w:rsidR="005B226F" w:rsidRDefault="005B226F">
    <w:pPr>
      <w:pStyle w:val="Header"/>
      <w:spacing w:before="0" w:after="0" w:line="240" w:lineRule="auto"/>
      <w:rPr>
        <w:sz w:val="16"/>
      </w:rPr>
    </w:pPr>
  </w:p>
  <w:p w:rsidR="005B226F" w:rsidRDefault="005B226F">
    <w:pPr>
      <w:pStyle w:val="Header"/>
      <w:spacing w:before="0" w:after="0" w:line="240" w:lineRule="auto"/>
      <w:rPr>
        <w:sz w:val="16"/>
      </w:rPr>
    </w:pPr>
  </w:p>
  <w:p w:rsidR="005B226F" w:rsidRDefault="005B226F">
    <w:pPr>
      <w:pStyle w:val="Header"/>
      <w:spacing w:before="0" w:after="60" w:line="240" w:lineRule="auto"/>
      <w:rPr>
        <w:b/>
      </w:rPr>
    </w:pPr>
    <w:r>
      <w:rPr>
        <w:b/>
        <w:sz w:val="36"/>
      </w:rPr>
      <w:t>News from Renishaw</w:t>
    </w:r>
  </w:p>
  <w:p w:rsidR="005B226F" w:rsidRDefault="005B226F">
    <w:pPr>
      <w:pStyle w:val="Header"/>
      <w:spacing w:before="0" w:after="60" w:line="240" w:lineRule="auto"/>
      <w:rPr>
        <w:b/>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12E34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D08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ECE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B212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DEC4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DC7C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941B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1A6E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52A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B866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307C41C0"/>
    <w:multiLevelType w:val="singleLevel"/>
    <w:tmpl w:val="BBEA74C2"/>
    <w:lvl w:ilvl="0">
      <w:start w:val="1"/>
      <w:numFmt w:val="decimal"/>
      <w:lvlText w:val="%1."/>
      <w:lvlJc w:val="left"/>
      <w:pPr>
        <w:tabs>
          <w:tab w:val="num" w:pos="360"/>
        </w:tabs>
        <w:ind w:left="360" w:hanging="360"/>
      </w:pPr>
    </w:lvl>
  </w:abstractNum>
  <w:abstractNum w:abstractNumId="12" w15:restartNumberingAfterBreak="0">
    <w:nsid w:val="5281783A"/>
    <w:multiLevelType w:val="hybridMultilevel"/>
    <w:tmpl w:val="1B923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5F6E9F"/>
    <w:multiLevelType w:val="hybridMultilevel"/>
    <w:tmpl w:val="EFCACD58"/>
    <w:lvl w:ilvl="0" w:tplc="3B9ACF6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D1331"/>
    <w:rsid w:val="0001221A"/>
    <w:rsid w:val="00014D58"/>
    <w:rsid w:val="00043400"/>
    <w:rsid w:val="000608A8"/>
    <w:rsid w:val="00073158"/>
    <w:rsid w:val="0009470E"/>
    <w:rsid w:val="000978A8"/>
    <w:rsid w:val="000A1250"/>
    <w:rsid w:val="000C1EB6"/>
    <w:rsid w:val="000C7990"/>
    <w:rsid w:val="00114075"/>
    <w:rsid w:val="00120DCE"/>
    <w:rsid w:val="00135B24"/>
    <w:rsid w:val="00173F93"/>
    <w:rsid w:val="001A4D08"/>
    <w:rsid w:val="001B048A"/>
    <w:rsid w:val="001B169C"/>
    <w:rsid w:val="001E0955"/>
    <w:rsid w:val="001E38EC"/>
    <w:rsid w:val="001F0337"/>
    <w:rsid w:val="00211B03"/>
    <w:rsid w:val="00244F59"/>
    <w:rsid w:val="00261DD9"/>
    <w:rsid w:val="0027700D"/>
    <w:rsid w:val="0027738F"/>
    <w:rsid w:val="002813E2"/>
    <w:rsid w:val="002A53C8"/>
    <w:rsid w:val="002C3A29"/>
    <w:rsid w:val="00310623"/>
    <w:rsid w:val="0031342A"/>
    <w:rsid w:val="0032004E"/>
    <w:rsid w:val="00356600"/>
    <w:rsid w:val="00376C25"/>
    <w:rsid w:val="00376D0D"/>
    <w:rsid w:val="003A4CD0"/>
    <w:rsid w:val="003A76C8"/>
    <w:rsid w:val="003F1E38"/>
    <w:rsid w:val="00463C27"/>
    <w:rsid w:val="004966CA"/>
    <w:rsid w:val="004E4540"/>
    <w:rsid w:val="005113F2"/>
    <w:rsid w:val="00535BB1"/>
    <w:rsid w:val="00575822"/>
    <w:rsid w:val="00583FC0"/>
    <w:rsid w:val="005B226F"/>
    <w:rsid w:val="005F52FB"/>
    <w:rsid w:val="005F74E6"/>
    <w:rsid w:val="00610885"/>
    <w:rsid w:val="00624383"/>
    <w:rsid w:val="00643C90"/>
    <w:rsid w:val="006903D3"/>
    <w:rsid w:val="00694E18"/>
    <w:rsid w:val="006955DD"/>
    <w:rsid w:val="006A75C5"/>
    <w:rsid w:val="006C0FA7"/>
    <w:rsid w:val="006E30D5"/>
    <w:rsid w:val="006E611D"/>
    <w:rsid w:val="007026F2"/>
    <w:rsid w:val="00754DA3"/>
    <w:rsid w:val="00756DC3"/>
    <w:rsid w:val="00771224"/>
    <w:rsid w:val="00793D59"/>
    <w:rsid w:val="007B546A"/>
    <w:rsid w:val="007E1ED1"/>
    <w:rsid w:val="007F6A1F"/>
    <w:rsid w:val="008259A0"/>
    <w:rsid w:val="00845F66"/>
    <w:rsid w:val="00850E15"/>
    <w:rsid w:val="0085290E"/>
    <w:rsid w:val="0088444D"/>
    <w:rsid w:val="00886B58"/>
    <w:rsid w:val="00896CCB"/>
    <w:rsid w:val="008B7676"/>
    <w:rsid w:val="008C1C66"/>
    <w:rsid w:val="008E09D9"/>
    <w:rsid w:val="008E79DE"/>
    <w:rsid w:val="00913C35"/>
    <w:rsid w:val="00921006"/>
    <w:rsid w:val="00944227"/>
    <w:rsid w:val="009963C0"/>
    <w:rsid w:val="009C637C"/>
    <w:rsid w:val="009D2575"/>
    <w:rsid w:val="00A0520B"/>
    <w:rsid w:val="00A07EDA"/>
    <w:rsid w:val="00A603AA"/>
    <w:rsid w:val="00A649E7"/>
    <w:rsid w:val="00A7732A"/>
    <w:rsid w:val="00A801C6"/>
    <w:rsid w:val="00A83C65"/>
    <w:rsid w:val="00B146A2"/>
    <w:rsid w:val="00B32583"/>
    <w:rsid w:val="00B33B6E"/>
    <w:rsid w:val="00B4522A"/>
    <w:rsid w:val="00B876D1"/>
    <w:rsid w:val="00BA0455"/>
    <w:rsid w:val="00BA0EDE"/>
    <w:rsid w:val="00BA10E2"/>
    <w:rsid w:val="00BA4837"/>
    <w:rsid w:val="00BB086A"/>
    <w:rsid w:val="00BD0CA7"/>
    <w:rsid w:val="00BE27BE"/>
    <w:rsid w:val="00BF0B95"/>
    <w:rsid w:val="00C0703F"/>
    <w:rsid w:val="00C24089"/>
    <w:rsid w:val="00C24330"/>
    <w:rsid w:val="00C567EA"/>
    <w:rsid w:val="00CA15D3"/>
    <w:rsid w:val="00CA2182"/>
    <w:rsid w:val="00CB4B5D"/>
    <w:rsid w:val="00CB6140"/>
    <w:rsid w:val="00CD23B8"/>
    <w:rsid w:val="00CE09ED"/>
    <w:rsid w:val="00CE1D7B"/>
    <w:rsid w:val="00D0610B"/>
    <w:rsid w:val="00D27967"/>
    <w:rsid w:val="00D50BE7"/>
    <w:rsid w:val="00D61DE1"/>
    <w:rsid w:val="00D770C4"/>
    <w:rsid w:val="00DC3C2A"/>
    <w:rsid w:val="00DD1331"/>
    <w:rsid w:val="00E026FA"/>
    <w:rsid w:val="00E044D2"/>
    <w:rsid w:val="00E12D03"/>
    <w:rsid w:val="00E14156"/>
    <w:rsid w:val="00E446AC"/>
    <w:rsid w:val="00E45055"/>
    <w:rsid w:val="00E57813"/>
    <w:rsid w:val="00E76D91"/>
    <w:rsid w:val="00E84C88"/>
    <w:rsid w:val="00EA5EC2"/>
    <w:rsid w:val="00EF685E"/>
    <w:rsid w:val="00F26C29"/>
    <w:rsid w:val="00F3765C"/>
    <w:rsid w:val="00FC77A8"/>
    <w:rsid w:val="00FC7932"/>
    <w:rsid w:val="00FE3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f" fillcolor="white" stroke="f">
      <v:fill color="white" on="f"/>
      <v:stroke on="f"/>
    </o:shapedefaults>
    <o:shapelayout v:ext="edit">
      <o:idmap v:ext="edit" data="1"/>
    </o:shapelayout>
  </w:shapeDefaults>
  <w:decimalSymbol w:val="."/>
  <w:listSeparator w:val=","/>
  <w15:docId w15:val="{AA2851E5-20AB-4803-8F12-DE9FCAF11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FA7"/>
    <w:pPr>
      <w:spacing w:before="140" w:after="140" w:line="280" w:lineRule="exact"/>
    </w:pPr>
    <w:rPr>
      <w:rFonts w:ascii="Arial" w:hAnsi="Arial"/>
    </w:rPr>
  </w:style>
  <w:style w:type="paragraph" w:styleId="Heading1">
    <w:name w:val="heading 1"/>
    <w:basedOn w:val="Normal"/>
    <w:next w:val="Normal"/>
    <w:qFormat/>
    <w:rsid w:val="006C0FA7"/>
    <w:pPr>
      <w:keepNext/>
      <w:outlineLvl w:val="0"/>
    </w:pPr>
    <w:rPr>
      <w:b/>
      <w:sz w:val="32"/>
    </w:rPr>
  </w:style>
  <w:style w:type="paragraph" w:styleId="Heading2">
    <w:name w:val="heading 2"/>
    <w:basedOn w:val="Normal"/>
    <w:next w:val="Normal"/>
    <w:qFormat/>
    <w:rsid w:val="00A649E7"/>
    <w:pPr>
      <w:keepNext/>
      <w:tabs>
        <w:tab w:val="left" w:pos="4253"/>
        <w:tab w:val="left" w:pos="4395"/>
        <w:tab w:val="left" w:pos="4678"/>
      </w:tabs>
      <w:outlineLvl w:val="1"/>
    </w:pPr>
    <w:rPr>
      <w:b/>
      <w:color w:val="000000"/>
      <w:sz w:val="24"/>
    </w:rPr>
  </w:style>
  <w:style w:type="paragraph" w:styleId="Heading3">
    <w:name w:val="heading 3"/>
    <w:basedOn w:val="Normal"/>
    <w:next w:val="Normal"/>
    <w:qFormat/>
    <w:rsid w:val="00A649E7"/>
    <w:pPr>
      <w:keepNext/>
      <w:outlineLvl w:val="2"/>
    </w:pPr>
    <w:rPr>
      <w:b/>
      <w:sz w:val="22"/>
      <w:szCs w:val="22"/>
    </w:rPr>
  </w:style>
  <w:style w:type="paragraph" w:styleId="Heading4">
    <w:name w:val="heading 4"/>
    <w:basedOn w:val="Normal"/>
    <w:next w:val="Normal"/>
    <w:qFormat/>
    <w:rsid w:val="006C0FA7"/>
    <w:pPr>
      <w:keepNext/>
      <w:outlineLvl w:val="3"/>
    </w:pPr>
    <w:rPr>
      <w:u w:val="single"/>
    </w:rPr>
  </w:style>
  <w:style w:type="paragraph" w:styleId="Heading5">
    <w:name w:val="heading 5"/>
    <w:basedOn w:val="Normal"/>
    <w:next w:val="Normal"/>
    <w:qFormat/>
    <w:rsid w:val="006C0FA7"/>
    <w:pPr>
      <w:keepNext/>
      <w:outlineLvl w:val="4"/>
    </w:pPr>
    <w:rPr>
      <w:u w:val="single"/>
    </w:rPr>
  </w:style>
  <w:style w:type="paragraph" w:styleId="Heading6">
    <w:name w:val="heading 6"/>
    <w:basedOn w:val="Normal"/>
    <w:next w:val="Normal"/>
    <w:qFormat/>
    <w:rsid w:val="006C0FA7"/>
    <w:pPr>
      <w:keepNext/>
      <w:outlineLvl w:val="5"/>
    </w:pPr>
    <w:rPr>
      <w:b/>
      <w:u w:val="single"/>
    </w:rPr>
  </w:style>
  <w:style w:type="paragraph" w:styleId="Heading7">
    <w:name w:val="heading 7"/>
    <w:basedOn w:val="Normal"/>
    <w:next w:val="Normal"/>
    <w:qFormat/>
    <w:rsid w:val="006C0FA7"/>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0FA7"/>
    <w:pPr>
      <w:tabs>
        <w:tab w:val="center" w:pos="4153"/>
        <w:tab w:val="right" w:pos="8306"/>
      </w:tabs>
    </w:pPr>
  </w:style>
  <w:style w:type="paragraph" w:styleId="Footer">
    <w:name w:val="footer"/>
    <w:basedOn w:val="FootnoteText"/>
    <w:link w:val="FooterChar"/>
    <w:rsid w:val="001F0337"/>
    <w:rPr>
      <w:sz w:val="18"/>
      <w:szCs w:val="18"/>
    </w:rPr>
  </w:style>
  <w:style w:type="character" w:styleId="Strong">
    <w:name w:val="Strong"/>
    <w:basedOn w:val="DefaultParagraphFont"/>
    <w:qFormat/>
    <w:rsid w:val="006C0FA7"/>
    <w:rPr>
      <w:b/>
    </w:rPr>
  </w:style>
  <w:style w:type="paragraph" w:customStyle="1" w:styleId="Header-Info">
    <w:name w:val="Header - Info"/>
    <w:basedOn w:val="Normal"/>
    <w:rsid w:val="006C0FA7"/>
    <w:pPr>
      <w:spacing w:before="0" w:after="0" w:line="240" w:lineRule="auto"/>
    </w:pPr>
    <w:rPr>
      <w:b/>
      <w:sz w:val="18"/>
    </w:rPr>
  </w:style>
  <w:style w:type="paragraph" w:customStyle="1" w:styleId="Header-Field">
    <w:name w:val="Header - Field"/>
    <w:basedOn w:val="Header-Info"/>
    <w:rsid w:val="006C0FA7"/>
    <w:rPr>
      <w:b w:val="0"/>
    </w:rPr>
  </w:style>
  <w:style w:type="character" w:styleId="PageNumber">
    <w:name w:val="page number"/>
    <w:basedOn w:val="DefaultParagraphFont"/>
    <w:rsid w:val="00921006"/>
  </w:style>
  <w:style w:type="paragraph" w:styleId="FootnoteText">
    <w:name w:val="footnote text"/>
    <w:basedOn w:val="Normal"/>
    <w:link w:val="FootnoteTextChar"/>
    <w:semiHidden/>
    <w:rsid w:val="008B7676"/>
  </w:style>
  <w:style w:type="character" w:styleId="FootnoteReference">
    <w:name w:val="footnote reference"/>
    <w:basedOn w:val="DefaultParagraphFont"/>
    <w:semiHidden/>
    <w:rsid w:val="008B7676"/>
    <w:rPr>
      <w:vertAlign w:val="superscript"/>
    </w:rPr>
  </w:style>
  <w:style w:type="character" w:styleId="Hyperlink">
    <w:name w:val="Hyperlink"/>
    <w:basedOn w:val="DefaultParagraphFont"/>
    <w:rsid w:val="00B146A2"/>
    <w:rPr>
      <w:color w:val="000080"/>
      <w:u w:val="single"/>
    </w:rPr>
  </w:style>
  <w:style w:type="paragraph" w:customStyle="1" w:styleId="Quote1">
    <w:name w:val="Quote1"/>
    <w:basedOn w:val="Normal"/>
    <w:rsid w:val="001F0337"/>
    <w:pPr>
      <w:tabs>
        <w:tab w:val="left" w:pos="8789"/>
      </w:tabs>
      <w:ind w:left="284" w:right="571"/>
    </w:pPr>
  </w:style>
  <w:style w:type="character" w:customStyle="1" w:styleId="FootnoteTextChar">
    <w:name w:val="Footnote Text Char"/>
    <w:basedOn w:val="DefaultParagraphFont"/>
    <w:link w:val="FootnoteText"/>
    <w:rsid w:val="001F0337"/>
    <w:rPr>
      <w:rFonts w:ascii="Arial" w:hAnsi="Arial"/>
      <w:lang w:val="en-GB" w:eastAsia="en-GB" w:bidi="ar-SA"/>
    </w:rPr>
  </w:style>
  <w:style w:type="character" w:customStyle="1" w:styleId="FooterChar">
    <w:name w:val="Footer Char"/>
    <w:basedOn w:val="FootnoteTextChar"/>
    <w:link w:val="Footer"/>
    <w:rsid w:val="001F0337"/>
    <w:rPr>
      <w:rFonts w:ascii="Arial" w:hAnsi="Arial"/>
      <w:sz w:val="18"/>
      <w:szCs w:val="18"/>
      <w:lang w:val="en-GB" w:eastAsia="en-GB" w:bidi="ar-SA"/>
    </w:rPr>
  </w:style>
  <w:style w:type="table" w:styleId="TableGrid">
    <w:name w:val="Table Grid"/>
    <w:basedOn w:val="TableNormal"/>
    <w:rsid w:val="00CE09ED"/>
    <w:pPr>
      <w:spacing w:before="140" w:after="14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65C"/>
    <w:pPr>
      <w:ind w:left="720"/>
      <w:contextualSpacing/>
    </w:pPr>
  </w:style>
  <w:style w:type="paragraph" w:styleId="BalloonText">
    <w:name w:val="Balloon Text"/>
    <w:basedOn w:val="Normal"/>
    <w:link w:val="BalloonTextChar"/>
    <w:semiHidden/>
    <w:unhideWhenUsed/>
    <w:rsid w:val="00261D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61DD9"/>
    <w:rPr>
      <w:rFonts w:ascii="Segoe UI" w:hAnsi="Segoe UI" w:cs="Segoe UI"/>
      <w:sz w:val="18"/>
      <w:szCs w:val="18"/>
    </w:rPr>
  </w:style>
  <w:style w:type="character" w:customStyle="1" w:styleId="apple-converted-space">
    <w:name w:val="apple-converted-space"/>
    <w:basedOn w:val="DefaultParagraphFont"/>
    <w:rsid w:val="00E84C88"/>
  </w:style>
  <w:style w:type="paragraph" w:styleId="CommentText">
    <w:name w:val="annotation text"/>
    <w:basedOn w:val="Normal"/>
    <w:link w:val="CommentTextChar"/>
    <w:uiPriority w:val="99"/>
    <w:semiHidden/>
    <w:unhideWhenUsed/>
    <w:rsid w:val="00E84C88"/>
    <w:pPr>
      <w:spacing w:before="0" w:after="0" w:line="240" w:lineRule="auto"/>
    </w:pPr>
    <w:rPr>
      <w:rFonts w:ascii="Times New Roman" w:hAnsi="Times New Roman"/>
    </w:rPr>
  </w:style>
  <w:style w:type="character" w:customStyle="1" w:styleId="CommentTextChar">
    <w:name w:val="Comment Text Char"/>
    <w:basedOn w:val="DefaultParagraphFont"/>
    <w:link w:val="CommentText"/>
    <w:uiPriority w:val="99"/>
    <w:semiHidden/>
    <w:rsid w:val="00E84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63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invi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nishaw.com/rama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an.hayward@renishaw.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enishaw.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cbi.nlm.nih.gov/pubmed/25172984"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1474D-2EB5-4AEF-8588-580C68818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Renishaw press release</vt:lpstr>
    </vt:vector>
  </TitlesOfParts>
  <Company>Renishaw plc</Company>
  <LinksUpToDate>false</LinksUpToDate>
  <CharactersWithSpaces>4872</CharactersWithSpaces>
  <SharedDoc>false</SharedDoc>
  <HLinks>
    <vt:vector size="24" baseType="variant">
      <vt:variant>
        <vt:i4>4915282</vt:i4>
      </vt:variant>
      <vt:variant>
        <vt:i4>9</vt:i4>
      </vt:variant>
      <vt:variant>
        <vt:i4>0</vt:i4>
      </vt:variant>
      <vt:variant>
        <vt:i4>5</vt:i4>
      </vt:variant>
      <vt:variant>
        <vt:lpwstr>http://www.renishaw.com/raman</vt:lpwstr>
      </vt:variant>
      <vt:variant>
        <vt:lpwstr/>
      </vt:variant>
      <vt:variant>
        <vt:i4>4063313</vt:i4>
      </vt:variant>
      <vt:variant>
        <vt:i4>6</vt:i4>
      </vt:variant>
      <vt:variant>
        <vt:i4>0</vt:i4>
      </vt:variant>
      <vt:variant>
        <vt:i4>5</vt:i4>
      </vt:variant>
      <vt:variant>
        <vt:lpwstr>mailto:ian.hayward@renishaw.com</vt:lpwstr>
      </vt:variant>
      <vt:variant>
        <vt:lpwstr/>
      </vt:variant>
      <vt:variant>
        <vt:i4>4915282</vt:i4>
      </vt:variant>
      <vt:variant>
        <vt:i4>3</vt:i4>
      </vt:variant>
      <vt:variant>
        <vt:i4>0</vt:i4>
      </vt:variant>
      <vt:variant>
        <vt:i4>5</vt:i4>
      </vt:variant>
      <vt:variant>
        <vt:lpwstr>http://www.renishaw.com/raman</vt:lpwstr>
      </vt:variant>
      <vt:variant>
        <vt:lpwstr/>
      </vt:variant>
      <vt:variant>
        <vt:i4>4063313</vt:i4>
      </vt:variant>
      <vt:variant>
        <vt:i4>0</vt:i4>
      </vt:variant>
      <vt:variant>
        <vt:i4>0</vt:i4>
      </vt:variant>
      <vt:variant>
        <vt:i4>5</vt:i4>
      </vt:variant>
      <vt:variant>
        <vt:lpwstr>mailto:ian.hayward@renishaw.com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press release</dc:title>
  <dc:creator>Renishaw</dc:creator>
  <dc:description/>
  <cp:lastModifiedBy>Julia Cooper</cp:lastModifiedBy>
  <cp:revision>2</cp:revision>
  <cp:lastPrinted>2015-09-03T08:11:00Z</cp:lastPrinted>
  <dcterms:created xsi:type="dcterms:W3CDTF">2015-11-11T10:44:00Z</dcterms:created>
  <dcterms:modified xsi:type="dcterms:W3CDTF">2015-11-11T10:44:00Z</dcterms:modified>
</cp:coreProperties>
</file>