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ED" w:rsidRDefault="00CE09ED" w:rsidP="00CE09ED">
      <w:r>
        <w:t xml:space="preserve">Issued: </w:t>
      </w:r>
      <w:r w:rsidR="00735C7B">
        <w:t>November</w:t>
      </w:r>
      <w:r w:rsidR="009B763C">
        <w:t xml:space="preserve"> 2012</w:t>
      </w:r>
    </w:p>
    <w:p w:rsidR="00CE09ED" w:rsidRDefault="00CE09ED" w:rsidP="00CE09ED">
      <w:r>
        <w:t>For immediate release</w:t>
      </w:r>
    </w:p>
    <w:p w:rsidR="00420B20" w:rsidRDefault="00420B20" w:rsidP="00CE09ED">
      <w:pPr>
        <w:pStyle w:val="Heading2"/>
      </w:pPr>
    </w:p>
    <w:p w:rsidR="00CE09ED" w:rsidRPr="00774CE2" w:rsidRDefault="00257AC1" w:rsidP="00CE09ED">
      <w:pPr>
        <w:pStyle w:val="Heading2"/>
        <w:rPr>
          <w:color w:val="auto"/>
        </w:rPr>
      </w:pPr>
      <w:r w:rsidRPr="00774CE2">
        <w:rPr>
          <w:color w:val="auto"/>
        </w:rPr>
        <w:t>Renishaw announces lucky winner of iPod touch</w:t>
      </w:r>
    </w:p>
    <w:p w:rsidR="00CE09ED" w:rsidRDefault="00257AC1" w:rsidP="00CE09ED">
      <w:pPr>
        <w:rPr>
          <w:b/>
        </w:rPr>
      </w:pPr>
      <w:r w:rsidRPr="00774CE2">
        <w:rPr>
          <w:b/>
        </w:rPr>
        <w:t>Jennifer Dougan</w:t>
      </w:r>
      <w:r w:rsidR="00C96C2E">
        <w:rPr>
          <w:b/>
        </w:rPr>
        <w:t xml:space="preserve">, Renishaw Inside Raman attendee, </w:t>
      </w:r>
      <w:r w:rsidRPr="00774CE2">
        <w:rPr>
          <w:b/>
        </w:rPr>
        <w:t xml:space="preserve">wins an Apple iPod touch </w:t>
      </w:r>
    </w:p>
    <w:p w:rsidR="00C96C2E" w:rsidRPr="00774CE2" w:rsidRDefault="00C96C2E" w:rsidP="00CE09ED"/>
    <w:p w:rsidR="00CE09ED" w:rsidRPr="00774CE2" w:rsidRDefault="00257AC1" w:rsidP="00CE09ED">
      <w:r w:rsidRPr="00774CE2">
        <w:t>Jennifer was picked at random from all the attendees who completed a feedback questionnaire following Renishaw’s Inside Raman seminar, held at the STFC, Rutherford Appleton Laboratory on 11</w:t>
      </w:r>
      <w:r w:rsidRPr="00774CE2">
        <w:rPr>
          <w:vertAlign w:val="superscript"/>
        </w:rPr>
        <w:t>th</w:t>
      </w:r>
      <w:r w:rsidRPr="00774CE2">
        <w:t xml:space="preserve"> and 12</w:t>
      </w:r>
      <w:r w:rsidRPr="00774CE2">
        <w:rPr>
          <w:vertAlign w:val="superscript"/>
        </w:rPr>
        <w:t>th</w:t>
      </w:r>
      <w:r w:rsidRPr="00774CE2">
        <w:t xml:space="preserve"> September 2012.</w:t>
      </w:r>
    </w:p>
    <w:p w:rsidR="002F4A56" w:rsidRDefault="002F4A56" w:rsidP="002F4A56">
      <w:r>
        <w:t xml:space="preserve">The Inside Raman seminar featured talks by prominent scientists on their research involving Raman spectroscopy and Jennifer was </w:t>
      </w:r>
      <w:r w:rsidRPr="00774CE2">
        <w:t xml:space="preserve">particularly keen to hear the talks focusing on </w:t>
      </w:r>
      <w:r>
        <w:t>t</w:t>
      </w:r>
      <w:r w:rsidRPr="00774CE2">
        <w:t xml:space="preserve">ip-enhanced Raman spectroscopy, as well as </w:t>
      </w:r>
      <w:r>
        <w:t xml:space="preserve">see </w:t>
      </w:r>
      <w:r w:rsidRPr="00774CE2">
        <w:t xml:space="preserve">the live demonstrations run </w:t>
      </w:r>
      <w:r>
        <w:t>by Renishaw’s</w:t>
      </w:r>
      <w:r w:rsidRPr="00774CE2">
        <w:t xml:space="preserve"> applications team.</w:t>
      </w:r>
    </w:p>
    <w:p w:rsidR="00D532C5" w:rsidRDefault="00D532C5" w:rsidP="00CB344B">
      <w:r>
        <w:t xml:space="preserve">Working as a </w:t>
      </w:r>
      <w:r w:rsidRPr="00774CE2">
        <w:t>post-doctoral research associate</w:t>
      </w:r>
      <w:r>
        <w:t xml:space="preserve"> in th</w:t>
      </w:r>
      <w:bookmarkStart w:id="0" w:name="_GoBack"/>
      <w:bookmarkEnd w:id="0"/>
      <w:r>
        <w:t xml:space="preserve">e </w:t>
      </w:r>
      <w:r w:rsidRPr="00774CE2">
        <w:t>Kazarian group at Imperial College London</w:t>
      </w:r>
      <w:r>
        <w:t xml:space="preserve">, Jennifer uses </w:t>
      </w:r>
      <w:r w:rsidRPr="00774CE2">
        <w:t xml:space="preserve">a combined NT-MDT NTEGRA Spectra system with a fully integrated </w:t>
      </w:r>
      <w:r>
        <w:t xml:space="preserve">inVia </w:t>
      </w:r>
      <w:r w:rsidRPr="00774CE2">
        <w:t>Renishaw spectrometer</w:t>
      </w:r>
      <w:r>
        <w:t xml:space="preserve">. </w:t>
      </w:r>
    </w:p>
    <w:p w:rsidR="00CB344B" w:rsidRDefault="00C96C2E" w:rsidP="00CB344B">
      <w:r>
        <w:t xml:space="preserve">Jennifer </w:t>
      </w:r>
      <w:r w:rsidR="00420B20" w:rsidRPr="00774CE2">
        <w:t xml:space="preserve">is </w:t>
      </w:r>
      <w:r>
        <w:t xml:space="preserve">developing </w:t>
      </w:r>
      <w:r w:rsidR="00CB344B" w:rsidRPr="00774CE2">
        <w:t>applications for tip enhanced Raman scattering (TERS) spectroscopy</w:t>
      </w:r>
      <w:r w:rsidR="002F4A56">
        <w:t xml:space="preserve"> and said </w:t>
      </w:r>
      <w:r w:rsidR="00BB01D2" w:rsidRPr="00774CE2">
        <w:t>“b</w:t>
      </w:r>
      <w:r w:rsidR="00CB344B" w:rsidRPr="00774CE2">
        <w:t xml:space="preserve">y using suitably coated AFM tips to induce an enhancement of the Raman effect in the area local to the tip, TERS allows for the nanoscale resolution of features combined with molecularly specific information. </w:t>
      </w:r>
      <w:r w:rsidR="00BB01D2" w:rsidRPr="00774CE2">
        <w:t>With the combined system</w:t>
      </w:r>
      <w:r w:rsidR="008337B8">
        <w:t>, our group has a</w:t>
      </w:r>
      <w:r w:rsidR="00BB01D2" w:rsidRPr="00774CE2">
        <w:t>lre</w:t>
      </w:r>
      <w:r w:rsidR="00CB344B" w:rsidRPr="00774CE2">
        <w:t>ady demonstrated the discrimination of carbon nanotube samples in both inverted</w:t>
      </w:r>
      <w:r w:rsidR="00CB344B" w:rsidRPr="00C96C2E">
        <w:rPr>
          <w:vertAlign w:val="superscript"/>
        </w:rPr>
        <w:t>1</w:t>
      </w:r>
      <w:r w:rsidR="00CB344B" w:rsidRPr="00774CE2">
        <w:t xml:space="preserve"> and upright</w:t>
      </w:r>
      <w:r w:rsidR="00CB344B" w:rsidRPr="00C96C2E">
        <w:rPr>
          <w:vertAlign w:val="superscript"/>
        </w:rPr>
        <w:t xml:space="preserve">2 </w:t>
      </w:r>
      <w:r w:rsidR="00CB344B" w:rsidRPr="00774CE2">
        <w:t>modes with 14 nm and 20</w:t>
      </w:r>
      <w:r>
        <w:t xml:space="preserve"> </w:t>
      </w:r>
      <w:r w:rsidR="00D532C5">
        <w:t xml:space="preserve">nm </w:t>
      </w:r>
      <w:r>
        <w:t xml:space="preserve">to </w:t>
      </w:r>
      <w:r w:rsidR="00CB344B" w:rsidRPr="00774CE2">
        <w:t>50 nm resolution, respectively</w:t>
      </w:r>
      <w:r w:rsidR="00BB01D2" w:rsidRPr="00774CE2">
        <w:t>”.</w:t>
      </w:r>
      <w:r w:rsidR="00CB344B" w:rsidRPr="00774CE2">
        <w:t xml:space="preserve"> </w:t>
      </w:r>
    </w:p>
    <w:p w:rsidR="00D15F62" w:rsidRDefault="00D15F62" w:rsidP="00CB344B">
      <w:r>
        <w:t xml:space="preserve">Jennifer is pictured here at the recent SCIX meeting in </w:t>
      </w:r>
      <w:r w:rsidR="002D0104">
        <w:t>Kansas.</w:t>
      </w:r>
    </w:p>
    <w:p w:rsidR="002D0104" w:rsidRDefault="002D0104" w:rsidP="002D0104"/>
    <w:p w:rsidR="002D0104" w:rsidRDefault="002D0104" w:rsidP="002D0104">
      <w:r w:rsidRPr="00774CE2">
        <w:t xml:space="preserve">For further details about the research undertaken by the Kazarian group, visit </w:t>
      </w:r>
      <w:r>
        <w:t xml:space="preserve">www.imperial.ac.uk/vsci </w:t>
      </w:r>
    </w:p>
    <w:p w:rsidR="002D0104" w:rsidRPr="00774CE2" w:rsidRDefault="002D0104" w:rsidP="002D0104">
      <w:r>
        <w:t>For further details about Renishaw Raman-AFM systems visit www.renishaw.com/Raman-AFM</w:t>
      </w:r>
    </w:p>
    <w:p w:rsidR="002D0104" w:rsidRPr="00774CE2" w:rsidRDefault="002D0104" w:rsidP="00CB344B"/>
    <w:p w:rsidR="00774CE2" w:rsidRPr="00774CE2" w:rsidRDefault="00774CE2" w:rsidP="00774CE2">
      <w:pPr>
        <w:spacing w:before="0" w:after="0"/>
      </w:pPr>
      <w:r w:rsidRPr="00774CE2">
        <w:t>1 Chan, K. L. A., Kazarian, S. G. Nanotechnology, 2010, 21, 445704 (6pp)</w:t>
      </w:r>
    </w:p>
    <w:p w:rsidR="00774CE2" w:rsidRPr="00774CE2" w:rsidRDefault="00774CE2" w:rsidP="00774CE2">
      <w:pPr>
        <w:spacing w:before="0" w:after="0"/>
      </w:pPr>
      <w:r w:rsidRPr="00774CE2">
        <w:t>2 Chan, K. L. A., Kazarian, S. G. Nanotechnology, 2011, 22, 175701 (5pp)</w:t>
      </w:r>
    </w:p>
    <w:p w:rsidR="00FC3319" w:rsidRDefault="00FC3319" w:rsidP="00FC3319">
      <w:pPr>
        <w:jc w:val="center"/>
      </w:pPr>
    </w:p>
    <w:p w:rsidR="00FC3319" w:rsidRDefault="00FC3319" w:rsidP="00FC3319">
      <w:pPr>
        <w:jc w:val="center"/>
      </w:pPr>
      <w:r>
        <w:t>###</w:t>
      </w:r>
    </w:p>
    <w:p w:rsidR="009A545E" w:rsidRDefault="009A545E">
      <w:pPr>
        <w:spacing w:before="0" w:after="0" w:line="240" w:lineRule="auto"/>
        <w:rPr>
          <w:b/>
          <w:color w:val="000000"/>
          <w:sz w:val="24"/>
        </w:rPr>
      </w:pPr>
    </w:p>
    <w:p w:rsidR="00D0610B" w:rsidRDefault="00D0610B" w:rsidP="00A649E7">
      <w:pPr>
        <w:pStyle w:val="Heading2"/>
      </w:pPr>
      <w:r>
        <w:lastRenderedPageBreak/>
        <w:t>Notes to editors</w:t>
      </w:r>
    </w:p>
    <w:p w:rsidR="00B146A2" w:rsidRPr="00774FD9" w:rsidRDefault="00B146A2" w:rsidP="00A649E7">
      <w:pPr>
        <w:pStyle w:val="Heading3"/>
      </w:pPr>
      <w:r w:rsidRPr="00774FD9">
        <w:t>Renishaw</w:t>
      </w:r>
      <w:r>
        <w:t xml:space="preserve"> profile</w:t>
      </w:r>
    </w:p>
    <w:p w:rsidR="00B146A2" w:rsidRPr="00F76C42" w:rsidRDefault="00B146A2" w:rsidP="001F0337">
      <w:r w:rsidRPr="00F76C42">
        <w:t>Renishaw is a world leader in metrology and spectroscopy technologies</w:t>
      </w:r>
      <w:r>
        <w:t xml:space="preserve">, with a strong history of innovation in product development and manufacturing. </w:t>
      </w:r>
    </w:p>
    <w:p w:rsidR="00B146A2" w:rsidRPr="00F76C42" w:rsidRDefault="00B146A2" w:rsidP="001F0337">
      <w:r w:rsidRPr="00F76C42">
        <w:t xml:space="preserve">Since its formation in 1973, </w:t>
      </w:r>
      <w:r>
        <w:t>Renishaw has supplied companies small and large</w:t>
      </w:r>
      <w:r w:rsidR="005B226F">
        <w:t>, worldwide</w:t>
      </w:r>
      <w:r>
        <w:t xml:space="preserve">, with innovative products that </w:t>
      </w:r>
      <w:r w:rsidRPr="00F76C42">
        <w:t xml:space="preserve">increase </w:t>
      </w:r>
      <w:r>
        <w:t xml:space="preserve">process </w:t>
      </w:r>
      <w:r w:rsidRPr="00F76C42">
        <w:t>productivity</w:t>
      </w:r>
      <w:r>
        <w:t>,</w:t>
      </w:r>
      <w:r w:rsidRPr="00F76C42">
        <w:t xml:space="preserve"> improve product quality</w:t>
      </w:r>
      <w:r w:rsidR="00B33B6E">
        <w:t>,</w:t>
      </w:r>
      <w:r w:rsidRPr="00F76C42">
        <w:t xml:space="preserve"> </w:t>
      </w:r>
      <w:r>
        <w:t xml:space="preserve">and deliver cost-effective automation solutions. </w:t>
      </w:r>
    </w:p>
    <w:p w:rsidR="00B146A2" w:rsidRPr="00F76C42" w:rsidRDefault="00BA0455" w:rsidP="001F0337">
      <w:r>
        <w:t>A high level</w:t>
      </w:r>
      <w:r w:rsidR="00B146A2" w:rsidRPr="00F76C42">
        <w:t xml:space="preserve"> of investment in research and </w:t>
      </w:r>
      <w:r>
        <w:t>development (R&amp;D)</w:t>
      </w:r>
      <w:r w:rsidR="00B146A2" w:rsidRPr="00F76C42">
        <w:t xml:space="preserve"> ha</w:t>
      </w:r>
      <w:r>
        <w:t>s</w:t>
      </w:r>
      <w:r w:rsidR="00B146A2" w:rsidRPr="00F76C42">
        <w:t xml:space="preserve"> resulted in developments across a wide range of </w:t>
      </w:r>
      <w:r w:rsidR="00B146A2">
        <w:t xml:space="preserve">other </w:t>
      </w:r>
      <w:r w:rsidR="00B146A2" w:rsidRPr="00F76C42">
        <w:t xml:space="preserve">product areas, including Raman microscopes for </w:t>
      </w:r>
      <w:r w:rsidR="00B33B6E">
        <w:t xml:space="preserve">the </w:t>
      </w:r>
      <w:r w:rsidR="00B146A2" w:rsidRPr="00F76C42">
        <w:t xml:space="preserve">spectral analysis of materials. </w:t>
      </w:r>
      <w:r w:rsidR="00463C27">
        <w:t>Historically t</w:t>
      </w:r>
      <w:r w:rsidR="00B146A2" w:rsidRPr="00F76C42">
        <w:t xml:space="preserve">otal </w:t>
      </w:r>
      <w:r w:rsidR="00B146A2">
        <w:t xml:space="preserve">annual </w:t>
      </w:r>
      <w:r w:rsidR="00B146A2" w:rsidRPr="00F76C42">
        <w:t>expenditure on R&amp;D, including related engineering costs</w:t>
      </w:r>
      <w:r w:rsidR="00B33B6E">
        <w:t>,</w:t>
      </w:r>
      <w:r w:rsidR="00B146A2" w:rsidRPr="00F76C42">
        <w:t xml:space="preserve"> </w:t>
      </w:r>
      <w:r w:rsidR="00463C27">
        <w:t xml:space="preserve">has amounted to around </w:t>
      </w:r>
      <w:r w:rsidR="00B146A2" w:rsidRPr="00F76C42">
        <w:t xml:space="preserve">17% of turnover. </w:t>
      </w:r>
    </w:p>
    <w:p w:rsidR="00B146A2" w:rsidRPr="00F76C42" w:rsidRDefault="00463C27" w:rsidP="001F0337">
      <w:r>
        <w:t>With more than 6</w:t>
      </w:r>
      <w:r w:rsidR="00B146A2">
        <w:t xml:space="preserve">0 </w:t>
      </w:r>
      <w:r w:rsidR="00BA10E2">
        <w:t>operations</w:t>
      </w:r>
      <w:r w:rsidR="00B146A2">
        <w:t xml:space="preserve"> in 3</w:t>
      </w:r>
      <w:r>
        <w:t>2</w:t>
      </w:r>
      <w:r w:rsidR="00C24089">
        <w:t xml:space="preserve"> countries, and over 3,0</w:t>
      </w:r>
      <w:r w:rsidR="00B146A2">
        <w:t>00 employees, Renishaw’s customers are str</w:t>
      </w:r>
      <w:r w:rsidR="005B226F">
        <w:t>ongly supported throughout the w</w:t>
      </w:r>
      <w:r w:rsidR="00B146A2">
        <w:t xml:space="preserve">orld with </w:t>
      </w:r>
      <w:r w:rsidR="006955DD">
        <w:t xml:space="preserve">outstanding </w:t>
      </w:r>
      <w:r w:rsidR="00B146A2">
        <w:t xml:space="preserve">technical expertise and service. </w:t>
      </w:r>
    </w:p>
    <w:p w:rsidR="008259A0" w:rsidRPr="00A649E7" w:rsidRDefault="008259A0" w:rsidP="008259A0">
      <w:pPr>
        <w:spacing w:line="240" w:lineRule="auto"/>
      </w:pPr>
      <w:r>
        <w:tab/>
      </w:r>
      <w:r>
        <w:tab/>
      </w:r>
      <w:r>
        <w:tab/>
      </w:r>
    </w:p>
    <w:p w:rsidR="00A649E7" w:rsidRDefault="00B146A2" w:rsidP="00A649E7">
      <w:pPr>
        <w:pStyle w:val="Heading3"/>
      </w:pPr>
      <w:r>
        <w:t xml:space="preserve">For further information </w:t>
      </w:r>
    </w:p>
    <w:p w:rsidR="00B146A2" w:rsidRDefault="00A649E7" w:rsidP="00D0610B">
      <w:r>
        <w:t>P</w:t>
      </w:r>
      <w:r w:rsidR="00B146A2">
        <w:t>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6"/>
        <w:gridCol w:w="4646"/>
      </w:tblGrid>
      <w:tr w:rsidR="00CE09ED" w:rsidTr="00CE09ED">
        <w:tc>
          <w:tcPr>
            <w:tcW w:w="4646" w:type="dxa"/>
          </w:tcPr>
          <w:p w:rsidR="00CE09ED" w:rsidRDefault="001E05FA" w:rsidP="001E05FA">
            <w:pPr>
              <w:spacing w:before="120" w:after="0"/>
            </w:pPr>
            <w:r>
              <w:t>Julia Cooper</w:t>
            </w:r>
            <w:r w:rsidR="00CE09ED">
              <w:br/>
              <w:t>Renishaw plc</w:t>
            </w:r>
            <w:r w:rsidR="00CE09ED">
              <w:br/>
              <w:t>Old Town</w:t>
            </w:r>
            <w:r w:rsidR="00CE09ED">
              <w:br/>
              <w:t>Wotton-under-Edge</w:t>
            </w:r>
            <w:r w:rsidR="00CE09ED">
              <w:br/>
              <w:t>Gloucestershire GL12 7DW UK</w:t>
            </w:r>
            <w:r w:rsidR="00CE09ED">
              <w:br/>
              <w:t>Tel: +44 1453 523</w:t>
            </w:r>
            <w:r>
              <w:t>991</w:t>
            </w:r>
            <w:r w:rsidR="00CE09ED">
              <w:t xml:space="preserve"> (direct)</w:t>
            </w:r>
            <w:r w:rsidR="00CE09ED">
              <w:br/>
              <w:t>Tel: +44 1453 5</w:t>
            </w:r>
            <w:r>
              <w:t>24524</w:t>
            </w:r>
            <w:r w:rsidR="00CE09ED">
              <w:t xml:space="preserve"> (switchboard)</w:t>
            </w:r>
            <w:r w:rsidR="00CE09ED">
              <w:br/>
              <w:t>Fax: +44 1453 523901</w:t>
            </w:r>
            <w:r w:rsidR="00CE09ED">
              <w:br/>
              <w:t xml:space="preserve">Email: </w:t>
            </w:r>
            <w:r>
              <w:t>julia.cooper@renishaw.com</w:t>
            </w:r>
            <w:r w:rsidR="00CE09ED">
              <w:br/>
            </w:r>
            <w:hyperlink r:id="rId7" w:history="1">
              <w:r w:rsidR="00CE09ED" w:rsidRPr="00436A8F">
                <w:rPr>
                  <w:rStyle w:val="Hyperlink"/>
                </w:rPr>
                <w:t>www.renishaw.com/raman</w:t>
              </w:r>
            </w:hyperlink>
          </w:p>
        </w:tc>
        <w:tc>
          <w:tcPr>
            <w:tcW w:w="4646" w:type="dxa"/>
          </w:tcPr>
          <w:p w:rsidR="00CE09ED" w:rsidRPr="006E30D5" w:rsidRDefault="00CE09ED" w:rsidP="00CE09ED">
            <w:pPr>
              <w:rPr>
                <w:color w:val="FF0000"/>
              </w:rPr>
            </w:pPr>
          </w:p>
        </w:tc>
      </w:tr>
    </w:tbl>
    <w:p w:rsidR="00FC3319" w:rsidRDefault="00FC3319" w:rsidP="00FC3319">
      <w:pPr>
        <w:rPr>
          <w:b/>
        </w:rPr>
      </w:pPr>
    </w:p>
    <w:p w:rsidR="00FC3319" w:rsidRDefault="00FC3319" w:rsidP="00FC3319">
      <w:r w:rsidRPr="009C5794">
        <w:rPr>
          <w:b/>
        </w:rPr>
        <w:t>RENISHAW®</w:t>
      </w:r>
      <w:r>
        <w:t xml:space="preserve"> and the probe emblem used in the RENISHAW logo are registered trademarks of Renishaw plc in the UK and other countries. </w:t>
      </w:r>
      <w:r w:rsidRPr="009C5794">
        <w:rPr>
          <w:b/>
        </w:rPr>
        <w:t>apply innovation</w:t>
      </w:r>
      <w:r>
        <w:t xml:space="preserve"> is a trade mark of Renishaw plc. </w:t>
      </w:r>
    </w:p>
    <w:p w:rsidR="00FC3319" w:rsidRPr="00F76C42" w:rsidRDefault="00FC3319" w:rsidP="00FC3319">
      <w:r>
        <w:t>Apple and iPod are trademarks of Apple Inc., registered in the U.S. and other countries.</w:t>
      </w:r>
    </w:p>
    <w:p w:rsidR="00CE09ED" w:rsidRDefault="00CE09ED" w:rsidP="00D0610B"/>
    <w:sectPr w:rsidR="00CE09ED" w:rsidSect="00921006">
      <w:headerReference w:type="default" r:id="rId8"/>
      <w:footerReference w:type="default" r:id="rId9"/>
      <w:headerReference w:type="first" r:id="rId10"/>
      <w:type w:val="continuous"/>
      <w:pgSz w:w="11906" w:h="16838" w:code="9"/>
      <w:pgMar w:top="2240" w:right="1418" w:bottom="1418" w:left="1412" w:header="1134"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C5" w:rsidRDefault="00D532C5">
      <w:r>
        <w:separator/>
      </w:r>
    </w:p>
  </w:endnote>
  <w:endnote w:type="continuationSeparator" w:id="0">
    <w:p w:rsidR="00D532C5" w:rsidRDefault="00D53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C5" w:rsidRDefault="00D532C5" w:rsidP="001F0337">
    <w:pPr>
      <w:pStyle w:val="Footer"/>
    </w:pPr>
    <w:r>
      <w:tab/>
    </w:r>
    <w:r w:rsidR="00C578AF">
      <w:rPr>
        <w:rStyle w:val="PageNumber"/>
      </w:rPr>
      <w:fldChar w:fldCharType="begin"/>
    </w:r>
    <w:r>
      <w:rPr>
        <w:rStyle w:val="PageNumber"/>
      </w:rPr>
      <w:instrText xml:space="preserve"> PAGE </w:instrText>
    </w:r>
    <w:r w:rsidR="00C578AF">
      <w:rPr>
        <w:rStyle w:val="PageNumber"/>
      </w:rPr>
      <w:fldChar w:fldCharType="separate"/>
    </w:r>
    <w:r w:rsidR="00BC12AA">
      <w:rPr>
        <w:rStyle w:val="PageNumber"/>
        <w:noProof/>
      </w:rPr>
      <w:t>2</w:t>
    </w:r>
    <w:r w:rsidR="00C578A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C5" w:rsidRDefault="00D532C5">
      <w:r>
        <w:separator/>
      </w:r>
    </w:p>
  </w:footnote>
  <w:footnote w:type="continuationSeparator" w:id="0">
    <w:p w:rsidR="00D532C5" w:rsidRDefault="00D53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C5" w:rsidRDefault="00C578AF">
    <w:pPr>
      <w:tabs>
        <w:tab w:val="left" w:pos="2552"/>
        <w:tab w:val="left" w:pos="3119"/>
      </w:tabs>
      <w:spacing w:before="0" w:after="0" w:line="240" w:lineRule="auto"/>
      <w:rPr>
        <w:sz w:val="24"/>
      </w:rPr>
    </w:pPr>
    <w:r w:rsidRPr="00C578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2.25pt;margin-top:-15.4pt;width:173.3pt;height:64.8pt;z-index:-251660800;visibility:visible;mso-wrap-edited:f" wrapcoords="-94 0 -94 21349 21600 21349 21600 0 -94 0" o:allowincell="f">
          <v:imagedata r:id="rId1" o:title=""/>
          <w10:wrap type="tight" side="left"/>
        </v:shape>
        <o:OLEObject Type="Embed" ProgID="Word.Picture.8" ShapeID="_x0000_s2049" DrawAspect="Content" ObjectID="_1413263762" r:id="rId2"/>
      </w:pict>
    </w:r>
    <w:r w:rsidRPr="00C578AF">
      <w:rPr>
        <w:noProof/>
        <w:sz w:val="16"/>
      </w:rPr>
      <w:pict>
        <v:line id="Line 4" o:spid="_x0000_s205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hZ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7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I10IWUgC&#10;AADSBAAADgAAAAAAAAAAAAAAAAAuAgAAZHJzL2Uyb0RvYy54bWxQSwECLQAUAAYACAAAACEAIag4&#10;zN0AAAAIAQAADwAAAAAAAAAAAAAAAACiBAAAZHJzL2Rvd25yZXYueG1sUEsFBgAAAAAEAAQA8wAA&#10;AKwFAAAAAA==&#10;" o:allowincell="f" stroked="f"/>
      </w:pict>
    </w:r>
    <w:r w:rsidRPr="00C578AF">
      <w:rPr>
        <w:noProof/>
        <w:sz w:val="16"/>
      </w:rPr>
      <w:pict>
        <v:shape id="_x0000_s2051" type="#_x0000_t75" style="position:absolute;margin-left:332.25pt;margin-top:-15.4pt;width:173.3pt;height:64.8pt;z-index:-251658752;visibility:visible;mso-wrap-edited:f;mso-position-horizontal-relative:text;mso-position-vertical-relative:text" wrapcoords="-94 0 -94 21349 21600 21349 21600 0 -94 0" o:allowincell="f">
          <v:imagedata r:id="rId1" o:title=""/>
          <w10:wrap type="tight" side="left"/>
        </v:shape>
        <o:OLEObject Type="Embed" ProgID="Word.Picture.8" ShapeID="_x0000_s2051" DrawAspect="Content" ObjectID="_1413263763" r:id="rId3"/>
      </w:pict>
    </w:r>
    <w:r w:rsidR="00D532C5">
      <w:rPr>
        <w:b/>
        <w:sz w:val="16"/>
      </w:rPr>
      <w:t>News from Renishaw</w:t>
    </w:r>
    <w:r w:rsidR="00D532C5">
      <w:rPr>
        <w:sz w:val="16"/>
      </w:rPr>
      <w:br/>
      <w:t>…/continued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C5" w:rsidRDefault="00D532C5">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C578AF">
      <w:rPr>
        <w:noProof/>
        <w:sz w:val="16"/>
      </w:rPr>
      <w:pict>
        <v:line id="Line 2" o:spid="_x0000_s205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" o:allowincell="f" stroked="f"/>
      </w:pict>
    </w:r>
    <w:r>
      <w:rPr>
        <w:b/>
        <w:sz w:val="16"/>
      </w:rPr>
      <w:t>Renishaw plc</w:t>
    </w:r>
  </w:p>
  <w:p w:rsidR="00D532C5" w:rsidRDefault="00D532C5">
    <w:pPr>
      <w:pStyle w:val="Header"/>
      <w:spacing w:before="0" w:after="0" w:line="240" w:lineRule="auto"/>
      <w:rPr>
        <w:sz w:val="16"/>
      </w:rPr>
    </w:pPr>
    <w:r>
      <w:rPr>
        <w:sz w:val="16"/>
      </w:rPr>
      <w:t>Spectroscopy Products Division</w:t>
    </w:r>
  </w:p>
  <w:p w:rsidR="00D532C5" w:rsidRDefault="00D532C5">
    <w:pPr>
      <w:pStyle w:val="Header"/>
      <w:spacing w:before="0" w:after="0" w:line="240" w:lineRule="auto"/>
      <w:rPr>
        <w:sz w:val="16"/>
      </w:rPr>
    </w:pPr>
  </w:p>
  <w:p w:rsidR="00D532C5" w:rsidRDefault="00D532C5">
    <w:pPr>
      <w:pStyle w:val="Header"/>
      <w:spacing w:before="0" w:after="0" w:line="240" w:lineRule="auto"/>
      <w:rPr>
        <w:sz w:val="16"/>
      </w:rPr>
    </w:pPr>
  </w:p>
  <w:p w:rsidR="00D532C5" w:rsidRDefault="00D532C5">
    <w:pPr>
      <w:pStyle w:val="Header"/>
      <w:spacing w:before="0" w:after="0" w:line="240" w:lineRule="auto"/>
      <w:rPr>
        <w:sz w:val="16"/>
      </w:rPr>
    </w:pPr>
  </w:p>
  <w:p w:rsidR="00D532C5" w:rsidRDefault="00D532C5">
    <w:pPr>
      <w:pStyle w:val="Header"/>
      <w:spacing w:before="0" w:after="0" w:line="240" w:lineRule="auto"/>
      <w:rPr>
        <w:sz w:val="16"/>
      </w:rPr>
    </w:pPr>
  </w:p>
  <w:p w:rsidR="00D532C5" w:rsidRDefault="00D532C5">
    <w:pPr>
      <w:pStyle w:val="Header"/>
      <w:spacing w:before="0" w:after="60" w:line="240" w:lineRule="auto"/>
      <w:rPr>
        <w:b/>
      </w:rPr>
    </w:pPr>
    <w:r>
      <w:rPr>
        <w:b/>
        <w:sz w:val="36"/>
      </w:rPr>
      <w:t>News from Renishaw</w:t>
    </w:r>
  </w:p>
  <w:p w:rsidR="00D532C5" w:rsidRDefault="00D532C5">
    <w:pPr>
      <w:pStyle w:val="Header"/>
      <w:spacing w:before="0" w:after="60" w:line="240" w:lineRule="auto"/>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2E34E6"/>
    <w:lvl w:ilvl="0">
      <w:start w:val="1"/>
      <w:numFmt w:val="decimal"/>
      <w:lvlText w:val="%1."/>
      <w:lvlJc w:val="left"/>
      <w:pPr>
        <w:tabs>
          <w:tab w:val="num" w:pos="1492"/>
        </w:tabs>
        <w:ind w:left="1492" w:hanging="360"/>
      </w:pPr>
    </w:lvl>
  </w:abstractNum>
  <w:abstractNum w:abstractNumId="1">
    <w:nsid w:val="FFFFFF7D"/>
    <w:multiLevelType w:val="singleLevel"/>
    <w:tmpl w:val="08D083DE"/>
    <w:lvl w:ilvl="0">
      <w:start w:val="1"/>
      <w:numFmt w:val="decimal"/>
      <w:lvlText w:val="%1."/>
      <w:lvlJc w:val="left"/>
      <w:pPr>
        <w:tabs>
          <w:tab w:val="num" w:pos="1209"/>
        </w:tabs>
        <w:ind w:left="1209" w:hanging="360"/>
      </w:pPr>
    </w:lvl>
  </w:abstractNum>
  <w:abstractNum w:abstractNumId="2">
    <w:nsid w:val="FFFFFF7E"/>
    <w:multiLevelType w:val="singleLevel"/>
    <w:tmpl w:val="19ECE77E"/>
    <w:lvl w:ilvl="0">
      <w:start w:val="1"/>
      <w:numFmt w:val="decimal"/>
      <w:lvlText w:val="%1."/>
      <w:lvlJc w:val="left"/>
      <w:pPr>
        <w:tabs>
          <w:tab w:val="num" w:pos="926"/>
        </w:tabs>
        <w:ind w:left="926" w:hanging="360"/>
      </w:pPr>
    </w:lvl>
  </w:abstractNum>
  <w:abstractNum w:abstractNumId="3">
    <w:nsid w:val="FFFFFF7F"/>
    <w:multiLevelType w:val="singleLevel"/>
    <w:tmpl w:val="45B212C4"/>
    <w:lvl w:ilvl="0">
      <w:start w:val="1"/>
      <w:numFmt w:val="decimal"/>
      <w:lvlText w:val="%1."/>
      <w:lvlJc w:val="left"/>
      <w:pPr>
        <w:tabs>
          <w:tab w:val="num" w:pos="643"/>
        </w:tabs>
        <w:ind w:left="643" w:hanging="360"/>
      </w:pPr>
    </w:lvl>
  </w:abstractNum>
  <w:abstractNum w:abstractNumId="4">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2A80C"/>
    <w:lvl w:ilvl="0">
      <w:start w:val="1"/>
      <w:numFmt w:val="decimal"/>
      <w:lvlText w:val="%1."/>
      <w:lvlJc w:val="left"/>
      <w:pPr>
        <w:tabs>
          <w:tab w:val="num" w:pos="360"/>
        </w:tabs>
        <w:ind w:left="360" w:hanging="360"/>
      </w:pPr>
    </w:lvl>
  </w:abstractNum>
  <w:abstractNum w:abstractNumId="9">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307C41C0"/>
    <w:multiLevelType w:val="singleLevel"/>
    <w:tmpl w:val="BBEA74C2"/>
    <w:lvl w:ilvl="0">
      <w:start w:val="1"/>
      <w:numFmt w:val="decimal"/>
      <w:lvlText w:val="%1."/>
      <w:lvlJc w:val="left"/>
      <w:pPr>
        <w:tabs>
          <w:tab w:val="num" w:pos="360"/>
        </w:tabs>
        <w:ind w:left="360" w:hanging="360"/>
      </w:pPr>
    </w:lvl>
  </w:abstractNum>
  <w:abstractNum w:abstractNumId="12">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54"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DD1331"/>
    <w:rsid w:val="0001221A"/>
    <w:rsid w:val="00014D58"/>
    <w:rsid w:val="00043400"/>
    <w:rsid w:val="000608A8"/>
    <w:rsid w:val="000978A8"/>
    <w:rsid w:val="000A1250"/>
    <w:rsid w:val="000C1EB6"/>
    <w:rsid w:val="000E7FC0"/>
    <w:rsid w:val="00114075"/>
    <w:rsid w:val="00135B24"/>
    <w:rsid w:val="00173F93"/>
    <w:rsid w:val="00195E58"/>
    <w:rsid w:val="001A6AAD"/>
    <w:rsid w:val="001B048A"/>
    <w:rsid w:val="001B169C"/>
    <w:rsid w:val="001E05FA"/>
    <w:rsid w:val="001F0337"/>
    <w:rsid w:val="00211B03"/>
    <w:rsid w:val="00234AC4"/>
    <w:rsid w:val="00244F59"/>
    <w:rsid w:val="00257AC1"/>
    <w:rsid w:val="002813E2"/>
    <w:rsid w:val="002D0104"/>
    <w:rsid w:val="002F4A56"/>
    <w:rsid w:val="0031342A"/>
    <w:rsid w:val="0032494C"/>
    <w:rsid w:val="00376C25"/>
    <w:rsid w:val="00376D0D"/>
    <w:rsid w:val="00420B20"/>
    <w:rsid w:val="00463C27"/>
    <w:rsid w:val="004966CA"/>
    <w:rsid w:val="004D11AA"/>
    <w:rsid w:val="005113F2"/>
    <w:rsid w:val="00562E44"/>
    <w:rsid w:val="005B226F"/>
    <w:rsid w:val="005F74E6"/>
    <w:rsid w:val="00610885"/>
    <w:rsid w:val="00624383"/>
    <w:rsid w:val="00643C90"/>
    <w:rsid w:val="006903D3"/>
    <w:rsid w:val="006955DD"/>
    <w:rsid w:val="006C0FA7"/>
    <w:rsid w:val="006E30D5"/>
    <w:rsid w:val="006E611D"/>
    <w:rsid w:val="00735C7B"/>
    <w:rsid w:val="00754DA3"/>
    <w:rsid w:val="00774CE2"/>
    <w:rsid w:val="0078424C"/>
    <w:rsid w:val="007E1ED1"/>
    <w:rsid w:val="008259A0"/>
    <w:rsid w:val="008337B8"/>
    <w:rsid w:val="00886B58"/>
    <w:rsid w:val="008B7676"/>
    <w:rsid w:val="008E79DE"/>
    <w:rsid w:val="00921006"/>
    <w:rsid w:val="0093018A"/>
    <w:rsid w:val="00944227"/>
    <w:rsid w:val="00986092"/>
    <w:rsid w:val="009963C0"/>
    <w:rsid w:val="009A545E"/>
    <w:rsid w:val="009B763C"/>
    <w:rsid w:val="009C637C"/>
    <w:rsid w:val="009D2575"/>
    <w:rsid w:val="00A07EDA"/>
    <w:rsid w:val="00A53CB5"/>
    <w:rsid w:val="00A649E7"/>
    <w:rsid w:val="00A801C6"/>
    <w:rsid w:val="00A83C65"/>
    <w:rsid w:val="00B146A2"/>
    <w:rsid w:val="00B33B6E"/>
    <w:rsid w:val="00B41C69"/>
    <w:rsid w:val="00B876D1"/>
    <w:rsid w:val="00BA0455"/>
    <w:rsid w:val="00BA0EDE"/>
    <w:rsid w:val="00BA10E2"/>
    <w:rsid w:val="00BA4837"/>
    <w:rsid w:val="00BB01D2"/>
    <w:rsid w:val="00BC12AA"/>
    <w:rsid w:val="00BD0CA7"/>
    <w:rsid w:val="00BE1C97"/>
    <w:rsid w:val="00C0703F"/>
    <w:rsid w:val="00C11C54"/>
    <w:rsid w:val="00C24089"/>
    <w:rsid w:val="00C567EA"/>
    <w:rsid w:val="00C578AF"/>
    <w:rsid w:val="00C96C2E"/>
    <w:rsid w:val="00CA15D3"/>
    <w:rsid w:val="00CA2182"/>
    <w:rsid w:val="00CB344B"/>
    <w:rsid w:val="00CD23B8"/>
    <w:rsid w:val="00CE09ED"/>
    <w:rsid w:val="00CE1D7B"/>
    <w:rsid w:val="00D0610B"/>
    <w:rsid w:val="00D15F62"/>
    <w:rsid w:val="00D27967"/>
    <w:rsid w:val="00D532C5"/>
    <w:rsid w:val="00DC3C2A"/>
    <w:rsid w:val="00DD1331"/>
    <w:rsid w:val="00E026FA"/>
    <w:rsid w:val="00E044D2"/>
    <w:rsid w:val="00E12D03"/>
    <w:rsid w:val="00E14156"/>
    <w:rsid w:val="00E35B25"/>
    <w:rsid w:val="00E45055"/>
    <w:rsid w:val="00E76D91"/>
    <w:rsid w:val="00E8000A"/>
    <w:rsid w:val="00EA5EC2"/>
    <w:rsid w:val="00F26C29"/>
    <w:rsid w:val="00F468C0"/>
    <w:rsid w:val="00F53398"/>
    <w:rsid w:val="00FC3319"/>
    <w:rsid w:val="00FC77A8"/>
    <w:rsid w:val="00FC79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34AC4"/>
    <w:rPr>
      <w:sz w:val="16"/>
      <w:szCs w:val="16"/>
    </w:rPr>
  </w:style>
  <w:style w:type="paragraph" w:styleId="CommentText">
    <w:name w:val="annotation text"/>
    <w:basedOn w:val="Normal"/>
    <w:link w:val="CommentTextChar"/>
    <w:rsid w:val="00234AC4"/>
    <w:pPr>
      <w:spacing w:line="240" w:lineRule="auto"/>
    </w:pPr>
  </w:style>
  <w:style w:type="character" w:customStyle="1" w:styleId="CommentTextChar">
    <w:name w:val="Comment Text Char"/>
    <w:basedOn w:val="DefaultParagraphFont"/>
    <w:link w:val="CommentText"/>
    <w:rsid w:val="00234AC4"/>
    <w:rPr>
      <w:rFonts w:ascii="Arial" w:hAnsi="Arial"/>
    </w:rPr>
  </w:style>
  <w:style w:type="paragraph" w:styleId="CommentSubject">
    <w:name w:val="annotation subject"/>
    <w:basedOn w:val="CommentText"/>
    <w:next w:val="CommentText"/>
    <w:link w:val="CommentSubjectChar"/>
    <w:rsid w:val="00234AC4"/>
    <w:rPr>
      <w:b/>
      <w:bCs/>
    </w:rPr>
  </w:style>
  <w:style w:type="character" w:customStyle="1" w:styleId="CommentSubjectChar">
    <w:name w:val="Comment Subject Char"/>
    <w:basedOn w:val="CommentTextChar"/>
    <w:link w:val="CommentSubject"/>
    <w:rsid w:val="00234AC4"/>
    <w:rPr>
      <w:rFonts w:ascii="Arial" w:hAnsi="Arial"/>
      <w:b/>
      <w:bCs/>
    </w:rPr>
  </w:style>
  <w:style w:type="paragraph" w:styleId="BalloonText">
    <w:name w:val="Balloon Text"/>
    <w:basedOn w:val="Normal"/>
    <w:link w:val="BalloonTextChar"/>
    <w:rsid w:val="00234A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234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34AC4"/>
    <w:rPr>
      <w:sz w:val="16"/>
      <w:szCs w:val="16"/>
    </w:rPr>
  </w:style>
  <w:style w:type="paragraph" w:styleId="CommentText">
    <w:name w:val="annotation text"/>
    <w:basedOn w:val="Normal"/>
    <w:link w:val="CommentTextChar"/>
    <w:rsid w:val="00234AC4"/>
    <w:pPr>
      <w:spacing w:line="240" w:lineRule="auto"/>
    </w:pPr>
  </w:style>
  <w:style w:type="character" w:customStyle="1" w:styleId="CommentTextChar">
    <w:name w:val="Comment Text Char"/>
    <w:basedOn w:val="DefaultParagraphFont"/>
    <w:link w:val="CommentText"/>
    <w:rsid w:val="00234AC4"/>
    <w:rPr>
      <w:rFonts w:ascii="Arial" w:hAnsi="Arial"/>
    </w:rPr>
  </w:style>
  <w:style w:type="paragraph" w:styleId="CommentSubject">
    <w:name w:val="annotation subject"/>
    <w:basedOn w:val="CommentText"/>
    <w:next w:val="CommentText"/>
    <w:link w:val="CommentSubjectChar"/>
    <w:rsid w:val="00234AC4"/>
    <w:rPr>
      <w:b/>
      <w:bCs/>
    </w:rPr>
  </w:style>
  <w:style w:type="character" w:customStyle="1" w:styleId="CommentSubjectChar">
    <w:name w:val="Comment Subject Char"/>
    <w:basedOn w:val="CommentTextChar"/>
    <w:link w:val="CommentSubject"/>
    <w:rsid w:val="00234AC4"/>
    <w:rPr>
      <w:rFonts w:ascii="Arial" w:hAnsi="Arial"/>
      <w:b/>
      <w:bCs/>
    </w:rPr>
  </w:style>
  <w:style w:type="paragraph" w:styleId="BalloonText">
    <w:name w:val="Balloon Text"/>
    <w:basedOn w:val="Normal"/>
    <w:link w:val="BalloonTextChar"/>
    <w:rsid w:val="00234A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234A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061373">
      <w:bodyDiv w:val="1"/>
      <w:marLeft w:val="0"/>
      <w:marRight w:val="0"/>
      <w:marTop w:val="0"/>
      <w:marBottom w:val="0"/>
      <w:divBdr>
        <w:top w:val="none" w:sz="0" w:space="0" w:color="auto"/>
        <w:left w:val="none" w:sz="0" w:space="0" w:color="auto"/>
        <w:bottom w:val="none" w:sz="0" w:space="0" w:color="auto"/>
        <w:right w:val="none" w:sz="0" w:space="0" w:color="auto"/>
      </w:divBdr>
    </w:div>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18451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enishaw.com/ram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472</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AFM-Raman technical release - final</vt:lpstr>
    </vt:vector>
  </TitlesOfParts>
  <Company>Barneys</Company>
  <LinksUpToDate>false</LinksUpToDate>
  <CharactersWithSpaces>3296</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 Renishaw-Inside Raman 2012</dc:title>
  <dc:subject>Renishaw announces lucky winner of iPod  touch</dc:subject>
  <dc:creator>Renishaw plc</dc:creator>
  <dc:description/>
  <cp:lastModifiedBy>Julia Cooper</cp:lastModifiedBy>
  <cp:revision>5</cp:revision>
  <cp:lastPrinted>2012-10-16T15:18:00Z</cp:lastPrinted>
  <dcterms:created xsi:type="dcterms:W3CDTF">2012-10-17T12:37:00Z</dcterms:created>
  <dcterms:modified xsi:type="dcterms:W3CDTF">2012-11-01T08:30:00Z</dcterms:modified>
</cp:coreProperties>
</file>