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E0D4" w14:textId="77777777" w:rsidR="00535A5C" w:rsidRDefault="00DA159B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June </w:t>
      </w:r>
      <w:r w:rsidR="00150650">
        <w:rPr>
          <w:rFonts w:ascii="Arial" w:hAnsi="Arial" w:cs="Arial"/>
          <w:i/>
          <w:noProof/>
        </w:rPr>
        <w:t>201</w:t>
      </w:r>
      <w:r w:rsidR="003B23D1">
        <w:rPr>
          <w:rFonts w:ascii="Arial" w:hAnsi="Arial" w:cs="Arial"/>
          <w:i/>
          <w:noProof/>
        </w:rPr>
        <w:t>8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3AE6EAC6" w14:textId="77777777" w:rsidR="00670068" w:rsidRDefault="00670068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7C98BE4" w14:textId="77777777" w:rsidR="00670068" w:rsidRPr="00670068" w:rsidRDefault="00670068" w:rsidP="004C68BF">
      <w:pPr>
        <w:spacing w:line="336" w:lineRule="auto"/>
        <w:ind w:right="-554"/>
        <w:rPr>
          <w:rFonts w:ascii="Arial" w:hAnsi="Arial" w:cs="Arial"/>
        </w:rPr>
      </w:pPr>
      <w:r w:rsidRPr="00B06901">
        <w:rPr>
          <w:rFonts w:ascii="Arial" w:hAnsi="Arial" w:cs="Arial"/>
          <w:b/>
        </w:rPr>
        <w:t>Renishaw to</w:t>
      </w:r>
      <w:r w:rsidR="003C1066" w:rsidRPr="00B06901">
        <w:rPr>
          <w:rFonts w:ascii="Arial" w:hAnsi="Arial" w:cs="Arial"/>
          <w:b/>
        </w:rPr>
        <w:t xml:space="preserve"> demonstrate</w:t>
      </w:r>
      <w:r w:rsidR="00B06901" w:rsidRPr="00B06901">
        <w:rPr>
          <w:rFonts w:ascii="Arial" w:hAnsi="Arial" w:cs="Arial"/>
          <w:b/>
        </w:rPr>
        <w:t xml:space="preserve"> its additive manufacturing and intelligent process control systems</w:t>
      </w:r>
      <w:r w:rsidRPr="00B06901">
        <w:rPr>
          <w:rFonts w:ascii="Arial" w:hAnsi="Arial" w:cs="Arial"/>
          <w:b/>
        </w:rPr>
        <w:t xml:space="preserve"> at Farnborough International Airshow 201</w:t>
      </w:r>
      <w:r w:rsidR="00810D88" w:rsidRPr="00B06901">
        <w:rPr>
          <w:rFonts w:ascii="Arial" w:hAnsi="Arial" w:cs="Arial"/>
          <w:b/>
        </w:rPr>
        <w:t>8</w:t>
      </w:r>
    </w:p>
    <w:p w14:paraId="1A087B21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52685789" w14:textId="31DED84A" w:rsidR="008A6B98" w:rsidRDefault="008A6B98" w:rsidP="008A6B98">
      <w:pPr>
        <w:spacing w:line="336" w:lineRule="auto"/>
        <w:ind w:right="-55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 Farnborough International Airshow 2018, Renishaw, 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world leading engineering technologies compan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will 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>exhibit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its precision measurement and 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metal 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>additive manufacturing (3D printing) solutions in hall 1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stand 1210. The company supplies products and services used in a diverse range of applications such as jet engine and wind turbine manufacture, through to dentistry and brain surgery. Between the 16th – 22nd July Renishaw will demonstrate 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visitors </w:t>
      </w:r>
      <w:r w:rsidR="005433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the advantages of their 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>measurement</w:t>
      </w:r>
      <w:r w:rsidR="005433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additive manufacturing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technolog</w:t>
      </w:r>
      <w:r w:rsidR="00543336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433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and how it 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can be integrated into a 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production 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>process to achieve intelligent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manufacturing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7F3059B" w14:textId="77777777" w:rsidR="008A6B98" w:rsidRPr="008A6B98" w:rsidRDefault="008A6B98" w:rsidP="008A6B98">
      <w:pPr>
        <w:spacing w:line="336" w:lineRule="auto"/>
        <w:ind w:right="-55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12AAED4" w14:textId="00797C71" w:rsidR="008A6B98" w:rsidRDefault="008A6B98" w:rsidP="008A6B98">
      <w:pPr>
        <w:spacing w:line="336" w:lineRule="auto"/>
        <w:ind w:right="-55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Visitors to 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>this lea</w:t>
      </w:r>
      <w:r w:rsidR="00D02ABE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>ing UK exhibition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will see the RenAM 500M additive manufacturing system and</w:t>
      </w:r>
      <w:r w:rsidR="00984D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be able to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discuss Renishaw’s range of 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>products</w:t>
      </w:r>
      <w:r w:rsidR="00984D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with one of 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>its</w:t>
      </w:r>
      <w:r w:rsidR="00984D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experts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984D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including the 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new RenAM 500Q 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>quad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laser system</w:t>
      </w:r>
      <w:r w:rsidR="00984D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The new system 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>improv</w:t>
      </w:r>
      <w:r w:rsidR="00984D40">
        <w:rPr>
          <w:rFonts w:asciiTheme="minorHAnsi" w:eastAsiaTheme="minorHAnsi" w:hAnsiTheme="minorHAnsi" w:cstheme="minorHAnsi"/>
          <w:sz w:val="22"/>
          <w:szCs w:val="22"/>
          <w:lang w:eastAsia="en-US"/>
        </w:rPr>
        <w:t>es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productivity by up to four times without increasing platform size or compromising on the quality </w:t>
      </w:r>
      <w:r w:rsidR="005C48E7" w:rsidRPr="00261ACE">
        <w:rPr>
          <w:rFonts w:asciiTheme="minorHAnsi" w:eastAsiaTheme="minorHAnsi" w:hAnsiTheme="minorHAnsi" w:cstheme="minorHAnsi"/>
          <w:sz w:val="22"/>
          <w:szCs w:val="22"/>
          <w:lang w:eastAsia="en-US"/>
        </w:rPr>
        <w:t>achieved with</w:t>
      </w:r>
      <w:r w:rsidRPr="0026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single-laser system</w:t>
      </w:r>
      <w:r w:rsidR="0011641C">
        <w:rPr>
          <w:rFonts w:asciiTheme="minorHAnsi" w:eastAsiaTheme="minorHAnsi" w:hAnsiTheme="minorHAnsi" w:cstheme="minorHAnsi"/>
          <w:sz w:val="22"/>
          <w:szCs w:val="22"/>
          <w:lang w:eastAsia="en-US"/>
        </w:rPr>
        <w:t>. A</w:t>
      </w:r>
      <w:r w:rsidR="00984D40">
        <w:rPr>
          <w:rFonts w:asciiTheme="minorHAnsi" w:eastAsiaTheme="minorHAnsi" w:hAnsiTheme="minorHAnsi" w:cstheme="minorHAnsi"/>
          <w:sz w:val="22"/>
          <w:szCs w:val="22"/>
          <w:lang w:eastAsia="en-US"/>
        </w:rPr>
        <w:t>s with all</w:t>
      </w:r>
      <w:r w:rsidRPr="0026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Renishaw 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systems </w:t>
      </w:r>
      <w:r w:rsidR="00984D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it </w:t>
      </w:r>
      <w:r w:rsidR="00681E33" w:rsidRPr="00261ACE">
        <w:rPr>
          <w:rFonts w:asciiTheme="minorHAnsi" w:eastAsiaTheme="minorHAnsi" w:hAnsiTheme="minorHAnsi" w:cstheme="minorHAnsi"/>
          <w:sz w:val="22"/>
          <w:szCs w:val="22"/>
          <w:lang w:eastAsia="en-US"/>
        </w:rPr>
        <w:t>use</w:t>
      </w:r>
      <w:r w:rsidR="00681E33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681E33" w:rsidRPr="0026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laser</w:t>
      </w:r>
      <w:bookmarkStart w:id="0" w:name="_GoBack"/>
      <w:bookmarkEnd w:id="0"/>
      <w:r w:rsidRPr="0026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powder bed fusion 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>technology</w:t>
      </w:r>
      <w:r w:rsidRPr="0026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E2E97">
        <w:rPr>
          <w:rFonts w:asciiTheme="minorHAnsi" w:eastAsiaTheme="minorHAnsi" w:hAnsiTheme="minorHAnsi" w:cstheme="minorHAnsi"/>
          <w:sz w:val="22"/>
          <w:szCs w:val="22"/>
          <w:lang w:eastAsia="en-US"/>
        </w:rPr>
        <w:t>specifically designed</w:t>
      </w:r>
      <w:r w:rsidRPr="0026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F196E" w:rsidRPr="00261ACE">
        <w:rPr>
          <w:rFonts w:asciiTheme="minorHAnsi" w:eastAsiaTheme="minorHAnsi" w:hAnsiTheme="minorHAnsi" w:cstheme="minorHAnsi"/>
          <w:sz w:val="22"/>
          <w:szCs w:val="22"/>
          <w:lang w:eastAsia="en-US"/>
        </w:rPr>
        <w:t>to produce</w:t>
      </w:r>
      <w:r w:rsidRPr="0026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metal components on the factory floor. Further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offerings in additive manufacturing include InfiniAM Central and InfiniAM Spectral process monitoring and planning software, which provide manufacturers with feedback from the additive manufacturing build in real-time.</w:t>
      </w:r>
    </w:p>
    <w:p w14:paraId="2D81B23D" w14:textId="77777777" w:rsidR="008A6B98" w:rsidRPr="008A6B98" w:rsidRDefault="008A6B98" w:rsidP="008A6B98">
      <w:pPr>
        <w:spacing w:line="336" w:lineRule="auto"/>
        <w:ind w:right="-55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39FA2FA" w14:textId="28A1A5A2" w:rsidR="008A6B98" w:rsidRDefault="008A6B98" w:rsidP="008A6B98">
      <w:pPr>
        <w:spacing w:line="336" w:lineRule="auto"/>
        <w:ind w:right="-55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Renishaw will also exhibit 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>its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new Equator</w:t>
      </w:r>
      <w:r w:rsidRPr="00261ACE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TM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500 gauging system with intelligent process control (IPC)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software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The Equator 500 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gauge 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>builds on the proven platform of the Equator 300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gauging system</w:t>
      </w:r>
      <w:r w:rsidR="001D10AE" w:rsidRP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with the added </w:t>
      </w:r>
      <w:r w:rsidR="001D10AE"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>capabi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>lity</w:t>
      </w:r>
      <w:r w:rsidR="001D10AE"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 gauging larger parts, with a working volume of 500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D10AE"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>mm in diameter and up to 400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D10AE"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>mm in height.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Like all Equator systems it remains 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accurate between </w:t>
      </w:r>
      <w:r w:rsidRPr="00681E33">
        <w:rPr>
          <w:rFonts w:asciiTheme="minorHAnsi" w:eastAsiaTheme="minorHAnsi" w:hAnsiTheme="minorHAnsi" w:cstheme="minorHAnsi"/>
          <w:sz w:val="22"/>
          <w:szCs w:val="22"/>
          <w:lang w:eastAsia="en-US"/>
        </w:rPr>
        <w:t>5</w:t>
      </w:r>
      <w:r w:rsidR="00681E33" w:rsidRPr="00681E33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 o</w:t>
      </w:r>
      <w:r w:rsidRPr="00681E33">
        <w:rPr>
          <w:rFonts w:asciiTheme="minorHAnsi" w:eastAsiaTheme="minorHAnsi" w:hAnsiTheme="minorHAnsi" w:cstheme="minorHAnsi"/>
          <w:sz w:val="22"/>
          <w:szCs w:val="22"/>
          <w:lang w:eastAsia="en-US"/>
        </w:rPr>
        <w:t>C and 50 </w:t>
      </w:r>
      <w:r w:rsidR="00681E33" w:rsidRPr="00681E33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o</w:t>
      </w:r>
      <w:r w:rsidRPr="00681E33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at any rate of temperature change, and is capable of scanning speeds in excess of 200 </w:t>
      </w:r>
      <w:r w:rsidR="00543336">
        <w:rPr>
          <w:rFonts w:asciiTheme="minorHAnsi" w:eastAsiaTheme="minorHAnsi" w:hAnsiTheme="minorHAnsi" w:cstheme="minorHAnsi"/>
          <w:sz w:val="22"/>
          <w:szCs w:val="22"/>
          <w:lang w:eastAsia="en-US"/>
        </w:rPr>
        <w:t>mm/s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5433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IPC software 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>for Equator syste</w:t>
      </w:r>
      <w:r w:rsidR="00D02ABE">
        <w:rPr>
          <w:rFonts w:asciiTheme="minorHAnsi" w:eastAsiaTheme="minorHAnsi" w:hAnsiTheme="minorHAnsi" w:cstheme="minorHAnsi"/>
          <w:sz w:val="22"/>
          <w:szCs w:val="22"/>
          <w:lang w:eastAsia="en-US"/>
        </w:rPr>
        <w:t>ms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allows for automatic updates of tool offsets in the CNC manufacturing process </w:t>
      </w:r>
      <w:r w:rsidR="00261ACE">
        <w:rPr>
          <w:rFonts w:asciiTheme="minorHAnsi" w:eastAsiaTheme="minorHAnsi" w:hAnsiTheme="minorHAnsi" w:cstheme="minorHAnsi"/>
          <w:sz w:val="22"/>
          <w:szCs w:val="22"/>
          <w:lang w:eastAsia="en-US"/>
        </w:rPr>
        <w:t>ensuring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part dimensions</w:t>
      </w:r>
      <w:r w:rsidR="0026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remain</w:t>
      </w:r>
      <w:r w:rsidRPr="008A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well within process control limits. </w:t>
      </w:r>
      <w:r w:rsidRPr="00261ACE">
        <w:rPr>
          <w:rFonts w:asciiTheme="minorHAnsi" w:eastAsiaTheme="minorHAnsi" w:hAnsiTheme="minorHAnsi" w:cstheme="minorHAnsi"/>
          <w:sz w:val="22"/>
          <w:szCs w:val="22"/>
          <w:lang w:eastAsia="en-US"/>
        </w:rPr>
        <w:t>The software improves machining capability by reducing setting and adjustment time and enabling integration with automation systems. Any drift is corrected in real-time.</w:t>
      </w:r>
    </w:p>
    <w:p w14:paraId="7E3C4255" w14:textId="77777777" w:rsidR="008A6B98" w:rsidRPr="008A6B98" w:rsidRDefault="008A6B98" w:rsidP="008A6B98">
      <w:pPr>
        <w:spacing w:line="336" w:lineRule="auto"/>
        <w:ind w:right="-55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8C9BE32" w14:textId="0DE40C0D" w:rsidR="0025158C" w:rsidRDefault="008A6B98" w:rsidP="004C68BF">
      <w:pPr>
        <w:spacing w:line="336" w:lineRule="auto"/>
        <w:ind w:right="-554"/>
        <w:rPr>
          <w:rFonts w:ascii="Arial" w:hAnsi="Arial" w:cs="Arial"/>
          <w:i/>
        </w:rPr>
      </w:pPr>
      <w:r w:rsidRPr="004106EC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Renishaw has extensive </w:t>
      </w:r>
      <w:r w:rsidR="001D10AE">
        <w:rPr>
          <w:rFonts w:asciiTheme="minorHAnsi" w:eastAsiaTheme="minorHAnsi" w:hAnsiTheme="minorHAnsi" w:cstheme="minorHAnsi"/>
          <w:sz w:val="22"/>
          <w:szCs w:val="22"/>
          <w:lang w:eastAsia="en-US"/>
        </w:rPr>
        <w:t>experience</w:t>
      </w:r>
      <w:r w:rsidRPr="004106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 working closely with its customers to successfully introduce automated process control solutions into manufacturing operations, with a global network of experienced applications engineers providing technical support for innovative manufacturing</w:t>
      </w:r>
    </w:p>
    <w:p w14:paraId="1E92862B" w14:textId="77777777" w:rsidR="009F23F0" w:rsidRDefault="009F23F0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7631D8B7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F50C" w14:textId="77777777" w:rsidR="00C33BC9" w:rsidRDefault="00C33BC9" w:rsidP="002E2F8C">
      <w:r>
        <w:separator/>
      </w:r>
    </w:p>
  </w:endnote>
  <w:endnote w:type="continuationSeparator" w:id="0">
    <w:p w14:paraId="37C34146" w14:textId="77777777" w:rsidR="00C33BC9" w:rsidRDefault="00C33BC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178B" w14:textId="77777777" w:rsidR="00C33BC9" w:rsidRDefault="00C33BC9" w:rsidP="002E2F8C">
      <w:r>
        <w:separator/>
      </w:r>
    </w:p>
  </w:footnote>
  <w:footnote w:type="continuationSeparator" w:id="0">
    <w:p w14:paraId="633368D7" w14:textId="77777777" w:rsidR="00C33BC9" w:rsidRDefault="00C33BC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A54F" w14:textId="77777777" w:rsidR="009F0356" w:rsidRDefault="009F0356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6BBEA5EB" wp14:editId="0BF01CAA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1E33">
      <w:rPr>
        <w:noProof/>
      </w:rPr>
      <w:object w:dxaOrig="1440" w:dyaOrig="1440" w14:anchorId="15885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9056364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jM1MTI3MLY0NzNQ0lEKTi0uzszPAykwrAUALORHuywAAAA="/>
  </w:docVars>
  <w:rsids>
    <w:rsidRoot w:val="00180B30"/>
    <w:rsid w:val="0000531D"/>
    <w:rsid w:val="00007FA8"/>
    <w:rsid w:val="000252CA"/>
    <w:rsid w:val="000566E5"/>
    <w:rsid w:val="00075B33"/>
    <w:rsid w:val="000B6575"/>
    <w:rsid w:val="000C24F8"/>
    <w:rsid w:val="000C30D0"/>
    <w:rsid w:val="000C6F60"/>
    <w:rsid w:val="000E5A67"/>
    <w:rsid w:val="0010086E"/>
    <w:rsid w:val="0011641C"/>
    <w:rsid w:val="0012029C"/>
    <w:rsid w:val="0012110A"/>
    <w:rsid w:val="00135DB0"/>
    <w:rsid w:val="00150650"/>
    <w:rsid w:val="001779EF"/>
    <w:rsid w:val="00180B30"/>
    <w:rsid w:val="001B5924"/>
    <w:rsid w:val="001D10AE"/>
    <w:rsid w:val="002044B1"/>
    <w:rsid w:val="00206755"/>
    <w:rsid w:val="0021225A"/>
    <w:rsid w:val="00227CE4"/>
    <w:rsid w:val="002469DB"/>
    <w:rsid w:val="0025158C"/>
    <w:rsid w:val="00257833"/>
    <w:rsid w:val="00261ACE"/>
    <w:rsid w:val="002805A9"/>
    <w:rsid w:val="002858D4"/>
    <w:rsid w:val="00291695"/>
    <w:rsid w:val="002A4C90"/>
    <w:rsid w:val="002E2F8C"/>
    <w:rsid w:val="002F2BE3"/>
    <w:rsid w:val="00310B2A"/>
    <w:rsid w:val="003377F3"/>
    <w:rsid w:val="00346175"/>
    <w:rsid w:val="003505F1"/>
    <w:rsid w:val="003647B3"/>
    <w:rsid w:val="003659A8"/>
    <w:rsid w:val="00373754"/>
    <w:rsid w:val="00381AE5"/>
    <w:rsid w:val="00387027"/>
    <w:rsid w:val="00392EF6"/>
    <w:rsid w:val="0039382D"/>
    <w:rsid w:val="003B23D1"/>
    <w:rsid w:val="003C1066"/>
    <w:rsid w:val="003C1D24"/>
    <w:rsid w:val="003D5DDB"/>
    <w:rsid w:val="003E6E81"/>
    <w:rsid w:val="003F196E"/>
    <w:rsid w:val="003F2730"/>
    <w:rsid w:val="00406A52"/>
    <w:rsid w:val="00407D9A"/>
    <w:rsid w:val="004106EC"/>
    <w:rsid w:val="00433EBC"/>
    <w:rsid w:val="00443E0F"/>
    <w:rsid w:val="0045799A"/>
    <w:rsid w:val="0046360D"/>
    <w:rsid w:val="00474A48"/>
    <w:rsid w:val="00474A5F"/>
    <w:rsid w:val="004863E7"/>
    <w:rsid w:val="00490E55"/>
    <w:rsid w:val="004930B0"/>
    <w:rsid w:val="0049414C"/>
    <w:rsid w:val="004C3075"/>
    <w:rsid w:val="004C5163"/>
    <w:rsid w:val="004C68BF"/>
    <w:rsid w:val="004F5243"/>
    <w:rsid w:val="0050292E"/>
    <w:rsid w:val="00505214"/>
    <w:rsid w:val="0051473C"/>
    <w:rsid w:val="00535A5C"/>
    <w:rsid w:val="00543336"/>
    <w:rsid w:val="00544ECF"/>
    <w:rsid w:val="00546FE4"/>
    <w:rsid w:val="005516E6"/>
    <w:rsid w:val="00576141"/>
    <w:rsid w:val="0058018B"/>
    <w:rsid w:val="00590FCF"/>
    <w:rsid w:val="005A7A54"/>
    <w:rsid w:val="005B2717"/>
    <w:rsid w:val="005C318B"/>
    <w:rsid w:val="005C48E7"/>
    <w:rsid w:val="005E6A18"/>
    <w:rsid w:val="00600AEF"/>
    <w:rsid w:val="00633356"/>
    <w:rsid w:val="00644635"/>
    <w:rsid w:val="0065468E"/>
    <w:rsid w:val="00666780"/>
    <w:rsid w:val="00670068"/>
    <w:rsid w:val="00674363"/>
    <w:rsid w:val="00681E33"/>
    <w:rsid w:val="006873DF"/>
    <w:rsid w:val="00694EDE"/>
    <w:rsid w:val="006B413D"/>
    <w:rsid w:val="006C2C75"/>
    <w:rsid w:val="006E4D82"/>
    <w:rsid w:val="006F0C2B"/>
    <w:rsid w:val="00701066"/>
    <w:rsid w:val="00705973"/>
    <w:rsid w:val="00714411"/>
    <w:rsid w:val="0072403D"/>
    <w:rsid w:val="0073088A"/>
    <w:rsid w:val="00775194"/>
    <w:rsid w:val="0078581C"/>
    <w:rsid w:val="00793D42"/>
    <w:rsid w:val="00797E75"/>
    <w:rsid w:val="007A7CFF"/>
    <w:rsid w:val="007B7B78"/>
    <w:rsid w:val="007C3DAF"/>
    <w:rsid w:val="007C4DCE"/>
    <w:rsid w:val="007C65C2"/>
    <w:rsid w:val="007F3BB1"/>
    <w:rsid w:val="00810D88"/>
    <w:rsid w:val="00830720"/>
    <w:rsid w:val="00864808"/>
    <w:rsid w:val="00874709"/>
    <w:rsid w:val="008757C5"/>
    <w:rsid w:val="00884BE7"/>
    <w:rsid w:val="00893A94"/>
    <w:rsid w:val="0089725A"/>
    <w:rsid w:val="008A6B98"/>
    <w:rsid w:val="008C21BF"/>
    <w:rsid w:val="008D1D65"/>
    <w:rsid w:val="008D3B4D"/>
    <w:rsid w:val="008E2064"/>
    <w:rsid w:val="00910A83"/>
    <w:rsid w:val="009415B6"/>
    <w:rsid w:val="00984D40"/>
    <w:rsid w:val="009A7E2C"/>
    <w:rsid w:val="009B326C"/>
    <w:rsid w:val="009B4168"/>
    <w:rsid w:val="009B63D3"/>
    <w:rsid w:val="009E2E97"/>
    <w:rsid w:val="009F0356"/>
    <w:rsid w:val="009F23F0"/>
    <w:rsid w:val="00A32C35"/>
    <w:rsid w:val="00A60348"/>
    <w:rsid w:val="00A80238"/>
    <w:rsid w:val="00AB10DA"/>
    <w:rsid w:val="00AF0949"/>
    <w:rsid w:val="00B03550"/>
    <w:rsid w:val="00B04F0C"/>
    <w:rsid w:val="00B06901"/>
    <w:rsid w:val="00B35AA9"/>
    <w:rsid w:val="00B4011E"/>
    <w:rsid w:val="00B53C11"/>
    <w:rsid w:val="00B61F67"/>
    <w:rsid w:val="00B70DAB"/>
    <w:rsid w:val="00B72D9A"/>
    <w:rsid w:val="00B803A3"/>
    <w:rsid w:val="00B869E7"/>
    <w:rsid w:val="00B87FD3"/>
    <w:rsid w:val="00BB090D"/>
    <w:rsid w:val="00BD190E"/>
    <w:rsid w:val="00BD65FB"/>
    <w:rsid w:val="00BF3745"/>
    <w:rsid w:val="00C13D3D"/>
    <w:rsid w:val="00C33BC9"/>
    <w:rsid w:val="00C34EC9"/>
    <w:rsid w:val="00C43C73"/>
    <w:rsid w:val="00C44CC2"/>
    <w:rsid w:val="00C47966"/>
    <w:rsid w:val="00C63197"/>
    <w:rsid w:val="00CB0C2C"/>
    <w:rsid w:val="00CC2393"/>
    <w:rsid w:val="00CC2F07"/>
    <w:rsid w:val="00CD6AD4"/>
    <w:rsid w:val="00CF722A"/>
    <w:rsid w:val="00D02ABE"/>
    <w:rsid w:val="00D03AD0"/>
    <w:rsid w:val="00D366C8"/>
    <w:rsid w:val="00D851C0"/>
    <w:rsid w:val="00D87313"/>
    <w:rsid w:val="00D92177"/>
    <w:rsid w:val="00D94965"/>
    <w:rsid w:val="00D96ACE"/>
    <w:rsid w:val="00D97C50"/>
    <w:rsid w:val="00DA159B"/>
    <w:rsid w:val="00DF6E72"/>
    <w:rsid w:val="00E63517"/>
    <w:rsid w:val="00E73435"/>
    <w:rsid w:val="00EA334A"/>
    <w:rsid w:val="00EB40A4"/>
    <w:rsid w:val="00F05286"/>
    <w:rsid w:val="00F30D7C"/>
    <w:rsid w:val="00F560D5"/>
    <w:rsid w:val="00F71F07"/>
    <w:rsid w:val="00F81452"/>
    <w:rsid w:val="00F862AA"/>
    <w:rsid w:val="00FA3F2E"/>
    <w:rsid w:val="00FB2E96"/>
    <w:rsid w:val="00FC7AE9"/>
    <w:rsid w:val="00FD3620"/>
    <w:rsid w:val="00FE55E1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EC77B1"/>
  <w15:docId w15:val="{733F2C41-3551-4D26-824A-B67C061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36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EA2BE-FFDC-4A8C-AA70-38E1BD6197E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af5f2fd-5408-4f1e-9766-c7b530b9d8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71989-F103-4BF2-AEA3-F30AD953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</dc:creator>
  <cp:lastModifiedBy>Adrian Billingsley</cp:lastModifiedBy>
  <cp:revision>3</cp:revision>
  <cp:lastPrinted>2018-06-14T12:29:00Z</cp:lastPrinted>
  <dcterms:created xsi:type="dcterms:W3CDTF">2018-06-15T09:22:00Z</dcterms:created>
  <dcterms:modified xsi:type="dcterms:W3CDTF">2018-06-15T09:28:00Z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