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880C7" w14:textId="223A89D7" w:rsidR="00535A5C" w:rsidRDefault="00F56CF6" w:rsidP="004C68BF">
      <w:pPr>
        <w:spacing w:line="336" w:lineRule="auto"/>
        <w:ind w:right="-554"/>
        <w:rPr>
          <w:rFonts w:ascii="Arial" w:hAnsi="Arial" w:cs="Arial"/>
          <w:i/>
        </w:rPr>
      </w:pPr>
      <w:r>
        <w:rPr>
          <w:rFonts w:ascii="Arial" w:hAnsi="Arial" w:cs="Arial"/>
          <w:i/>
          <w:noProof/>
        </w:rPr>
        <w:t>Ju</w:t>
      </w:r>
      <w:r w:rsidR="00EB5DD2">
        <w:rPr>
          <w:rFonts w:ascii="Arial" w:hAnsi="Arial" w:cs="Arial"/>
          <w:i/>
          <w:noProof/>
        </w:rPr>
        <w:t>ly</w:t>
      </w:r>
      <w:r>
        <w:rPr>
          <w:rFonts w:ascii="Arial" w:hAnsi="Arial" w:cs="Arial"/>
          <w:i/>
          <w:noProof/>
        </w:rPr>
        <w:t xml:space="preserve"> 2026</w:t>
      </w:r>
    </w:p>
    <w:p w14:paraId="4FE880C8" w14:textId="77777777" w:rsidR="00535A5C" w:rsidRDefault="00535A5C" w:rsidP="004C68BF">
      <w:pPr>
        <w:spacing w:line="336" w:lineRule="auto"/>
        <w:ind w:right="-554"/>
        <w:rPr>
          <w:rFonts w:ascii="Arial" w:hAnsi="Arial" w:cs="Arial"/>
          <w:i/>
        </w:rPr>
      </w:pPr>
    </w:p>
    <w:p w14:paraId="4FE880CA" w14:textId="423D91AF" w:rsidR="00524281" w:rsidRDefault="00540B0E" w:rsidP="1A280433">
      <w:pPr>
        <w:spacing w:line="336" w:lineRule="auto"/>
        <w:ind w:right="-554"/>
        <w:rPr>
          <w:rFonts w:ascii="Arial" w:hAnsi="Arial" w:cs="Arial"/>
          <w:b/>
          <w:bCs/>
          <w:sz w:val="24"/>
          <w:szCs w:val="24"/>
        </w:rPr>
      </w:pPr>
      <w:r w:rsidRPr="1A280433">
        <w:rPr>
          <w:rFonts w:ascii="Arial" w:hAnsi="Arial" w:cs="Arial"/>
          <w:b/>
          <w:bCs/>
          <w:sz w:val="24"/>
          <w:szCs w:val="24"/>
        </w:rPr>
        <w:t xml:space="preserve">Transforming </w:t>
      </w:r>
      <w:r w:rsidR="005C5C4F">
        <w:rPr>
          <w:rFonts w:ascii="Arial" w:hAnsi="Arial" w:cs="Arial"/>
          <w:b/>
          <w:bCs/>
          <w:sz w:val="24"/>
          <w:szCs w:val="24"/>
        </w:rPr>
        <w:t>inspection</w:t>
      </w:r>
      <w:r w:rsidR="0FC45FF0" w:rsidRPr="1A280433">
        <w:rPr>
          <w:rFonts w:ascii="Arial" w:hAnsi="Arial" w:cs="Arial"/>
          <w:b/>
          <w:bCs/>
          <w:sz w:val="24"/>
          <w:szCs w:val="24"/>
        </w:rPr>
        <w:t xml:space="preserve"> on machine tools</w:t>
      </w:r>
      <w:r w:rsidRPr="1A280433">
        <w:rPr>
          <w:rFonts w:ascii="Arial" w:hAnsi="Arial" w:cs="Arial"/>
          <w:b/>
          <w:bCs/>
          <w:sz w:val="24"/>
          <w:szCs w:val="24"/>
        </w:rPr>
        <w:t xml:space="preserve">: Renishaw’s first on-machine ultrasonic thickness </w:t>
      </w:r>
      <w:r w:rsidR="005C5C4F">
        <w:rPr>
          <w:rFonts w:ascii="Arial" w:hAnsi="Arial" w:cs="Arial"/>
          <w:b/>
          <w:bCs/>
          <w:sz w:val="24"/>
          <w:szCs w:val="24"/>
        </w:rPr>
        <w:t xml:space="preserve">measurement </w:t>
      </w:r>
      <w:r w:rsidRPr="1A280433">
        <w:rPr>
          <w:rFonts w:ascii="Arial" w:hAnsi="Arial" w:cs="Arial"/>
          <w:b/>
          <w:bCs/>
          <w:sz w:val="24"/>
          <w:szCs w:val="24"/>
        </w:rPr>
        <w:t>probe</w:t>
      </w:r>
      <w:r w:rsidR="00772961">
        <w:rPr>
          <w:rFonts w:ascii="Arial" w:hAnsi="Arial" w:cs="Arial"/>
          <w:b/>
          <w:bCs/>
          <w:sz w:val="24"/>
          <w:szCs w:val="24"/>
        </w:rPr>
        <w:t xml:space="preserve"> for machine tools</w:t>
      </w:r>
    </w:p>
    <w:p w14:paraId="2529CF29" w14:textId="77777777" w:rsidR="00F56CF6" w:rsidRDefault="00F56CF6" w:rsidP="004C68BF">
      <w:pPr>
        <w:spacing w:line="336" w:lineRule="auto"/>
        <w:ind w:right="-554"/>
        <w:rPr>
          <w:rFonts w:ascii="Arial" w:hAnsi="Arial" w:cs="Arial"/>
          <w:b/>
          <w:sz w:val="24"/>
          <w:szCs w:val="24"/>
        </w:rPr>
      </w:pPr>
    </w:p>
    <w:p w14:paraId="1035157A" w14:textId="5EFF0D68" w:rsidR="00F56CF6" w:rsidRDefault="00D43C6A" w:rsidP="00F56CF6">
      <w:pPr>
        <w:spacing w:line="276" w:lineRule="auto"/>
        <w:rPr>
          <w:rFonts w:ascii="Arial" w:hAnsi="Arial" w:cs="Arial"/>
        </w:rPr>
      </w:pPr>
      <w:r w:rsidRPr="00D43C6A">
        <w:rPr>
          <w:rFonts w:ascii="Arial" w:hAnsi="Arial" w:cs="Arial"/>
        </w:rPr>
        <w:t>Global engineering technologies company, Renishaw, will unveil its new advanced ultrasonic thickness measurement probe, the RUP60, at IMTS 2026, Chicago and AMB 2026, Stuttgart. This new probe simplifies the measurement of large parts where access is limited to a single side, removing the need to move parts to specialist measurement equipment or perform manual inspection on the machine. The RUP60 allows for an entirely automated inspection and verification process, which reduces operator involvement and provides quick, traceable results, without the need for specialised training.</w:t>
      </w:r>
    </w:p>
    <w:p w14:paraId="42F50A0B" w14:textId="77777777" w:rsidR="00D43C6A" w:rsidRPr="00F56CF6" w:rsidRDefault="00D43C6A" w:rsidP="00F56CF6">
      <w:pPr>
        <w:spacing w:line="276" w:lineRule="auto"/>
        <w:rPr>
          <w:rFonts w:ascii="Arial" w:hAnsi="Arial" w:cs="Arial"/>
        </w:rPr>
      </w:pPr>
    </w:p>
    <w:p w14:paraId="5961D7B2" w14:textId="292D61A4" w:rsidR="00175012" w:rsidRDefault="00F56CF6" w:rsidP="00F56CF6">
      <w:pPr>
        <w:spacing w:line="276" w:lineRule="auto"/>
        <w:rPr>
          <w:rFonts w:ascii="Arial" w:hAnsi="Arial" w:cs="Arial"/>
        </w:rPr>
      </w:pPr>
      <w:r w:rsidRPr="1A280433">
        <w:rPr>
          <w:rFonts w:ascii="Arial" w:hAnsi="Arial" w:cs="Arial"/>
        </w:rPr>
        <w:t xml:space="preserve">Manually measuring large metal workpieces for thickness using traditional methods is </w:t>
      </w:r>
      <w:r w:rsidRPr="1A280433">
        <w:rPr>
          <w:rFonts w:ascii="Arial" w:hAnsi="Arial" w:cs="Arial"/>
          <w:color w:val="000000" w:themeColor="text1"/>
        </w:rPr>
        <w:t>time-consuming</w:t>
      </w:r>
      <w:r w:rsidRPr="1A280433">
        <w:rPr>
          <w:rFonts w:ascii="Arial" w:hAnsi="Arial" w:cs="Arial"/>
        </w:rPr>
        <w:t xml:space="preserve"> and requires unnecessary factory floor space. They are also prone to operator </w:t>
      </w:r>
      <w:r w:rsidRPr="1A280433">
        <w:rPr>
          <w:rFonts w:ascii="Arial" w:hAnsi="Arial" w:cs="Arial"/>
          <w:color w:val="000000" w:themeColor="text1"/>
        </w:rPr>
        <w:t>errors, such as</w:t>
      </w:r>
      <w:r w:rsidRPr="1A280433">
        <w:rPr>
          <w:rFonts w:ascii="Arial" w:hAnsi="Arial" w:cs="Arial"/>
        </w:rPr>
        <w:t xml:space="preserve"> incorrect position and inadequate coupling. </w:t>
      </w:r>
      <w:r w:rsidR="007F6E2D">
        <w:rPr>
          <w:rFonts w:ascii="Arial" w:hAnsi="Arial" w:cs="Arial"/>
        </w:rPr>
        <w:t xml:space="preserve">The </w:t>
      </w:r>
      <w:r w:rsidRPr="1A280433">
        <w:rPr>
          <w:rFonts w:ascii="Arial" w:hAnsi="Arial" w:cs="Arial"/>
        </w:rPr>
        <w:t xml:space="preserve">RUP60 </w:t>
      </w:r>
      <w:r w:rsidR="00B37655">
        <w:rPr>
          <w:rFonts w:ascii="Arial" w:hAnsi="Arial" w:cs="Arial"/>
        </w:rPr>
        <w:t xml:space="preserve">ultrasonic probe </w:t>
      </w:r>
      <w:r w:rsidRPr="1A280433">
        <w:rPr>
          <w:rFonts w:ascii="Arial" w:hAnsi="Arial" w:cs="Arial"/>
        </w:rPr>
        <w:t xml:space="preserve">optimises this process by providing automated on-machine metal thickness measurement for materials between </w:t>
      </w:r>
      <w:r w:rsidRPr="1A280433">
        <w:rPr>
          <w:rFonts w:ascii="Arial" w:hAnsi="Arial" w:cs="Arial"/>
          <w:color w:val="000000" w:themeColor="text1"/>
        </w:rPr>
        <w:t>0.7 mm</w:t>
      </w:r>
      <w:r w:rsidRPr="1A280433">
        <w:rPr>
          <w:rFonts w:ascii="Arial" w:hAnsi="Arial" w:cs="Arial"/>
        </w:rPr>
        <w:t xml:space="preserve"> to </w:t>
      </w:r>
      <w:r w:rsidRPr="1A280433">
        <w:rPr>
          <w:rFonts w:ascii="Arial" w:hAnsi="Arial" w:cs="Arial"/>
          <w:color w:val="000000" w:themeColor="text1"/>
        </w:rPr>
        <w:t>30 mm</w:t>
      </w:r>
      <w:r w:rsidRPr="1A280433">
        <w:rPr>
          <w:rFonts w:ascii="Arial" w:hAnsi="Arial" w:cs="Arial"/>
        </w:rPr>
        <w:t xml:space="preserve">, using a single stylus. </w:t>
      </w:r>
      <w:r w:rsidR="00175012">
        <w:rPr>
          <w:rFonts w:ascii="Arial" w:hAnsi="Arial" w:cs="Arial"/>
        </w:rPr>
        <w:t>In addition, t</w:t>
      </w:r>
      <w:r w:rsidRPr="1A280433">
        <w:rPr>
          <w:rFonts w:ascii="Arial" w:hAnsi="Arial" w:cs="Arial"/>
        </w:rPr>
        <w:t>he probe is robust, working</w:t>
      </w:r>
      <w:r w:rsidRPr="1A280433">
        <w:rPr>
          <w:rFonts w:ascii="Arial" w:hAnsi="Arial" w:cs="Arial"/>
          <w:color w:val="000000" w:themeColor="text1"/>
        </w:rPr>
        <w:t xml:space="preserve"> reliably</w:t>
      </w:r>
      <w:r w:rsidRPr="1A280433">
        <w:rPr>
          <w:rFonts w:ascii="Arial" w:hAnsi="Arial" w:cs="Arial"/>
        </w:rPr>
        <w:t xml:space="preserve"> with and without coupling fluid, even in harsh environments. </w:t>
      </w:r>
    </w:p>
    <w:p w14:paraId="418A7D5C" w14:textId="77777777" w:rsidR="00175012" w:rsidRDefault="00175012" w:rsidP="00F56CF6">
      <w:pPr>
        <w:spacing w:line="276" w:lineRule="auto"/>
        <w:rPr>
          <w:rFonts w:ascii="Arial" w:hAnsi="Arial" w:cs="Arial"/>
        </w:rPr>
      </w:pPr>
    </w:p>
    <w:p w14:paraId="326C5D37" w14:textId="23A3AD88" w:rsidR="00F56CF6" w:rsidRDefault="00E11BD8" w:rsidP="00F56CF6">
      <w:pPr>
        <w:spacing w:line="276" w:lineRule="auto"/>
        <w:rPr>
          <w:rFonts w:ascii="Arial" w:hAnsi="Arial" w:cs="Arial"/>
        </w:rPr>
      </w:pPr>
      <w:r>
        <w:rPr>
          <w:rFonts w:ascii="Arial" w:hAnsi="Arial" w:cs="Arial"/>
        </w:rPr>
        <w:t xml:space="preserve">The </w:t>
      </w:r>
      <w:r w:rsidR="00F56CF6" w:rsidRPr="1A280433">
        <w:rPr>
          <w:rFonts w:ascii="Arial" w:hAnsi="Arial" w:cs="Arial"/>
        </w:rPr>
        <w:t>RUP60 eliminates user errors and ensures accurate and precise measurements for the adaptive machining of parts (cut-measure-cut).</w:t>
      </w:r>
      <w:r w:rsidR="006F161B">
        <w:rPr>
          <w:rFonts w:ascii="Arial" w:hAnsi="Arial" w:cs="Arial"/>
        </w:rPr>
        <w:t xml:space="preserve"> Users </w:t>
      </w:r>
      <w:r w:rsidR="00F56CF6" w:rsidRPr="1A280433">
        <w:rPr>
          <w:rFonts w:ascii="Arial" w:hAnsi="Arial" w:cs="Arial"/>
        </w:rPr>
        <w:t xml:space="preserve">can achieve precise thickness measurements in just two seconds per point. This is with accuracy better than 10 µm, and repeatability of 2 µm. Without the need to remove the workpiece from the machine, the RUP60 probe reduces production steps and saves valuable factory space, </w:t>
      </w:r>
      <w:r w:rsidR="00F56CF6" w:rsidRPr="1A280433">
        <w:rPr>
          <w:rFonts w:ascii="Arial" w:hAnsi="Arial" w:cs="Arial"/>
          <w:color w:val="000000" w:themeColor="text1"/>
        </w:rPr>
        <w:t>time, and</w:t>
      </w:r>
      <w:r w:rsidR="00F56CF6" w:rsidRPr="1A280433">
        <w:rPr>
          <w:rFonts w:ascii="Arial" w:hAnsi="Arial" w:cs="Arial"/>
        </w:rPr>
        <w:t xml:space="preserve"> money.</w:t>
      </w:r>
    </w:p>
    <w:p w14:paraId="2372B491" w14:textId="77777777" w:rsidR="00F56CF6" w:rsidRPr="00F56CF6" w:rsidRDefault="00F56CF6" w:rsidP="00F56CF6">
      <w:pPr>
        <w:spacing w:line="276" w:lineRule="auto"/>
        <w:rPr>
          <w:rFonts w:ascii="Arial" w:hAnsi="Arial" w:cs="Arial"/>
        </w:rPr>
      </w:pPr>
    </w:p>
    <w:p w14:paraId="0240E64B" w14:textId="196E2534" w:rsidR="00F56CF6" w:rsidRDefault="00F56CF6" w:rsidP="00F56CF6">
      <w:pPr>
        <w:spacing w:line="276" w:lineRule="auto"/>
        <w:rPr>
          <w:rFonts w:ascii="Arial" w:hAnsi="Arial" w:cs="Arial"/>
        </w:rPr>
      </w:pPr>
      <w:r w:rsidRPr="7173038F">
        <w:rPr>
          <w:rFonts w:ascii="Arial" w:hAnsi="Arial" w:cs="Arial"/>
        </w:rPr>
        <w:t xml:space="preserve">Building on the proven reliability of the QE radio transmission protocol, the RUP60 </w:t>
      </w:r>
      <w:r w:rsidR="00367B9C">
        <w:rPr>
          <w:rFonts w:ascii="Arial" w:hAnsi="Arial" w:cs="Arial"/>
        </w:rPr>
        <w:t xml:space="preserve">probe </w:t>
      </w:r>
      <w:r w:rsidRPr="7173038F">
        <w:rPr>
          <w:rFonts w:ascii="Arial" w:hAnsi="Arial" w:cs="Arial"/>
        </w:rPr>
        <w:t>communicates seamlessly with the machine tool controller via the new RMM-QE radio receiver. A new Universal Sensor Interface (USI) has also been developed to support the RUP60 and other Renishaw QE probes, and the data</w:t>
      </w:r>
      <w:r w:rsidR="6C36258E" w:rsidRPr="7173038F">
        <w:rPr>
          <w:rFonts w:ascii="Arial" w:hAnsi="Arial" w:cs="Arial"/>
        </w:rPr>
        <w:t>-</w:t>
      </w:r>
      <w:r w:rsidRPr="7173038F">
        <w:rPr>
          <w:rFonts w:ascii="Arial" w:hAnsi="Arial" w:cs="Arial"/>
        </w:rPr>
        <w:t>rich processing that they require.</w:t>
      </w:r>
    </w:p>
    <w:p w14:paraId="2D56BCFA" w14:textId="77777777" w:rsidR="00F56CF6" w:rsidRPr="00F56CF6" w:rsidRDefault="00F56CF6" w:rsidP="00F56CF6">
      <w:pPr>
        <w:spacing w:line="276" w:lineRule="auto"/>
        <w:rPr>
          <w:rFonts w:ascii="Arial" w:hAnsi="Arial" w:cs="Arial"/>
        </w:rPr>
      </w:pPr>
    </w:p>
    <w:p w14:paraId="0ECF8086" w14:textId="70B8201F" w:rsidR="00F56CF6" w:rsidRDefault="00F56CF6" w:rsidP="00F56CF6">
      <w:pPr>
        <w:spacing w:line="276" w:lineRule="auto"/>
        <w:rPr>
          <w:rFonts w:ascii="Arial" w:hAnsi="Arial" w:cs="Arial"/>
        </w:rPr>
      </w:pPr>
      <w:r w:rsidRPr="00F56CF6">
        <w:rPr>
          <w:rFonts w:ascii="Arial" w:hAnsi="Arial" w:cs="Arial"/>
        </w:rPr>
        <w:t xml:space="preserve">To provide thickness measurement, the RUP60 </w:t>
      </w:r>
      <w:r w:rsidR="001761B8">
        <w:rPr>
          <w:rFonts w:ascii="Arial" w:hAnsi="Arial" w:cs="Arial"/>
        </w:rPr>
        <w:t xml:space="preserve">probe </w:t>
      </w:r>
      <w:r w:rsidRPr="00F56CF6">
        <w:rPr>
          <w:rFonts w:ascii="Arial" w:hAnsi="Arial" w:cs="Arial"/>
        </w:rPr>
        <w:t xml:space="preserve">utilises ultrasonic technology, a non-destructive method that ensues that there is no harm </w:t>
      </w:r>
      <w:r w:rsidR="008E609C">
        <w:rPr>
          <w:rFonts w:ascii="Arial" w:hAnsi="Arial" w:cs="Arial"/>
        </w:rPr>
        <w:t xml:space="preserve">caused </w:t>
      </w:r>
      <w:r w:rsidRPr="00F56CF6">
        <w:rPr>
          <w:rFonts w:ascii="Arial" w:hAnsi="Arial" w:cs="Arial"/>
        </w:rPr>
        <w:t xml:space="preserve">to the material being measured. Heather Ormston, Lead Product Marketing Engineer </w:t>
      </w:r>
      <w:r w:rsidR="00F73C87">
        <w:rPr>
          <w:rFonts w:ascii="Arial" w:hAnsi="Arial" w:cs="Arial"/>
        </w:rPr>
        <w:t xml:space="preserve">for </w:t>
      </w:r>
      <w:r w:rsidR="008B37F2">
        <w:rPr>
          <w:rFonts w:ascii="Arial" w:hAnsi="Arial" w:cs="Arial"/>
        </w:rPr>
        <w:t xml:space="preserve">Renishaw’s </w:t>
      </w:r>
      <w:r w:rsidR="00F73C87">
        <w:rPr>
          <w:rFonts w:ascii="Arial" w:hAnsi="Arial" w:cs="Arial"/>
        </w:rPr>
        <w:t>Machine Tool Products Division</w:t>
      </w:r>
      <w:r w:rsidR="008B37F2">
        <w:rPr>
          <w:rFonts w:ascii="Arial" w:hAnsi="Arial" w:cs="Arial"/>
        </w:rPr>
        <w:t>,</w:t>
      </w:r>
      <w:r w:rsidR="00F73C87">
        <w:rPr>
          <w:rFonts w:ascii="Arial" w:hAnsi="Arial" w:cs="Arial"/>
        </w:rPr>
        <w:t xml:space="preserve"> </w:t>
      </w:r>
      <w:r w:rsidRPr="00F56CF6">
        <w:rPr>
          <w:rFonts w:ascii="Arial" w:hAnsi="Arial" w:cs="Arial"/>
        </w:rPr>
        <w:t>highlight</w:t>
      </w:r>
      <w:r w:rsidR="008B37F2">
        <w:rPr>
          <w:rFonts w:ascii="Arial" w:hAnsi="Arial" w:cs="Arial"/>
        </w:rPr>
        <w:t>s</w:t>
      </w:r>
      <w:r w:rsidRPr="00F56CF6">
        <w:rPr>
          <w:rFonts w:ascii="Arial" w:hAnsi="Arial" w:cs="Arial"/>
        </w:rPr>
        <w:t xml:space="preserve"> the benefits this technology brings to the measurement process:</w:t>
      </w:r>
    </w:p>
    <w:p w14:paraId="68651414" w14:textId="77777777" w:rsidR="00F56CF6" w:rsidRPr="00F56CF6" w:rsidRDefault="00F56CF6" w:rsidP="00F56CF6">
      <w:pPr>
        <w:spacing w:line="276" w:lineRule="auto"/>
        <w:rPr>
          <w:rFonts w:ascii="Arial" w:hAnsi="Arial" w:cs="Arial"/>
        </w:rPr>
      </w:pPr>
    </w:p>
    <w:p w14:paraId="49824DC7" w14:textId="346DD398" w:rsidR="00F56CF6" w:rsidRPr="00F56CF6" w:rsidRDefault="00F56CF6" w:rsidP="00880133">
      <w:pPr>
        <w:spacing w:line="276" w:lineRule="auto"/>
        <w:rPr>
          <w:rFonts w:ascii="Arial" w:hAnsi="Arial" w:cs="Arial"/>
        </w:rPr>
      </w:pPr>
      <w:r w:rsidRPr="1A280433">
        <w:rPr>
          <w:rFonts w:ascii="Arial" w:hAnsi="Arial" w:cs="Arial"/>
        </w:rPr>
        <w:t xml:space="preserve">“Ultrasonic thickness measurement is a readily accepted technique, now innovatively adapted to the machining environment allowing fast, highly accurate and repeatable measurement. The RUP60 provides an on-machine ultrasonic solution using a single probe for all thickness measurements. </w:t>
      </w:r>
      <w:r w:rsidR="4C126D41" w:rsidRPr="1A280433">
        <w:rPr>
          <w:rFonts w:ascii="Arial" w:hAnsi="Arial" w:cs="Arial"/>
        </w:rPr>
        <w:t xml:space="preserve">It </w:t>
      </w:r>
      <w:r w:rsidR="14A54B02" w:rsidRPr="1A280433">
        <w:rPr>
          <w:rFonts w:ascii="Arial" w:hAnsi="Arial" w:cs="Arial"/>
        </w:rPr>
        <w:t>f</w:t>
      </w:r>
      <w:r w:rsidRPr="1A280433">
        <w:rPr>
          <w:rFonts w:ascii="Arial" w:hAnsi="Arial" w:cs="Arial"/>
        </w:rPr>
        <w:t>acilitat</w:t>
      </w:r>
      <w:r w:rsidR="61AE631C" w:rsidRPr="1A280433">
        <w:rPr>
          <w:rFonts w:ascii="Arial" w:hAnsi="Arial" w:cs="Arial"/>
        </w:rPr>
        <w:t>es</w:t>
      </w:r>
      <w:r w:rsidRPr="1A280433">
        <w:rPr>
          <w:rFonts w:ascii="Arial" w:hAnsi="Arial" w:cs="Arial"/>
        </w:rPr>
        <w:t xml:space="preserve"> in-process measurement and real-time data monitoring, </w:t>
      </w:r>
      <w:r w:rsidR="2B280B8E" w:rsidRPr="1A280433">
        <w:rPr>
          <w:rFonts w:ascii="Arial" w:hAnsi="Arial" w:cs="Arial"/>
        </w:rPr>
        <w:t>to</w:t>
      </w:r>
      <w:r w:rsidRPr="1A280433">
        <w:rPr>
          <w:rFonts w:ascii="Arial" w:hAnsi="Arial" w:cs="Arial"/>
        </w:rPr>
        <w:t xml:space="preserve"> deliver a significant improvement </w:t>
      </w:r>
      <w:r w:rsidR="15A040F3" w:rsidRPr="1A280433">
        <w:rPr>
          <w:rFonts w:ascii="Arial" w:hAnsi="Arial" w:cs="Arial"/>
        </w:rPr>
        <w:t>in</w:t>
      </w:r>
      <w:r w:rsidRPr="1A280433">
        <w:rPr>
          <w:rFonts w:ascii="Arial" w:hAnsi="Arial" w:cs="Arial"/>
        </w:rPr>
        <w:t xml:space="preserve"> productivity and efficiency.”</w:t>
      </w:r>
    </w:p>
    <w:p w14:paraId="26EEA582" w14:textId="77777777" w:rsidR="00F56CF6" w:rsidRPr="00F56CF6" w:rsidRDefault="00F56CF6" w:rsidP="00F56CF6">
      <w:pPr>
        <w:spacing w:line="276" w:lineRule="auto"/>
        <w:rPr>
          <w:rFonts w:ascii="Arial" w:hAnsi="Arial" w:cs="Arial"/>
        </w:rPr>
      </w:pPr>
    </w:p>
    <w:p w14:paraId="2C503A61" w14:textId="63F3D181" w:rsidR="00F56CF6" w:rsidRDefault="00492A9E" w:rsidP="00F56CF6">
      <w:pPr>
        <w:spacing w:line="276" w:lineRule="auto"/>
        <w:rPr>
          <w:rFonts w:ascii="Arial" w:hAnsi="Arial" w:cs="Arial"/>
        </w:rPr>
      </w:pPr>
      <w:bookmarkStart w:id="0" w:name="_Hlk219359448"/>
      <w:r>
        <w:rPr>
          <w:rFonts w:ascii="Arial" w:hAnsi="Arial" w:cs="Arial"/>
        </w:rPr>
        <w:lastRenderedPageBreak/>
        <w:t xml:space="preserve">The </w:t>
      </w:r>
      <w:r w:rsidR="25152F85" w:rsidRPr="61DF2235">
        <w:rPr>
          <w:rFonts w:ascii="Arial" w:hAnsi="Arial" w:cs="Arial"/>
        </w:rPr>
        <w:t xml:space="preserve">RUP60 </w:t>
      </w:r>
      <w:r w:rsidR="000C05F2">
        <w:rPr>
          <w:rFonts w:ascii="Arial" w:hAnsi="Arial" w:cs="Arial"/>
        </w:rPr>
        <w:t xml:space="preserve">ultrasonic </w:t>
      </w:r>
      <w:r>
        <w:rPr>
          <w:rFonts w:ascii="Arial" w:hAnsi="Arial" w:cs="Arial"/>
        </w:rPr>
        <w:t xml:space="preserve">probe </w:t>
      </w:r>
      <w:r w:rsidR="25152F85" w:rsidRPr="61DF2235">
        <w:rPr>
          <w:rFonts w:ascii="Arial" w:hAnsi="Arial" w:cs="Arial"/>
        </w:rPr>
        <w:t xml:space="preserve">is compatible with Inspection Plus, Renishaw’s well-established macro programming software for machine tool probes. It </w:t>
      </w:r>
      <w:r w:rsidR="003B017C">
        <w:rPr>
          <w:rFonts w:ascii="Arial" w:hAnsi="Arial" w:cs="Arial"/>
        </w:rPr>
        <w:t xml:space="preserve">also </w:t>
      </w:r>
      <w:r w:rsidR="25152F85" w:rsidRPr="61DF2235">
        <w:rPr>
          <w:rFonts w:ascii="Arial" w:hAnsi="Arial" w:cs="Arial"/>
        </w:rPr>
        <w:t xml:space="preserve">offers intuitive programming through </w:t>
      </w:r>
      <w:r w:rsidR="00AE52DD">
        <w:rPr>
          <w:rFonts w:ascii="Arial" w:hAnsi="Arial" w:cs="Arial"/>
        </w:rPr>
        <w:t xml:space="preserve">Renishaw’s </w:t>
      </w:r>
      <w:r w:rsidR="25152F85" w:rsidRPr="61DF2235">
        <w:rPr>
          <w:rFonts w:ascii="Arial" w:hAnsi="Arial" w:cs="Arial"/>
        </w:rPr>
        <w:t xml:space="preserve">Set and Inspect </w:t>
      </w:r>
      <w:r w:rsidR="00880133">
        <w:rPr>
          <w:rFonts w:ascii="Arial" w:hAnsi="Arial" w:cs="Arial"/>
        </w:rPr>
        <w:t>s</w:t>
      </w:r>
      <w:r w:rsidR="00AE52DD">
        <w:rPr>
          <w:rFonts w:ascii="Arial" w:hAnsi="Arial" w:cs="Arial"/>
        </w:rPr>
        <w:t>oftware</w:t>
      </w:r>
      <w:r w:rsidR="25152F85" w:rsidRPr="61DF2235">
        <w:rPr>
          <w:rFonts w:ascii="Arial" w:hAnsi="Arial" w:cs="Arial"/>
        </w:rPr>
        <w:t xml:space="preserve">, allowing both new and experienced users to create and run cycles. </w:t>
      </w:r>
      <w:bookmarkEnd w:id="0"/>
      <w:r w:rsidR="25152F85" w:rsidRPr="61DF2235">
        <w:rPr>
          <w:rFonts w:ascii="Arial" w:hAnsi="Arial" w:cs="Arial"/>
        </w:rPr>
        <w:t xml:space="preserve">These include point measurement and calibration, which can be </w:t>
      </w:r>
      <w:r w:rsidR="25152F85" w:rsidRPr="61DF2235">
        <w:rPr>
          <w:rFonts w:ascii="Arial" w:hAnsi="Arial" w:cs="Arial"/>
          <w:color w:val="000000" w:themeColor="text1"/>
        </w:rPr>
        <w:t>done</w:t>
      </w:r>
      <w:r w:rsidR="25152F85" w:rsidRPr="61DF2235">
        <w:rPr>
          <w:rFonts w:ascii="Arial" w:hAnsi="Arial" w:cs="Arial"/>
        </w:rPr>
        <w:t xml:space="preserve"> on a calibration artefact of the same material or directly on the workpiece, provided the thickness at the calibration point is known. </w:t>
      </w:r>
    </w:p>
    <w:p w14:paraId="6275FC6B" w14:textId="77777777" w:rsidR="00F56CF6" w:rsidRPr="00F56CF6" w:rsidRDefault="00F56CF6" w:rsidP="00F56CF6">
      <w:pPr>
        <w:spacing w:line="276" w:lineRule="auto"/>
        <w:rPr>
          <w:rFonts w:ascii="Arial" w:hAnsi="Arial" w:cs="Arial"/>
        </w:rPr>
      </w:pPr>
    </w:p>
    <w:p w14:paraId="1CDC6006" w14:textId="2DF05DC8" w:rsidR="00F56CF6" w:rsidRDefault="007C3067" w:rsidP="00F56CF6">
      <w:pPr>
        <w:spacing w:line="276" w:lineRule="auto"/>
        <w:rPr>
          <w:rFonts w:ascii="Arial" w:hAnsi="Arial" w:cs="Arial"/>
        </w:rPr>
      </w:pPr>
      <w:r>
        <w:rPr>
          <w:rFonts w:ascii="Arial" w:hAnsi="Arial" w:cs="Arial"/>
        </w:rPr>
        <w:t xml:space="preserve">The </w:t>
      </w:r>
      <w:r w:rsidR="00C02055">
        <w:rPr>
          <w:rFonts w:ascii="Arial" w:hAnsi="Arial" w:cs="Arial"/>
        </w:rPr>
        <w:t xml:space="preserve">RUP60 </w:t>
      </w:r>
      <w:r w:rsidR="25152F85" w:rsidRPr="1A280433">
        <w:rPr>
          <w:rFonts w:ascii="Arial" w:hAnsi="Arial" w:cs="Arial"/>
        </w:rPr>
        <w:t xml:space="preserve">is also compatible with other Renishaw software solutions, including Renishaw Central. This allows manufacturers to integrate the probe into existing workflows with confidence in reliability and traceability. </w:t>
      </w:r>
    </w:p>
    <w:p w14:paraId="53145954" w14:textId="77777777" w:rsidR="00F56CF6" w:rsidRPr="00F56CF6" w:rsidRDefault="00F56CF6" w:rsidP="00F56CF6">
      <w:pPr>
        <w:spacing w:line="276" w:lineRule="auto"/>
        <w:rPr>
          <w:rFonts w:ascii="Arial" w:hAnsi="Arial" w:cs="Arial"/>
        </w:rPr>
      </w:pPr>
    </w:p>
    <w:p w14:paraId="41C6FB54" w14:textId="77777777" w:rsidR="007C3067" w:rsidRDefault="007C3067" w:rsidP="007C3067">
      <w:pPr>
        <w:spacing w:line="276" w:lineRule="auto"/>
        <w:rPr>
          <w:rFonts w:ascii="Arial" w:hAnsi="Arial" w:cs="Arial"/>
        </w:rPr>
      </w:pPr>
      <w:r w:rsidRPr="007C3067">
        <w:rPr>
          <w:rFonts w:ascii="Arial" w:hAnsi="Arial" w:cs="Arial"/>
        </w:rPr>
        <w:t>The RUP60 probe sets a new standard for on-machine thickness measurement, without the need for specialised operations. See the probe in action from 14-19 September 2026 at IMTS 2026 and 15-19 September 2026 at AMB 2026.</w:t>
      </w:r>
    </w:p>
    <w:p w14:paraId="3059E882" w14:textId="77777777" w:rsidR="007C3067" w:rsidRPr="007C3067" w:rsidRDefault="007C3067" w:rsidP="007C3067">
      <w:pPr>
        <w:spacing w:line="276" w:lineRule="auto"/>
        <w:rPr>
          <w:rFonts w:ascii="Arial" w:hAnsi="Arial" w:cs="Arial"/>
        </w:rPr>
      </w:pPr>
    </w:p>
    <w:p w14:paraId="09A49F95" w14:textId="77777777" w:rsidR="007C3067" w:rsidRPr="007C3067" w:rsidRDefault="007C3067" w:rsidP="007C3067">
      <w:pPr>
        <w:spacing w:line="276" w:lineRule="auto"/>
        <w:rPr>
          <w:rFonts w:ascii="Arial" w:hAnsi="Arial" w:cs="Arial"/>
        </w:rPr>
      </w:pPr>
      <w:r w:rsidRPr="007C3067">
        <w:rPr>
          <w:rFonts w:ascii="Arial" w:hAnsi="Arial" w:cs="Arial"/>
        </w:rPr>
        <w:t>For more information, visit </w:t>
      </w:r>
      <w:hyperlink r:id="rId11" w:history="1">
        <w:r w:rsidRPr="007C3067">
          <w:rPr>
            <w:rStyle w:val="Hyperlink"/>
            <w:rFonts w:ascii="Arial" w:hAnsi="Arial" w:cs="Arial"/>
          </w:rPr>
          <w:t>www.renishaw.com/rup60</w:t>
        </w:r>
      </w:hyperlink>
      <w:r w:rsidRPr="007C3067">
        <w:rPr>
          <w:rFonts w:ascii="Arial" w:hAnsi="Arial" w:cs="Arial"/>
        </w:rPr>
        <w:t>.</w:t>
      </w:r>
    </w:p>
    <w:p w14:paraId="4FE880D0" w14:textId="77777777" w:rsidR="00113C35" w:rsidRPr="00F56CF6" w:rsidRDefault="00113C35" w:rsidP="00F56CF6">
      <w:pPr>
        <w:spacing w:line="276" w:lineRule="auto"/>
        <w:rPr>
          <w:rFonts w:ascii="Arial" w:hAnsi="Arial" w:cs="Arial"/>
        </w:rPr>
      </w:pPr>
    </w:p>
    <w:p w14:paraId="4FE880D1" w14:textId="77777777" w:rsidR="00113C35" w:rsidRPr="00F56CF6" w:rsidRDefault="00113C35" w:rsidP="00F56CF6">
      <w:pPr>
        <w:spacing w:line="276" w:lineRule="auto"/>
        <w:rPr>
          <w:rFonts w:ascii="Arial" w:hAnsi="Arial" w:cs="Arial"/>
        </w:rPr>
      </w:pPr>
    </w:p>
    <w:p w14:paraId="4FE880D2" w14:textId="18EE8D53" w:rsidR="00714411" w:rsidRPr="00F56CF6" w:rsidRDefault="009F23F0" w:rsidP="00F56CF6">
      <w:pPr>
        <w:spacing w:line="276" w:lineRule="auto"/>
        <w:jc w:val="center"/>
        <w:rPr>
          <w:rFonts w:ascii="Arial" w:hAnsi="Arial" w:cs="Arial"/>
          <w:b/>
        </w:rPr>
      </w:pPr>
      <w:r w:rsidRPr="00F56CF6">
        <w:rPr>
          <w:rFonts w:ascii="Arial" w:hAnsi="Arial" w:cs="Arial"/>
          <w:b/>
        </w:rPr>
        <w:t>-ENDS-</w:t>
      </w:r>
    </w:p>
    <w:p w14:paraId="12B06326" w14:textId="13D872E9" w:rsidR="00CA494F" w:rsidRPr="00F56CF6" w:rsidRDefault="00CA494F" w:rsidP="00F56CF6">
      <w:pPr>
        <w:spacing w:line="276" w:lineRule="auto"/>
        <w:jc w:val="center"/>
        <w:rPr>
          <w:rFonts w:ascii="Arial" w:hAnsi="Arial" w:cs="Arial"/>
          <w:b/>
        </w:rPr>
      </w:pPr>
    </w:p>
    <w:p w14:paraId="67E777F1" w14:textId="298D6A7D" w:rsidR="00CA494F" w:rsidRPr="00F56CF6" w:rsidRDefault="00CA494F" w:rsidP="00F56CF6">
      <w:pPr>
        <w:spacing w:line="276" w:lineRule="auto"/>
        <w:rPr>
          <w:rFonts w:ascii="Arial" w:hAnsi="Arial" w:cs="Arial"/>
          <w:b/>
        </w:rPr>
      </w:pPr>
      <w:r w:rsidRPr="00F56CF6">
        <w:rPr>
          <w:rFonts w:ascii="Arial" w:hAnsi="Arial" w:cs="Arial"/>
          <w:b/>
        </w:rPr>
        <w:t>Notes to editors</w:t>
      </w:r>
    </w:p>
    <w:p w14:paraId="313B02B8" w14:textId="77777777" w:rsidR="00CA494F" w:rsidRPr="00F56CF6" w:rsidRDefault="00CA494F" w:rsidP="00F56CF6">
      <w:pPr>
        <w:spacing w:line="276" w:lineRule="auto"/>
        <w:rPr>
          <w:rFonts w:ascii="Arial" w:hAnsi="Arial" w:cs="Arial"/>
        </w:rPr>
      </w:pPr>
    </w:p>
    <w:p w14:paraId="7053802D" w14:textId="77777777" w:rsidR="004B0FA4" w:rsidRPr="00F56CF6" w:rsidRDefault="004B0FA4" w:rsidP="00F56CF6">
      <w:pPr>
        <w:spacing w:line="276" w:lineRule="auto"/>
        <w:rPr>
          <w:rFonts w:ascii="Arial" w:hAnsi="Arial" w:cs="Arial"/>
          <w:b/>
          <w:bCs/>
        </w:rPr>
      </w:pPr>
      <w:r w:rsidRPr="00F56CF6">
        <w:rPr>
          <w:rFonts w:ascii="Arial" w:hAnsi="Arial" w:cs="Arial"/>
          <w:b/>
          <w:bCs/>
        </w:rPr>
        <w:t>About Renishaw</w:t>
      </w:r>
    </w:p>
    <w:p w14:paraId="18DD2987" w14:textId="6829DCC1" w:rsidR="2761E505" w:rsidRPr="00F56CF6" w:rsidRDefault="2761E505" w:rsidP="00F56CF6">
      <w:pPr>
        <w:spacing w:line="276" w:lineRule="auto"/>
        <w:rPr>
          <w:rFonts w:ascii="Arial" w:hAnsi="Arial" w:cs="Arial"/>
        </w:rPr>
      </w:pPr>
      <w:r w:rsidRPr="00F56CF6">
        <w:rPr>
          <w:rFonts w:ascii="Arial" w:hAnsi="Arial" w:cs="Arial"/>
        </w:rPr>
        <w:t>Renishaw is a world leader in measuring systems and manufacturing systems. Its products give high accuracy and precision, gathering data to give customers and end users traceability and confidence in what they’re making. This technology also helps its customers to innovate their products and processes.</w:t>
      </w:r>
    </w:p>
    <w:p w14:paraId="7BF0F563" w14:textId="047C8588" w:rsidR="28AED627" w:rsidRPr="00F56CF6" w:rsidRDefault="28AED627" w:rsidP="00F56CF6">
      <w:pPr>
        <w:spacing w:line="276" w:lineRule="auto"/>
        <w:rPr>
          <w:rFonts w:ascii="Arial" w:hAnsi="Arial" w:cs="Arial"/>
        </w:rPr>
      </w:pPr>
    </w:p>
    <w:p w14:paraId="3C2F0B55" w14:textId="7438A1F5" w:rsidR="2761E505" w:rsidRPr="00F56CF6" w:rsidRDefault="2761E505" w:rsidP="00F56CF6">
      <w:pPr>
        <w:spacing w:line="276" w:lineRule="auto"/>
        <w:rPr>
          <w:rFonts w:ascii="Arial" w:hAnsi="Arial" w:cs="Arial"/>
        </w:rPr>
      </w:pPr>
      <w:r w:rsidRPr="00F56CF6">
        <w:rPr>
          <w:rFonts w:ascii="Arial" w:hAnsi="Arial" w:cs="Arial"/>
        </w:rPr>
        <w:t>It is a global business with over 5,000 employees located in the 36 countries where it has wholly owned subsidiary operations. The majority of R&amp;D work takes place in the UK, with the largest manufacturing sites located in the UK, Ireland and India.</w:t>
      </w:r>
    </w:p>
    <w:p w14:paraId="71F18C6B" w14:textId="4254CFB9" w:rsidR="2761E505" w:rsidRPr="00F56CF6" w:rsidRDefault="2761E505" w:rsidP="00F56CF6">
      <w:pPr>
        <w:spacing w:line="276" w:lineRule="auto"/>
        <w:rPr>
          <w:rFonts w:ascii="Arial" w:hAnsi="Arial" w:cs="Arial"/>
        </w:rPr>
      </w:pPr>
      <w:r w:rsidRPr="00F56CF6">
        <w:rPr>
          <w:rFonts w:ascii="Arial" w:hAnsi="Arial" w:cs="Arial"/>
        </w:rPr>
        <w:t xml:space="preserve"> </w:t>
      </w:r>
    </w:p>
    <w:p w14:paraId="56C408E3" w14:textId="350B3D09" w:rsidR="2761E505" w:rsidRPr="00F56CF6" w:rsidRDefault="2761E505" w:rsidP="00F56CF6">
      <w:pPr>
        <w:spacing w:line="276" w:lineRule="auto"/>
        <w:rPr>
          <w:rFonts w:ascii="Arial" w:hAnsi="Arial" w:cs="Arial"/>
        </w:rPr>
      </w:pPr>
      <w:r w:rsidRPr="00F56CF6">
        <w:rPr>
          <w:rFonts w:ascii="Arial" w:hAnsi="Arial" w:cs="Arial"/>
        </w:rPr>
        <w:t>For the year ended June 2025 Renishaw recorded sales of £713.0 million of which 95% was due to exports. The company’s largest markets are China, USA, Japan and Germany.</w:t>
      </w:r>
    </w:p>
    <w:p w14:paraId="3A1AA4CF" w14:textId="2A926EAC" w:rsidR="2761E505" w:rsidRPr="00F56CF6" w:rsidRDefault="2761E505" w:rsidP="00F56CF6">
      <w:pPr>
        <w:spacing w:line="276" w:lineRule="auto"/>
        <w:rPr>
          <w:rFonts w:ascii="Arial" w:hAnsi="Arial" w:cs="Arial"/>
        </w:rPr>
      </w:pPr>
      <w:r w:rsidRPr="00F56CF6">
        <w:rPr>
          <w:rFonts w:ascii="Arial" w:hAnsi="Arial" w:cs="Arial"/>
        </w:rPr>
        <w:t xml:space="preserve"> </w:t>
      </w:r>
    </w:p>
    <w:p w14:paraId="7DA9B8BD" w14:textId="15D84968" w:rsidR="28AED627" w:rsidRPr="00F56CF6" w:rsidRDefault="2761E505" w:rsidP="00F56CF6">
      <w:pPr>
        <w:spacing w:line="276" w:lineRule="auto"/>
        <w:rPr>
          <w:rFonts w:ascii="Arial" w:hAnsi="Arial" w:cs="Arial"/>
        </w:rPr>
      </w:pPr>
      <w:r w:rsidRPr="00F56CF6">
        <w:rPr>
          <w:rFonts w:ascii="Arial" w:hAnsi="Arial" w:cs="Arial"/>
        </w:rPr>
        <w:t>Renishaw is guided by its purpose: Transforming Tomorrow Together. This means working with its customers to make the products and materials that will define our world in the decades to come, and touch billions of lives.</w:t>
      </w:r>
    </w:p>
    <w:p w14:paraId="73B11C3F" w14:textId="77777777" w:rsidR="004B0FA4" w:rsidRPr="00F56CF6" w:rsidRDefault="004B0FA4" w:rsidP="00F56CF6">
      <w:pPr>
        <w:spacing w:line="276" w:lineRule="auto"/>
        <w:rPr>
          <w:rFonts w:ascii="Arial" w:hAnsi="Arial" w:cs="Arial"/>
        </w:rPr>
      </w:pPr>
    </w:p>
    <w:p w14:paraId="6C95955E" w14:textId="77777777" w:rsidR="004B0FA4" w:rsidRPr="00F56CF6" w:rsidRDefault="004B0FA4" w:rsidP="00F56CF6">
      <w:pPr>
        <w:spacing w:line="276" w:lineRule="auto"/>
        <w:rPr>
          <w:rFonts w:ascii="Arial" w:hAnsi="Arial" w:cs="Arial"/>
        </w:rPr>
      </w:pPr>
      <w:r w:rsidRPr="00F56CF6">
        <w:rPr>
          <w:rFonts w:ascii="Arial" w:hAnsi="Arial" w:cs="Arial"/>
        </w:rPr>
        <w:t xml:space="preserve">Further information at </w:t>
      </w:r>
      <w:hyperlink r:id="rId12" w:history="1">
        <w:r w:rsidRPr="00F56CF6">
          <w:rPr>
            <w:rStyle w:val="Hyperlink"/>
            <w:rFonts w:ascii="Arial" w:hAnsi="Arial" w:cs="Arial"/>
          </w:rPr>
          <w:t>www.renishaw.com</w:t>
        </w:r>
      </w:hyperlink>
    </w:p>
    <w:p w14:paraId="3558B93F" w14:textId="77777777" w:rsidR="00CA494F" w:rsidRPr="00F56CF6" w:rsidRDefault="00CA494F" w:rsidP="00F56CF6">
      <w:pPr>
        <w:spacing w:line="276" w:lineRule="auto"/>
        <w:rPr>
          <w:rFonts w:ascii="Arial" w:hAnsi="Arial" w:cs="Arial"/>
        </w:rPr>
      </w:pPr>
    </w:p>
    <w:p w14:paraId="27C772D7" w14:textId="77777777" w:rsidR="00CA494F" w:rsidRPr="00CA494F" w:rsidRDefault="00CA494F" w:rsidP="00CA494F">
      <w:pPr>
        <w:spacing w:line="276" w:lineRule="auto"/>
        <w:rPr>
          <w:rFonts w:ascii="Arial" w:hAnsi="Arial" w:cs="Arial"/>
          <w:sz w:val="22"/>
          <w:szCs w:val="22"/>
        </w:rPr>
      </w:pPr>
    </w:p>
    <w:p w14:paraId="71BD20C5" w14:textId="77777777" w:rsidR="00CA494F" w:rsidRDefault="00CA494F" w:rsidP="00CA494F">
      <w:pPr>
        <w:spacing w:line="276" w:lineRule="auto"/>
        <w:rPr>
          <w:rFonts w:ascii="Arial" w:hAnsi="Arial" w:cs="Arial"/>
          <w:sz w:val="22"/>
          <w:szCs w:val="22"/>
        </w:rPr>
      </w:pPr>
    </w:p>
    <w:p w14:paraId="770C43EA" w14:textId="2905BA9C" w:rsidR="001F5D89" w:rsidRPr="0063241C" w:rsidRDefault="001F5D89" w:rsidP="001F5D89"/>
    <w:p w14:paraId="7B729D5F" w14:textId="77777777" w:rsidR="001F5D89" w:rsidRPr="00CA494F" w:rsidRDefault="001F5D89" w:rsidP="00CA494F">
      <w:pPr>
        <w:spacing w:line="276" w:lineRule="auto"/>
        <w:rPr>
          <w:rFonts w:ascii="Arial" w:hAnsi="Arial" w:cs="Arial"/>
          <w:sz w:val="22"/>
          <w:szCs w:val="22"/>
        </w:rPr>
      </w:pPr>
    </w:p>
    <w:sectPr w:rsidR="001F5D89" w:rsidRPr="00CA494F" w:rsidSect="00B91BC3">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74F7F" w14:textId="77777777" w:rsidR="001209F1" w:rsidRDefault="001209F1" w:rsidP="002E2F8C">
      <w:r>
        <w:separator/>
      </w:r>
    </w:p>
  </w:endnote>
  <w:endnote w:type="continuationSeparator" w:id="0">
    <w:p w14:paraId="3FCB86CD" w14:textId="77777777" w:rsidR="001209F1" w:rsidRDefault="001209F1"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LT Pro Light">
    <w:panose1 w:val="020B0303020202020204"/>
    <w:charset w:val="00"/>
    <w:family w:val="swiss"/>
    <w:pitch w:val="variable"/>
    <w:sig w:usb0="A00000AF" w:usb1="5000205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AEDD" w14:textId="77777777" w:rsidR="001209F1" w:rsidRDefault="001209F1" w:rsidP="002E2F8C">
      <w:r>
        <w:separator/>
      </w:r>
    </w:p>
  </w:footnote>
  <w:footnote w:type="continuationSeparator" w:id="0">
    <w:p w14:paraId="35018810" w14:textId="77777777" w:rsidR="001209F1" w:rsidRDefault="001209F1"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000000">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844411753"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10148"/>
    <w:rsid w:val="000252CA"/>
    <w:rsid w:val="00030821"/>
    <w:rsid w:val="000566E5"/>
    <w:rsid w:val="00075B33"/>
    <w:rsid w:val="000B6575"/>
    <w:rsid w:val="000B788B"/>
    <w:rsid w:val="000C05F2"/>
    <w:rsid w:val="000C6F60"/>
    <w:rsid w:val="00113C35"/>
    <w:rsid w:val="00115E81"/>
    <w:rsid w:val="0012029C"/>
    <w:rsid w:val="001209F1"/>
    <w:rsid w:val="00135DB0"/>
    <w:rsid w:val="00146FD5"/>
    <w:rsid w:val="00175012"/>
    <w:rsid w:val="001761B8"/>
    <w:rsid w:val="00180B30"/>
    <w:rsid w:val="001926E7"/>
    <w:rsid w:val="001B5924"/>
    <w:rsid w:val="001F5D89"/>
    <w:rsid w:val="0021225A"/>
    <w:rsid w:val="00227CE4"/>
    <w:rsid w:val="00245116"/>
    <w:rsid w:val="002469DB"/>
    <w:rsid w:val="00251DB1"/>
    <w:rsid w:val="00257833"/>
    <w:rsid w:val="002858D4"/>
    <w:rsid w:val="002864FF"/>
    <w:rsid w:val="00291695"/>
    <w:rsid w:val="002A4C90"/>
    <w:rsid w:val="002E2F8C"/>
    <w:rsid w:val="00310B2A"/>
    <w:rsid w:val="003255EF"/>
    <w:rsid w:val="0033391F"/>
    <w:rsid w:val="003377F3"/>
    <w:rsid w:val="00362DA4"/>
    <w:rsid w:val="003647B3"/>
    <w:rsid w:val="003659A8"/>
    <w:rsid w:val="00365DFE"/>
    <w:rsid w:val="00367B9C"/>
    <w:rsid w:val="00373754"/>
    <w:rsid w:val="00381AE5"/>
    <w:rsid w:val="00387027"/>
    <w:rsid w:val="00392EF6"/>
    <w:rsid w:val="0039382D"/>
    <w:rsid w:val="003B017C"/>
    <w:rsid w:val="003B5953"/>
    <w:rsid w:val="003D5DDB"/>
    <w:rsid w:val="003E6E81"/>
    <w:rsid w:val="003F2730"/>
    <w:rsid w:val="004029DB"/>
    <w:rsid w:val="00407D9A"/>
    <w:rsid w:val="00443E0F"/>
    <w:rsid w:val="00474A48"/>
    <w:rsid w:val="00474A5F"/>
    <w:rsid w:val="004863E7"/>
    <w:rsid w:val="00490E55"/>
    <w:rsid w:val="00492A9E"/>
    <w:rsid w:val="004930B0"/>
    <w:rsid w:val="0049414C"/>
    <w:rsid w:val="004B0FA4"/>
    <w:rsid w:val="004C5163"/>
    <w:rsid w:val="004C68BF"/>
    <w:rsid w:val="004E4E6F"/>
    <w:rsid w:val="004F5243"/>
    <w:rsid w:val="0050292E"/>
    <w:rsid w:val="00505214"/>
    <w:rsid w:val="0051473C"/>
    <w:rsid w:val="00524281"/>
    <w:rsid w:val="00531CD2"/>
    <w:rsid w:val="00535A5C"/>
    <w:rsid w:val="00540B0E"/>
    <w:rsid w:val="00544ECF"/>
    <w:rsid w:val="00546FE4"/>
    <w:rsid w:val="00551248"/>
    <w:rsid w:val="005551CE"/>
    <w:rsid w:val="005634EF"/>
    <w:rsid w:val="00571899"/>
    <w:rsid w:val="00576141"/>
    <w:rsid w:val="00582A22"/>
    <w:rsid w:val="00590FCF"/>
    <w:rsid w:val="005A2B49"/>
    <w:rsid w:val="005A7A54"/>
    <w:rsid w:val="005A7A6B"/>
    <w:rsid w:val="005B2717"/>
    <w:rsid w:val="005C0D8E"/>
    <w:rsid w:val="005C5C4F"/>
    <w:rsid w:val="005C6ECD"/>
    <w:rsid w:val="005E49ED"/>
    <w:rsid w:val="00604CE4"/>
    <w:rsid w:val="00611A13"/>
    <w:rsid w:val="00625C64"/>
    <w:rsid w:val="00631597"/>
    <w:rsid w:val="00633356"/>
    <w:rsid w:val="00644635"/>
    <w:rsid w:val="0065468E"/>
    <w:rsid w:val="00666780"/>
    <w:rsid w:val="006873DF"/>
    <w:rsid w:val="00694EDE"/>
    <w:rsid w:val="0069689A"/>
    <w:rsid w:val="006B413D"/>
    <w:rsid w:val="006C1990"/>
    <w:rsid w:val="006C2C75"/>
    <w:rsid w:val="006E4D82"/>
    <w:rsid w:val="006F161B"/>
    <w:rsid w:val="00701066"/>
    <w:rsid w:val="00705A09"/>
    <w:rsid w:val="0071298E"/>
    <w:rsid w:val="00714411"/>
    <w:rsid w:val="0072403D"/>
    <w:rsid w:val="0073088A"/>
    <w:rsid w:val="00742762"/>
    <w:rsid w:val="00762BFF"/>
    <w:rsid w:val="00765A61"/>
    <w:rsid w:val="00772961"/>
    <w:rsid w:val="00775194"/>
    <w:rsid w:val="00797E75"/>
    <w:rsid w:val="007A337D"/>
    <w:rsid w:val="007A5B96"/>
    <w:rsid w:val="007A68B7"/>
    <w:rsid w:val="007B1F00"/>
    <w:rsid w:val="007B7B78"/>
    <w:rsid w:val="007C3067"/>
    <w:rsid w:val="007C3DAF"/>
    <w:rsid w:val="007C4DCE"/>
    <w:rsid w:val="007C65C2"/>
    <w:rsid w:val="007F3BB1"/>
    <w:rsid w:val="007F6E2D"/>
    <w:rsid w:val="0080248B"/>
    <w:rsid w:val="0081004B"/>
    <w:rsid w:val="00827FF6"/>
    <w:rsid w:val="00864808"/>
    <w:rsid w:val="008669BB"/>
    <w:rsid w:val="00874709"/>
    <w:rsid w:val="008757C5"/>
    <w:rsid w:val="00880133"/>
    <w:rsid w:val="00891CAC"/>
    <w:rsid w:val="00893A94"/>
    <w:rsid w:val="008B37F2"/>
    <w:rsid w:val="008D1D65"/>
    <w:rsid w:val="008D3524"/>
    <w:rsid w:val="008D3B4D"/>
    <w:rsid w:val="008E2064"/>
    <w:rsid w:val="008E609C"/>
    <w:rsid w:val="00902A64"/>
    <w:rsid w:val="00910A83"/>
    <w:rsid w:val="009154B0"/>
    <w:rsid w:val="009415B6"/>
    <w:rsid w:val="009448F5"/>
    <w:rsid w:val="009629F7"/>
    <w:rsid w:val="0098219A"/>
    <w:rsid w:val="00986D2E"/>
    <w:rsid w:val="009B326C"/>
    <w:rsid w:val="009B4515"/>
    <w:rsid w:val="009B63D3"/>
    <w:rsid w:val="009C0F2D"/>
    <w:rsid w:val="009C2F78"/>
    <w:rsid w:val="009F23F0"/>
    <w:rsid w:val="00A32C35"/>
    <w:rsid w:val="00A35E92"/>
    <w:rsid w:val="00A35FA4"/>
    <w:rsid w:val="00A60348"/>
    <w:rsid w:val="00A66BBB"/>
    <w:rsid w:val="00A6754A"/>
    <w:rsid w:val="00A800CD"/>
    <w:rsid w:val="00AA3E12"/>
    <w:rsid w:val="00AB10DA"/>
    <w:rsid w:val="00AB7E64"/>
    <w:rsid w:val="00AE52DD"/>
    <w:rsid w:val="00AF0282"/>
    <w:rsid w:val="00AF0949"/>
    <w:rsid w:val="00AF1FC7"/>
    <w:rsid w:val="00AF60BA"/>
    <w:rsid w:val="00B03550"/>
    <w:rsid w:val="00B04F0C"/>
    <w:rsid w:val="00B35AA9"/>
    <w:rsid w:val="00B37655"/>
    <w:rsid w:val="00B4011E"/>
    <w:rsid w:val="00B53C11"/>
    <w:rsid w:val="00B617A7"/>
    <w:rsid w:val="00B61F67"/>
    <w:rsid w:val="00B70DAB"/>
    <w:rsid w:val="00B803A3"/>
    <w:rsid w:val="00B869E7"/>
    <w:rsid w:val="00B87FD3"/>
    <w:rsid w:val="00B91BC3"/>
    <w:rsid w:val="00BD65FB"/>
    <w:rsid w:val="00BF3745"/>
    <w:rsid w:val="00BF4261"/>
    <w:rsid w:val="00C02055"/>
    <w:rsid w:val="00C15E35"/>
    <w:rsid w:val="00C218F1"/>
    <w:rsid w:val="00C34EC9"/>
    <w:rsid w:val="00C354F1"/>
    <w:rsid w:val="00C43C73"/>
    <w:rsid w:val="00C44CC2"/>
    <w:rsid w:val="00C47966"/>
    <w:rsid w:val="00C82FBD"/>
    <w:rsid w:val="00CA494F"/>
    <w:rsid w:val="00CB0C2C"/>
    <w:rsid w:val="00CC2F07"/>
    <w:rsid w:val="00CC7D64"/>
    <w:rsid w:val="00CD6AD4"/>
    <w:rsid w:val="00CF2894"/>
    <w:rsid w:val="00CF722A"/>
    <w:rsid w:val="00D03AD0"/>
    <w:rsid w:val="00D066AF"/>
    <w:rsid w:val="00D11B4A"/>
    <w:rsid w:val="00D1229D"/>
    <w:rsid w:val="00D3593F"/>
    <w:rsid w:val="00D366C8"/>
    <w:rsid w:val="00D43C6A"/>
    <w:rsid w:val="00D52F9C"/>
    <w:rsid w:val="00D851C0"/>
    <w:rsid w:val="00D87313"/>
    <w:rsid w:val="00D92177"/>
    <w:rsid w:val="00D94965"/>
    <w:rsid w:val="00D96ACE"/>
    <w:rsid w:val="00D97C50"/>
    <w:rsid w:val="00DE478D"/>
    <w:rsid w:val="00DF6E72"/>
    <w:rsid w:val="00E11BD8"/>
    <w:rsid w:val="00E22254"/>
    <w:rsid w:val="00E23587"/>
    <w:rsid w:val="00E43846"/>
    <w:rsid w:val="00E63517"/>
    <w:rsid w:val="00E73435"/>
    <w:rsid w:val="00E840AC"/>
    <w:rsid w:val="00EA2DA8"/>
    <w:rsid w:val="00EA334A"/>
    <w:rsid w:val="00EA3AF0"/>
    <w:rsid w:val="00EB40A4"/>
    <w:rsid w:val="00EB5DD2"/>
    <w:rsid w:val="00EC0232"/>
    <w:rsid w:val="00EC02CD"/>
    <w:rsid w:val="00EC0CC5"/>
    <w:rsid w:val="00EF3218"/>
    <w:rsid w:val="00F032A3"/>
    <w:rsid w:val="00F05286"/>
    <w:rsid w:val="00F10BBB"/>
    <w:rsid w:val="00F17502"/>
    <w:rsid w:val="00F30D7C"/>
    <w:rsid w:val="00F3110C"/>
    <w:rsid w:val="00F455F4"/>
    <w:rsid w:val="00F560D5"/>
    <w:rsid w:val="00F56CF6"/>
    <w:rsid w:val="00F60098"/>
    <w:rsid w:val="00F63E71"/>
    <w:rsid w:val="00F71F07"/>
    <w:rsid w:val="00F73C87"/>
    <w:rsid w:val="00F81452"/>
    <w:rsid w:val="00F82F9B"/>
    <w:rsid w:val="00FA3F2E"/>
    <w:rsid w:val="00FA6C62"/>
    <w:rsid w:val="00FC17A4"/>
    <w:rsid w:val="00FC2419"/>
    <w:rsid w:val="00FC7AE9"/>
    <w:rsid w:val="00FD2DEF"/>
    <w:rsid w:val="0197E0EB"/>
    <w:rsid w:val="0FC45FF0"/>
    <w:rsid w:val="14A54B02"/>
    <w:rsid w:val="15A040F3"/>
    <w:rsid w:val="1867A62F"/>
    <w:rsid w:val="194C883C"/>
    <w:rsid w:val="1A280433"/>
    <w:rsid w:val="25142FB2"/>
    <w:rsid w:val="25152F85"/>
    <w:rsid w:val="2761E505"/>
    <w:rsid w:val="28AED627"/>
    <w:rsid w:val="2B280B8E"/>
    <w:rsid w:val="3792789D"/>
    <w:rsid w:val="3C8DED55"/>
    <w:rsid w:val="4742B248"/>
    <w:rsid w:val="4772FDFF"/>
    <w:rsid w:val="484602A1"/>
    <w:rsid w:val="4C126D41"/>
    <w:rsid w:val="52EFDB49"/>
    <w:rsid w:val="61AE631C"/>
    <w:rsid w:val="61DF2235"/>
    <w:rsid w:val="6409ABA5"/>
    <w:rsid w:val="6C36258E"/>
    <w:rsid w:val="7173038F"/>
    <w:rsid w:val="761FA69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EAA49D-8CE5-4C95-AFFF-DDEDC166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paragraph" w:styleId="Heading2">
    <w:name w:val="heading 2"/>
    <w:basedOn w:val="Normal"/>
    <w:next w:val="Normal"/>
    <w:link w:val="Heading2Char"/>
    <w:uiPriority w:val="9"/>
    <w:semiHidden/>
    <w:unhideWhenUsed/>
    <w:qFormat/>
    <w:rsid w:val="00CF289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4E4E6F"/>
    <w:pPr>
      <w:autoSpaceDE w:val="0"/>
      <w:autoSpaceDN w:val="0"/>
      <w:spacing w:line="171" w:lineRule="atLeast"/>
    </w:pPr>
    <w:rPr>
      <w:rFonts w:ascii="Helvetica LT Pro Light" w:eastAsiaTheme="minorHAnsi" w:hAnsi="Helvetica LT Pro Light" w:cs="Calibri"/>
      <w:sz w:val="24"/>
      <w:szCs w:val="24"/>
      <w:lang w:val="en-US" w:eastAsia="en-US"/>
    </w:rPr>
  </w:style>
  <w:style w:type="character" w:customStyle="1" w:styleId="A3">
    <w:name w:val="A3"/>
    <w:basedOn w:val="DefaultParagraphFont"/>
    <w:uiPriority w:val="99"/>
    <w:rsid w:val="004E4E6F"/>
    <w:rPr>
      <w:rFonts w:ascii="Helvetica LT Pro Light" w:hAnsi="Helvetica LT Pro Light" w:hint="default"/>
      <w:color w:val="211D1E"/>
    </w:rPr>
  </w:style>
  <w:style w:type="character" w:customStyle="1" w:styleId="Heading2Char">
    <w:name w:val="Heading 2 Char"/>
    <w:basedOn w:val="DefaultParagraphFont"/>
    <w:link w:val="Heading2"/>
    <w:uiPriority w:val="9"/>
    <w:semiHidden/>
    <w:rsid w:val="00CF2894"/>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9629F7"/>
  </w:style>
  <w:style w:type="character" w:styleId="CommentReference">
    <w:name w:val="annotation reference"/>
    <w:basedOn w:val="DefaultParagraphFont"/>
    <w:uiPriority w:val="99"/>
    <w:semiHidden/>
    <w:unhideWhenUsed/>
    <w:rsid w:val="009C0F2D"/>
    <w:rPr>
      <w:sz w:val="16"/>
      <w:szCs w:val="16"/>
    </w:rPr>
  </w:style>
  <w:style w:type="paragraph" w:styleId="CommentText">
    <w:name w:val="annotation text"/>
    <w:basedOn w:val="Normal"/>
    <w:link w:val="CommentTextChar"/>
    <w:uiPriority w:val="99"/>
    <w:unhideWhenUsed/>
    <w:rsid w:val="009C0F2D"/>
  </w:style>
  <w:style w:type="character" w:customStyle="1" w:styleId="CommentTextChar">
    <w:name w:val="Comment Text Char"/>
    <w:basedOn w:val="DefaultParagraphFont"/>
    <w:link w:val="CommentText"/>
    <w:uiPriority w:val="99"/>
    <w:rsid w:val="009C0F2D"/>
  </w:style>
  <w:style w:type="paragraph" w:styleId="CommentSubject">
    <w:name w:val="annotation subject"/>
    <w:basedOn w:val="CommentText"/>
    <w:next w:val="CommentText"/>
    <w:link w:val="CommentSubjectChar"/>
    <w:uiPriority w:val="99"/>
    <w:semiHidden/>
    <w:unhideWhenUsed/>
    <w:rsid w:val="009C0F2D"/>
    <w:rPr>
      <w:b/>
      <w:bCs/>
    </w:rPr>
  </w:style>
  <w:style w:type="character" w:customStyle="1" w:styleId="CommentSubjectChar">
    <w:name w:val="Comment Subject Char"/>
    <w:basedOn w:val="CommentTextChar"/>
    <w:link w:val="CommentSubject"/>
    <w:uiPriority w:val="99"/>
    <w:semiHidden/>
    <w:rsid w:val="009C0F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609683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rup6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08CD8170EFEC34D8F574723557C8D7E" ma:contentTypeVersion="15" ma:contentTypeDescription="Create a new document." ma:contentTypeScope="" ma:versionID="6e89a581ad831cf811b3242eb99e33a5">
  <xsd:schema xmlns:xsd="http://www.w3.org/2001/XMLSchema" xmlns:xs="http://www.w3.org/2001/XMLSchema" xmlns:p="http://schemas.microsoft.com/office/2006/metadata/properties" xmlns:ns2="8b9c1c0f-2c6c-44e9-a20f-85272687a4a9" xmlns:ns3="f63ce71d-3361-41b5-bdcd-bfdd8a2958a5" targetNamespace="http://schemas.microsoft.com/office/2006/metadata/properties" ma:root="true" ma:fieldsID="f65bcf537176ee6e53874398a6e36a29" ns2:_="" ns3:_="">
    <xsd:import namespace="8b9c1c0f-2c6c-44e9-a20f-85272687a4a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c1c0f-2c6c-44e9-a20f-85272687a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0c1734f-215b-4a58-ae49-0f0e9f404d0f}" ma:internalName="TaxCatchAll" ma:showField="CatchAllData" ma:web="2dccedb8-f775-49cc-970c-d97389300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8b9c1c0f-2c6c-44e9-a20f-85272687a4a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2.xml><?xml version="1.0" encoding="utf-8"?>
<ds:datastoreItem xmlns:ds="http://schemas.openxmlformats.org/officeDocument/2006/customXml" ds:itemID="{D83B9FF1-7C1C-4C64-A56B-6960C3BA0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c1c0f-2c6c-44e9-a20f-85272687a4a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8b9c1c0f-2c6c-44e9-a20f-85272687a4a9"/>
  </ds:schemaRefs>
</ds:datastoreItem>
</file>

<file path=customXml/itemProps4.xml><?xml version="1.0" encoding="utf-8"?>
<ds:datastoreItem xmlns:ds="http://schemas.openxmlformats.org/officeDocument/2006/customXml" ds:itemID="{DA1BE878-19B1-44A2-B08D-D93CEB820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715</Words>
  <Characters>4206</Characters>
  <Application>Microsoft Office Word</Application>
  <DocSecurity>0</DocSecurity>
  <Lines>85</Lines>
  <Paragraphs>23</Paragraphs>
  <ScaleCrop>false</ScaleCrop>
  <Company>Renishaw PLC</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Helen Walker-Cornes</cp:lastModifiedBy>
  <cp:revision>9</cp:revision>
  <cp:lastPrinted>2014-11-03T20:56:00Z</cp:lastPrinted>
  <dcterms:created xsi:type="dcterms:W3CDTF">2026-03-31T07:54:00Z</dcterms:created>
  <dcterms:modified xsi:type="dcterms:W3CDTF">2026-07-01T10:49:00Z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0x010100A08CD8170EFEC34D8F574723557C8D7E</vt:lpwstr>
  </property>
  <property fmtid="{D5CDD505-2E9C-101B-9397-08002B2CF9AE}" pid="3" name="Order">
    <vt:r8>59600</vt:r8>
  </property>
  <property fmtid="{D5CDD505-2E9C-101B-9397-08002B2CF9AE}" pid="4" name="MediaServiceImageTags">
    <vt:lpwstr/>
  </property>
  <property fmtid="{D5CDD505-2E9C-101B-9397-08002B2CF9AE}" pid="5" name="docLang">
    <vt:lpwstr>en</vt:lpwstr>
  </property>
</Properties>
</file>