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6AF" w:rsidRDefault="00C746AF">
      <w:pPr>
        <w:tabs>
          <w:tab w:val="left" w:pos="2835"/>
        </w:tabs>
        <w:rPr>
          <w:rFonts w:ascii="Arial" w:hAnsi="Arial"/>
          <w:sz w:val="16"/>
        </w:rPr>
      </w:pPr>
      <w:r>
        <w:rPr>
          <w:rFonts w:ascii="Arial Bold" w:hAnsi="Arial Bold"/>
          <w:sz w:val="16"/>
        </w:rPr>
        <w:t>Renishaw plc</w:t>
      </w:r>
      <w:r>
        <w:rPr>
          <w:rFonts w:ascii="Arial" w:hAnsi="Arial"/>
          <w:sz w:val="16"/>
        </w:rPr>
        <w:tab/>
      </w:r>
      <w:r>
        <w:rPr>
          <w:rFonts w:ascii="Arial Bold" w:hAnsi="Arial Bold"/>
          <w:sz w:val="16"/>
        </w:rPr>
        <w:t>Tel</w:t>
      </w:r>
      <w:r>
        <w:rPr>
          <w:rFonts w:ascii="Arial" w:hAnsi="Arial"/>
          <w:sz w:val="16"/>
        </w:rPr>
        <w:tab/>
        <w:t>+44 (0) 1453 524524</w:t>
      </w:r>
    </w:p>
    <w:p w:rsidR="00C746AF" w:rsidRDefault="00C746AF">
      <w:pPr>
        <w:tabs>
          <w:tab w:val="left" w:pos="2835"/>
        </w:tabs>
        <w:rPr>
          <w:rFonts w:ascii="Arial" w:hAnsi="Arial"/>
          <w:sz w:val="16"/>
        </w:rPr>
      </w:pPr>
      <w:r>
        <w:rPr>
          <w:rFonts w:ascii="Arial" w:hAnsi="Arial"/>
          <w:sz w:val="16"/>
        </w:rPr>
        <w:tab/>
      </w:r>
      <w:r>
        <w:rPr>
          <w:rFonts w:ascii="Arial Bold" w:hAnsi="Arial Bold"/>
          <w:sz w:val="16"/>
        </w:rPr>
        <w:t>Fax</w:t>
      </w:r>
      <w:r>
        <w:rPr>
          <w:rFonts w:ascii="Arial" w:hAnsi="Arial"/>
          <w:sz w:val="16"/>
        </w:rPr>
        <w:tab/>
        <w:t>+44 (0) 1453 524901</w:t>
      </w:r>
    </w:p>
    <w:p w:rsidR="00C746AF" w:rsidRDefault="00C746AF">
      <w:pPr>
        <w:tabs>
          <w:tab w:val="left" w:pos="2835"/>
        </w:tabs>
        <w:rPr>
          <w:rFonts w:ascii="Arial" w:hAnsi="Arial"/>
          <w:sz w:val="16"/>
        </w:rPr>
      </w:pPr>
      <w:r>
        <w:rPr>
          <w:rFonts w:ascii="Arial" w:hAnsi="Arial"/>
          <w:sz w:val="16"/>
        </w:rPr>
        <w:t xml:space="preserve">New Mills, Wotton-under-Edge, </w:t>
      </w:r>
      <w:r>
        <w:rPr>
          <w:rFonts w:ascii="Arial" w:hAnsi="Arial"/>
          <w:sz w:val="16"/>
        </w:rPr>
        <w:tab/>
      </w:r>
      <w:r>
        <w:rPr>
          <w:rFonts w:ascii="Arial Bold" w:hAnsi="Arial Bold"/>
          <w:sz w:val="16"/>
        </w:rPr>
        <w:t>Email</w:t>
      </w:r>
      <w:r>
        <w:rPr>
          <w:rFonts w:ascii="Arial" w:hAnsi="Arial"/>
          <w:sz w:val="16"/>
        </w:rPr>
        <w:tab/>
        <w:t>uk@renishaw.com</w:t>
      </w:r>
      <w:r>
        <w:rPr>
          <w:color w:val="FFFFFF"/>
          <w:sz w:val="0"/>
          <w:u w:color="000000"/>
          <w:shd w:val="clear" w:color="auto" w:fill="000000"/>
        </w:rPr>
        <w:t xml:space="preserve"> </w:t>
      </w:r>
    </w:p>
    <w:p w:rsidR="00C746AF" w:rsidRDefault="00C746AF">
      <w:pPr>
        <w:tabs>
          <w:tab w:val="left" w:pos="2835"/>
        </w:tabs>
        <w:rPr>
          <w:rFonts w:ascii="Arial" w:hAnsi="Arial"/>
          <w:sz w:val="16"/>
        </w:rPr>
      </w:pPr>
      <w:r>
        <w:rPr>
          <w:rFonts w:ascii="Arial" w:hAnsi="Arial"/>
          <w:sz w:val="16"/>
        </w:rPr>
        <w:t>Gloucestershire, GL12 8JR</w:t>
      </w:r>
    </w:p>
    <w:p w:rsidR="00C746AF" w:rsidRDefault="00C746AF">
      <w:pPr>
        <w:tabs>
          <w:tab w:val="left" w:pos="2835"/>
        </w:tabs>
        <w:rPr>
          <w:rFonts w:ascii="Arial" w:hAnsi="Arial"/>
          <w:sz w:val="16"/>
        </w:rPr>
      </w:pPr>
      <w:r>
        <w:rPr>
          <w:rFonts w:ascii="Arial" w:hAnsi="Arial"/>
          <w:sz w:val="16"/>
        </w:rPr>
        <w:t>United Kingdom</w:t>
      </w:r>
      <w:r>
        <w:rPr>
          <w:rFonts w:ascii="Arial" w:hAnsi="Arial"/>
          <w:sz w:val="16"/>
        </w:rPr>
        <w:tab/>
      </w:r>
      <w:r>
        <w:rPr>
          <w:rFonts w:ascii="Arial Bold" w:hAnsi="Arial Bold"/>
          <w:sz w:val="16"/>
        </w:rPr>
        <w:t>www.renishaw.com</w:t>
      </w:r>
    </w:p>
    <w:p w:rsidR="00C746AF" w:rsidRDefault="00C746AF">
      <w:pPr>
        <w:tabs>
          <w:tab w:val="left" w:pos="2835"/>
        </w:tabs>
        <w:rPr>
          <w:rFonts w:ascii="Arial" w:hAnsi="Arial"/>
          <w:sz w:val="21"/>
        </w:rPr>
      </w:pPr>
      <w:r>
        <w:rPr>
          <w:rFonts w:ascii="Arial" w:hAnsi="Arial"/>
          <w:sz w:val="21"/>
        </w:rPr>
        <w:tab/>
      </w:r>
    </w:p>
    <w:p w:rsidR="00C746AF" w:rsidRDefault="00C746AF">
      <w:pPr>
        <w:rPr>
          <w:rFonts w:ascii="Arial Bold" w:hAnsi="Arial Bold"/>
          <w:sz w:val="32"/>
        </w:rPr>
      </w:pPr>
    </w:p>
    <w:p w:rsidR="00C746AF" w:rsidRDefault="00C746AF">
      <w:pPr>
        <w:rPr>
          <w:rFonts w:ascii="Arial Bold" w:hAnsi="Arial Bold"/>
          <w:sz w:val="32"/>
        </w:rPr>
      </w:pPr>
    </w:p>
    <w:p w:rsidR="00C746AF" w:rsidRDefault="00C746AF">
      <w:pPr>
        <w:rPr>
          <w:rFonts w:ascii="Arial Bold" w:hAnsi="Arial Bold"/>
          <w:sz w:val="32"/>
        </w:rPr>
      </w:pPr>
      <w:r>
        <w:rPr>
          <w:rFonts w:ascii="Arial Bold" w:hAnsi="Arial Bold"/>
          <w:sz w:val="32"/>
        </w:rPr>
        <w:t>News from Renishaw</w:t>
      </w:r>
    </w:p>
    <w:p w:rsidR="00C746AF" w:rsidRDefault="00C746AF">
      <w:pPr>
        <w:spacing w:line="336" w:lineRule="auto"/>
        <w:rPr>
          <w:rFonts w:ascii="Arial Italic" w:hAnsi="Arial Italic"/>
        </w:rPr>
      </w:pPr>
    </w:p>
    <w:p w:rsidR="00C746AF" w:rsidRDefault="009D3745">
      <w:pPr>
        <w:spacing w:line="276" w:lineRule="auto"/>
        <w:rPr>
          <w:rFonts w:ascii="Arial Italic" w:hAnsi="Arial Italic"/>
        </w:rPr>
      </w:pPr>
      <w:r>
        <w:rPr>
          <w:rFonts w:ascii="Arial Italic" w:hAnsi="Arial Italic"/>
        </w:rPr>
        <w:t>June</w:t>
      </w:r>
      <w:r w:rsidR="00C746AF">
        <w:rPr>
          <w:rFonts w:ascii="Arial Italic" w:hAnsi="Arial Italic"/>
        </w:rPr>
        <w:t xml:space="preserve"> 2017 – for immediate release Further information: Chris Pockett, +44 1453 524133</w:t>
      </w:r>
    </w:p>
    <w:p w:rsidR="00C746AF" w:rsidRDefault="00C746AF">
      <w:pPr>
        <w:spacing w:line="276" w:lineRule="auto"/>
        <w:rPr>
          <w:rFonts w:ascii="Arial Italic" w:hAnsi="Arial Italic"/>
        </w:rPr>
      </w:pPr>
    </w:p>
    <w:p w:rsidR="00C746AF" w:rsidRDefault="00180858">
      <w:pPr>
        <w:spacing w:line="276" w:lineRule="auto"/>
        <w:rPr>
          <w:rFonts w:ascii="Arial Bold" w:hAnsi="Arial Bold"/>
          <w:sz w:val="22"/>
        </w:rPr>
      </w:pPr>
      <w:r>
        <w:rPr>
          <w:rFonts w:ascii="Arial Bold" w:hAnsi="Arial Bold"/>
          <w:sz w:val="22"/>
        </w:rPr>
        <w:t xml:space="preserve">Renishaw </w:t>
      </w:r>
      <w:r w:rsidR="00F4337F">
        <w:rPr>
          <w:rFonts w:ascii="Arial Bold" w:hAnsi="Arial Bold"/>
          <w:sz w:val="22"/>
        </w:rPr>
        <w:t>engineer n</w:t>
      </w:r>
      <w:r w:rsidR="00B669CD">
        <w:rPr>
          <w:rFonts w:ascii="Arial Bold" w:hAnsi="Arial Bold"/>
          <w:sz w:val="22"/>
        </w:rPr>
        <w:t>amed</w:t>
      </w:r>
      <w:r w:rsidR="00F4337F">
        <w:rPr>
          <w:rFonts w:ascii="Arial Bold" w:hAnsi="Arial Bold"/>
          <w:sz w:val="22"/>
        </w:rPr>
        <w:t xml:space="preserve"> as one of</w:t>
      </w:r>
      <w:r>
        <w:rPr>
          <w:rFonts w:ascii="Arial Bold" w:hAnsi="Arial Bold"/>
          <w:sz w:val="22"/>
        </w:rPr>
        <w:t xml:space="preserve"> UK’s top 50 female engineers</w:t>
      </w:r>
    </w:p>
    <w:p w:rsidR="00C1705D" w:rsidRDefault="00C1705D">
      <w:pPr>
        <w:spacing w:line="276" w:lineRule="auto"/>
        <w:rPr>
          <w:rFonts w:ascii="Arial Bold" w:hAnsi="Arial Bold"/>
          <w:sz w:val="22"/>
        </w:rPr>
      </w:pPr>
    </w:p>
    <w:p w:rsidR="00A11F0A" w:rsidRDefault="00A11F0A" w:rsidP="008602E0">
      <w:pPr>
        <w:spacing w:line="276" w:lineRule="auto"/>
        <w:jc w:val="both"/>
        <w:rPr>
          <w:rFonts w:ascii="Arial" w:hAnsi="Arial"/>
          <w:sz w:val="22"/>
        </w:rPr>
      </w:pPr>
      <w:r>
        <w:rPr>
          <w:rFonts w:ascii="Arial" w:hAnsi="Arial"/>
          <w:sz w:val="22"/>
        </w:rPr>
        <w:t xml:space="preserve">Lucy Ackland, Senior Development Engineer at global engineering company, </w:t>
      </w:r>
      <w:hyperlink r:id="rId6" w:history="1">
        <w:r w:rsidRPr="00F4337F">
          <w:rPr>
            <w:rStyle w:val="Hyperlink"/>
            <w:rFonts w:ascii="Arial" w:hAnsi="Arial"/>
            <w:sz w:val="22"/>
          </w:rPr>
          <w:t>Renishaw</w:t>
        </w:r>
      </w:hyperlink>
      <w:r>
        <w:rPr>
          <w:rFonts w:ascii="Arial" w:hAnsi="Arial"/>
          <w:sz w:val="22"/>
        </w:rPr>
        <w:t>, has be</w:t>
      </w:r>
      <w:r w:rsidR="00F4337F">
        <w:rPr>
          <w:rFonts w:ascii="Arial" w:hAnsi="Arial"/>
          <w:sz w:val="22"/>
        </w:rPr>
        <w:t>en selected as one of the UK’s T</w:t>
      </w:r>
      <w:r>
        <w:rPr>
          <w:rFonts w:ascii="Arial" w:hAnsi="Arial"/>
          <w:sz w:val="22"/>
        </w:rPr>
        <w:t>op 50 W</w:t>
      </w:r>
      <w:r w:rsidR="00180858">
        <w:rPr>
          <w:rFonts w:ascii="Arial" w:hAnsi="Arial"/>
          <w:sz w:val="22"/>
        </w:rPr>
        <w:t xml:space="preserve">omen in Engineering in </w:t>
      </w:r>
      <w:r>
        <w:rPr>
          <w:rFonts w:ascii="Arial" w:hAnsi="Arial"/>
          <w:sz w:val="22"/>
        </w:rPr>
        <w:t>2017.</w:t>
      </w:r>
      <w:r w:rsidR="00822ABB">
        <w:rPr>
          <w:rFonts w:ascii="Arial" w:hAnsi="Arial"/>
          <w:sz w:val="22"/>
        </w:rPr>
        <w:t xml:space="preserve"> The initiative is o</w:t>
      </w:r>
      <w:r w:rsidR="008602E0">
        <w:rPr>
          <w:rFonts w:ascii="Arial" w:hAnsi="Arial"/>
          <w:sz w:val="22"/>
        </w:rPr>
        <w:t xml:space="preserve">rganised by </w:t>
      </w:r>
      <w:r w:rsidR="008602E0" w:rsidRPr="008602E0">
        <w:rPr>
          <w:rFonts w:ascii="Arial" w:hAnsi="Arial"/>
          <w:i/>
          <w:sz w:val="22"/>
        </w:rPr>
        <w:t>The Daily Telegraph</w:t>
      </w:r>
      <w:r w:rsidR="008602E0">
        <w:rPr>
          <w:rFonts w:ascii="Arial" w:hAnsi="Arial"/>
          <w:i/>
          <w:sz w:val="22"/>
        </w:rPr>
        <w:t xml:space="preserve"> </w:t>
      </w:r>
      <w:r w:rsidR="008602E0">
        <w:rPr>
          <w:rFonts w:ascii="Arial" w:hAnsi="Arial"/>
          <w:sz w:val="22"/>
        </w:rPr>
        <w:t>in partnership with the Women’s Engineer</w:t>
      </w:r>
      <w:r w:rsidR="00094D85">
        <w:rPr>
          <w:rFonts w:ascii="Arial" w:hAnsi="Arial"/>
          <w:sz w:val="22"/>
        </w:rPr>
        <w:t>ing Society (WES) and employers</w:t>
      </w:r>
      <w:r w:rsidR="00822ABB">
        <w:rPr>
          <w:rFonts w:ascii="Arial" w:hAnsi="Arial"/>
          <w:sz w:val="22"/>
        </w:rPr>
        <w:t xml:space="preserve"> in the industry</w:t>
      </w:r>
      <w:r w:rsidR="0013512B">
        <w:rPr>
          <w:rFonts w:ascii="Arial" w:hAnsi="Arial"/>
          <w:sz w:val="22"/>
        </w:rPr>
        <w:t>. Results were announced</w:t>
      </w:r>
      <w:r w:rsidR="00822ABB">
        <w:rPr>
          <w:rFonts w:ascii="Arial" w:hAnsi="Arial"/>
          <w:sz w:val="22"/>
        </w:rPr>
        <w:t xml:space="preserve"> on June 23, 2017, to coincide with </w:t>
      </w:r>
      <w:r w:rsidR="00AF46DE">
        <w:rPr>
          <w:rFonts w:ascii="Arial" w:hAnsi="Arial"/>
          <w:sz w:val="22"/>
        </w:rPr>
        <w:t xml:space="preserve">International </w:t>
      </w:r>
      <w:r w:rsidR="00F4337F">
        <w:rPr>
          <w:rFonts w:ascii="Arial" w:hAnsi="Arial"/>
          <w:sz w:val="22"/>
        </w:rPr>
        <w:t xml:space="preserve">Women in Engineering </w:t>
      </w:r>
      <w:r w:rsidR="0013512B">
        <w:rPr>
          <w:rFonts w:ascii="Arial" w:hAnsi="Arial"/>
          <w:sz w:val="22"/>
        </w:rPr>
        <w:t>D</w:t>
      </w:r>
      <w:r w:rsidR="00F4337F">
        <w:rPr>
          <w:rFonts w:ascii="Arial" w:hAnsi="Arial"/>
          <w:sz w:val="22"/>
        </w:rPr>
        <w:t>ay.</w:t>
      </w:r>
    </w:p>
    <w:p w:rsidR="00A25266" w:rsidRDefault="00A25266" w:rsidP="008602E0">
      <w:pPr>
        <w:spacing w:line="276" w:lineRule="auto"/>
        <w:jc w:val="both"/>
        <w:rPr>
          <w:rFonts w:ascii="Arial" w:hAnsi="Arial"/>
          <w:sz w:val="22"/>
        </w:rPr>
      </w:pPr>
    </w:p>
    <w:p w:rsidR="00A25266" w:rsidRDefault="00A25266" w:rsidP="00A25266">
      <w:pPr>
        <w:spacing w:line="276" w:lineRule="auto"/>
        <w:jc w:val="both"/>
        <w:rPr>
          <w:rFonts w:ascii="Arial" w:hAnsi="Arial"/>
          <w:sz w:val="22"/>
        </w:rPr>
      </w:pPr>
      <w:r w:rsidRPr="003A711A">
        <w:rPr>
          <w:rFonts w:ascii="Arial" w:hAnsi="Arial"/>
          <w:i/>
          <w:sz w:val="22"/>
        </w:rPr>
        <w:t>The</w:t>
      </w:r>
      <w:r>
        <w:rPr>
          <w:rFonts w:ascii="Arial" w:hAnsi="Arial"/>
          <w:sz w:val="22"/>
        </w:rPr>
        <w:t xml:space="preserve"> </w:t>
      </w:r>
      <w:r w:rsidR="0013512B" w:rsidRPr="004526B9">
        <w:rPr>
          <w:rFonts w:ascii="Arial" w:hAnsi="Arial"/>
          <w:i/>
          <w:sz w:val="22"/>
        </w:rPr>
        <w:t xml:space="preserve">Daily </w:t>
      </w:r>
      <w:r w:rsidR="00F4337F" w:rsidRPr="00F4337F">
        <w:rPr>
          <w:rFonts w:ascii="Arial" w:hAnsi="Arial"/>
          <w:i/>
          <w:sz w:val="22"/>
        </w:rPr>
        <w:t>Telegraph’s</w:t>
      </w:r>
      <w:r w:rsidR="00F4337F">
        <w:rPr>
          <w:rFonts w:ascii="Arial" w:hAnsi="Arial"/>
          <w:sz w:val="22"/>
        </w:rPr>
        <w:t xml:space="preserve"> T</w:t>
      </w:r>
      <w:r>
        <w:rPr>
          <w:rFonts w:ascii="Arial" w:hAnsi="Arial"/>
          <w:sz w:val="22"/>
        </w:rPr>
        <w:t>op 50 Women in Engineering was launched in 2016</w:t>
      </w:r>
      <w:r w:rsidR="00F4337F">
        <w:rPr>
          <w:rFonts w:ascii="Arial" w:hAnsi="Arial"/>
          <w:sz w:val="22"/>
        </w:rPr>
        <w:t xml:space="preserve"> to celebrate women’s achievements in the industry. The </w:t>
      </w:r>
      <w:r>
        <w:rPr>
          <w:rFonts w:ascii="Arial" w:hAnsi="Arial"/>
          <w:sz w:val="22"/>
        </w:rPr>
        <w:t xml:space="preserve">2017 list </w:t>
      </w:r>
      <w:r w:rsidR="00F4337F">
        <w:rPr>
          <w:rFonts w:ascii="Arial" w:hAnsi="Arial"/>
          <w:sz w:val="22"/>
        </w:rPr>
        <w:t xml:space="preserve">is made up of </w:t>
      </w:r>
      <w:r>
        <w:rPr>
          <w:rFonts w:ascii="Arial" w:hAnsi="Arial"/>
          <w:sz w:val="22"/>
        </w:rPr>
        <w:t>outstanding female engineers under the age of 35, who have</w:t>
      </w:r>
      <w:r w:rsidR="00FF3C82">
        <w:rPr>
          <w:rFonts w:ascii="Arial" w:hAnsi="Arial"/>
          <w:sz w:val="22"/>
        </w:rPr>
        <w:t xml:space="preserve"> all</w:t>
      </w:r>
      <w:r>
        <w:rPr>
          <w:rFonts w:ascii="Arial" w:hAnsi="Arial"/>
          <w:sz w:val="22"/>
        </w:rPr>
        <w:t xml:space="preserve"> made a significant contribution to the field</w:t>
      </w:r>
      <w:r w:rsidR="00FF3C82">
        <w:rPr>
          <w:rFonts w:ascii="Arial" w:hAnsi="Arial"/>
          <w:sz w:val="22"/>
        </w:rPr>
        <w:t>.</w:t>
      </w:r>
      <w:r>
        <w:rPr>
          <w:rFonts w:ascii="Arial" w:hAnsi="Arial"/>
          <w:sz w:val="22"/>
        </w:rPr>
        <w:t xml:space="preserve"> </w:t>
      </w:r>
    </w:p>
    <w:p w:rsidR="00A25266" w:rsidRDefault="00A25266" w:rsidP="008602E0">
      <w:pPr>
        <w:spacing w:line="276" w:lineRule="auto"/>
        <w:jc w:val="both"/>
        <w:rPr>
          <w:rFonts w:ascii="Arial" w:hAnsi="Arial"/>
          <w:sz w:val="22"/>
        </w:rPr>
      </w:pPr>
    </w:p>
    <w:p w:rsidR="00FC1B5E" w:rsidRDefault="00A11F0A" w:rsidP="008602E0">
      <w:pPr>
        <w:spacing w:line="276" w:lineRule="auto"/>
        <w:jc w:val="both"/>
        <w:rPr>
          <w:rFonts w:ascii="Arial" w:hAnsi="Arial"/>
          <w:sz w:val="22"/>
        </w:rPr>
      </w:pPr>
      <w:r>
        <w:rPr>
          <w:rFonts w:ascii="Arial" w:hAnsi="Arial"/>
          <w:sz w:val="22"/>
        </w:rPr>
        <w:t xml:space="preserve">Ackland </w:t>
      </w:r>
      <w:r w:rsidR="00081006">
        <w:rPr>
          <w:rFonts w:ascii="Arial" w:hAnsi="Arial"/>
          <w:sz w:val="22"/>
        </w:rPr>
        <w:t>joined Renishaw a</w:t>
      </w:r>
      <w:r w:rsidR="00FF3C82">
        <w:rPr>
          <w:rFonts w:ascii="Arial" w:hAnsi="Arial"/>
          <w:sz w:val="22"/>
        </w:rPr>
        <w:t xml:space="preserve">ged 16 as an apprentice and </w:t>
      </w:r>
      <w:r w:rsidR="00081006">
        <w:rPr>
          <w:rFonts w:ascii="Arial" w:hAnsi="Arial"/>
          <w:sz w:val="22"/>
        </w:rPr>
        <w:t xml:space="preserve">went on to </w:t>
      </w:r>
      <w:r w:rsidR="00D67B02">
        <w:rPr>
          <w:rFonts w:ascii="Arial" w:hAnsi="Arial"/>
          <w:sz w:val="22"/>
        </w:rPr>
        <w:t>study</w:t>
      </w:r>
      <w:r w:rsidR="003A711A">
        <w:rPr>
          <w:rFonts w:ascii="Arial" w:hAnsi="Arial"/>
          <w:sz w:val="22"/>
        </w:rPr>
        <w:t xml:space="preserve"> Mechanical and Manufacturing</w:t>
      </w:r>
      <w:r w:rsidR="00173E4A">
        <w:rPr>
          <w:rFonts w:ascii="Arial" w:hAnsi="Arial"/>
          <w:sz w:val="22"/>
        </w:rPr>
        <w:t xml:space="preserve"> Engineering at the University of South Wales, where she achieved </w:t>
      </w:r>
      <w:r w:rsidR="00B669CD">
        <w:rPr>
          <w:rFonts w:ascii="Arial" w:hAnsi="Arial"/>
          <w:sz w:val="22"/>
        </w:rPr>
        <w:t xml:space="preserve">a </w:t>
      </w:r>
      <w:r w:rsidR="00173E4A">
        <w:rPr>
          <w:rFonts w:ascii="Arial" w:hAnsi="Arial"/>
          <w:sz w:val="22"/>
        </w:rPr>
        <w:t>First Class Honours</w:t>
      </w:r>
      <w:r w:rsidR="00B669CD">
        <w:rPr>
          <w:rFonts w:ascii="Arial" w:hAnsi="Arial"/>
          <w:sz w:val="22"/>
        </w:rPr>
        <w:t xml:space="preserve"> degree</w:t>
      </w:r>
      <w:r w:rsidR="00173E4A">
        <w:rPr>
          <w:rFonts w:ascii="Arial" w:hAnsi="Arial"/>
          <w:sz w:val="22"/>
        </w:rPr>
        <w:t>.</w:t>
      </w:r>
      <w:r w:rsidR="00A25266">
        <w:rPr>
          <w:rFonts w:ascii="Arial" w:hAnsi="Arial"/>
          <w:sz w:val="22"/>
        </w:rPr>
        <w:t xml:space="preserve"> Ackland has worked on </w:t>
      </w:r>
      <w:r w:rsidR="00F46D99">
        <w:rPr>
          <w:rFonts w:ascii="Arial" w:hAnsi="Arial"/>
          <w:sz w:val="22"/>
        </w:rPr>
        <w:t>several</w:t>
      </w:r>
      <w:r w:rsidR="00A25266">
        <w:rPr>
          <w:rFonts w:ascii="Arial" w:hAnsi="Arial"/>
          <w:sz w:val="22"/>
        </w:rPr>
        <w:t xml:space="preserve"> exciting projects </w:t>
      </w:r>
      <w:r w:rsidR="003A711A">
        <w:rPr>
          <w:rFonts w:ascii="Arial" w:hAnsi="Arial"/>
          <w:sz w:val="22"/>
        </w:rPr>
        <w:t xml:space="preserve">during her time at Renishaw, </w:t>
      </w:r>
      <w:r w:rsidR="00A25266">
        <w:rPr>
          <w:rFonts w:ascii="Arial" w:hAnsi="Arial"/>
          <w:sz w:val="22"/>
        </w:rPr>
        <w:t xml:space="preserve">including </w:t>
      </w:r>
      <w:r w:rsidR="00C85CA0">
        <w:rPr>
          <w:rFonts w:ascii="Arial" w:hAnsi="Arial"/>
          <w:sz w:val="22"/>
        </w:rPr>
        <w:t xml:space="preserve">helping to </w:t>
      </w:r>
      <w:r w:rsidR="00A25266">
        <w:rPr>
          <w:rFonts w:ascii="Arial" w:hAnsi="Arial"/>
          <w:sz w:val="22"/>
        </w:rPr>
        <w:t>lead</w:t>
      </w:r>
      <w:bookmarkStart w:id="0" w:name="_GoBack"/>
      <w:bookmarkEnd w:id="0"/>
      <w:r w:rsidR="00A25266">
        <w:rPr>
          <w:rFonts w:ascii="Arial" w:hAnsi="Arial"/>
          <w:sz w:val="22"/>
        </w:rPr>
        <w:t xml:space="preserve"> the project team for the RenAM 500M, Renishaw’s latest metal additive manufacturing </w:t>
      </w:r>
      <w:r w:rsidR="00B669CD">
        <w:rPr>
          <w:rFonts w:ascii="Arial" w:hAnsi="Arial"/>
          <w:sz w:val="22"/>
        </w:rPr>
        <w:t>system</w:t>
      </w:r>
      <w:r w:rsidR="00A25266">
        <w:rPr>
          <w:rFonts w:ascii="Arial" w:hAnsi="Arial"/>
          <w:sz w:val="22"/>
        </w:rPr>
        <w:t xml:space="preserve">, which was </w:t>
      </w:r>
      <w:r w:rsidR="00B669CD">
        <w:rPr>
          <w:rFonts w:ascii="Arial" w:hAnsi="Arial"/>
          <w:sz w:val="22"/>
        </w:rPr>
        <w:t xml:space="preserve">fully </w:t>
      </w:r>
      <w:r w:rsidR="00A25266">
        <w:rPr>
          <w:rFonts w:ascii="Arial" w:hAnsi="Arial"/>
          <w:sz w:val="22"/>
        </w:rPr>
        <w:t xml:space="preserve">designed in-house. She has also </w:t>
      </w:r>
      <w:r w:rsidR="0013512B">
        <w:rPr>
          <w:rFonts w:ascii="Arial" w:hAnsi="Arial"/>
          <w:sz w:val="22"/>
        </w:rPr>
        <w:t>helped</w:t>
      </w:r>
      <w:r w:rsidR="00A25266">
        <w:rPr>
          <w:rFonts w:ascii="Arial" w:hAnsi="Arial"/>
          <w:sz w:val="22"/>
        </w:rPr>
        <w:t xml:space="preserve"> partner </w:t>
      </w:r>
      <w:r w:rsidR="0013512B">
        <w:rPr>
          <w:rFonts w:ascii="Arial" w:hAnsi="Arial"/>
          <w:sz w:val="22"/>
        </w:rPr>
        <w:t>u</w:t>
      </w:r>
      <w:r w:rsidR="00A25266">
        <w:rPr>
          <w:rFonts w:ascii="Arial" w:hAnsi="Arial"/>
          <w:sz w:val="22"/>
        </w:rPr>
        <w:t xml:space="preserve">niversities, colleges and businesses to help develop technology and training. </w:t>
      </w:r>
    </w:p>
    <w:p w:rsidR="00FC1B5E" w:rsidRDefault="00FC1B5E" w:rsidP="008602E0">
      <w:pPr>
        <w:spacing w:line="276" w:lineRule="auto"/>
        <w:jc w:val="both"/>
        <w:rPr>
          <w:rFonts w:ascii="Arial" w:hAnsi="Arial"/>
          <w:sz w:val="22"/>
        </w:rPr>
      </w:pPr>
    </w:p>
    <w:p w:rsidR="00094D85" w:rsidRDefault="00FC1B5E" w:rsidP="008602E0">
      <w:pPr>
        <w:spacing w:line="276" w:lineRule="auto"/>
        <w:jc w:val="both"/>
        <w:rPr>
          <w:rFonts w:ascii="Arial" w:hAnsi="Arial"/>
          <w:sz w:val="22"/>
        </w:rPr>
      </w:pPr>
      <w:r>
        <w:rPr>
          <w:rFonts w:ascii="Arial" w:hAnsi="Arial"/>
          <w:sz w:val="22"/>
        </w:rPr>
        <w:t xml:space="preserve">Ackland is actively involved in Renishaw’s education outreach programme, where she has been </w:t>
      </w:r>
      <w:r w:rsidR="0013512B">
        <w:rPr>
          <w:rFonts w:ascii="Arial" w:hAnsi="Arial"/>
          <w:sz w:val="22"/>
        </w:rPr>
        <w:t xml:space="preserve">a </w:t>
      </w:r>
      <w:r>
        <w:rPr>
          <w:rFonts w:ascii="Arial" w:hAnsi="Arial"/>
          <w:sz w:val="22"/>
        </w:rPr>
        <w:t>science, technology, engineering and maths (STEM) ambassador for nine years</w:t>
      </w:r>
      <w:r w:rsidR="0013512B">
        <w:rPr>
          <w:rFonts w:ascii="Arial" w:hAnsi="Arial"/>
          <w:sz w:val="22"/>
        </w:rPr>
        <w:t>. She</w:t>
      </w:r>
      <w:r>
        <w:rPr>
          <w:rFonts w:ascii="Arial" w:hAnsi="Arial"/>
          <w:sz w:val="22"/>
        </w:rPr>
        <w:t xml:space="preserve"> now runs weekly events to inspire young girls to consider engineering</w:t>
      </w:r>
      <w:r w:rsidR="003A711A">
        <w:rPr>
          <w:rFonts w:ascii="Arial" w:hAnsi="Arial"/>
          <w:sz w:val="22"/>
        </w:rPr>
        <w:t xml:space="preserve"> careers</w:t>
      </w:r>
      <w:r>
        <w:rPr>
          <w:rFonts w:ascii="Arial" w:hAnsi="Arial"/>
          <w:sz w:val="22"/>
        </w:rPr>
        <w:t xml:space="preserve"> and </w:t>
      </w:r>
      <w:r w:rsidR="0013512B">
        <w:rPr>
          <w:rFonts w:ascii="Arial" w:hAnsi="Arial"/>
          <w:sz w:val="22"/>
        </w:rPr>
        <w:t xml:space="preserve">show </w:t>
      </w:r>
      <w:r>
        <w:rPr>
          <w:rFonts w:ascii="Arial" w:hAnsi="Arial"/>
          <w:sz w:val="22"/>
        </w:rPr>
        <w:t>young people</w:t>
      </w:r>
      <w:r w:rsidR="0013512B">
        <w:rPr>
          <w:rFonts w:ascii="Arial" w:hAnsi="Arial"/>
          <w:sz w:val="22"/>
        </w:rPr>
        <w:t xml:space="preserve"> </w:t>
      </w:r>
      <w:r>
        <w:rPr>
          <w:rFonts w:ascii="Arial" w:hAnsi="Arial"/>
          <w:sz w:val="22"/>
        </w:rPr>
        <w:t>where an apprenticeship can take them.</w:t>
      </w:r>
    </w:p>
    <w:p w:rsidR="00A25266" w:rsidRDefault="00A25266" w:rsidP="008602E0">
      <w:pPr>
        <w:spacing w:line="276" w:lineRule="auto"/>
        <w:jc w:val="both"/>
        <w:rPr>
          <w:rFonts w:ascii="Arial" w:hAnsi="Arial"/>
          <w:sz w:val="22"/>
        </w:rPr>
      </w:pPr>
    </w:p>
    <w:p w:rsidR="00FB0733" w:rsidRDefault="0013512B" w:rsidP="008602E0">
      <w:pPr>
        <w:spacing w:line="276" w:lineRule="auto"/>
        <w:jc w:val="both"/>
        <w:rPr>
          <w:rFonts w:ascii="Arial" w:hAnsi="Arial"/>
          <w:sz w:val="22"/>
        </w:rPr>
      </w:pPr>
      <w:r>
        <w:rPr>
          <w:rFonts w:ascii="Arial" w:hAnsi="Arial"/>
          <w:sz w:val="22"/>
        </w:rPr>
        <w:t xml:space="preserve">“Historically, women’s achievements in STEM have gone unnoticed, and this needs to change,” explained Ackland, </w:t>
      </w:r>
      <w:r w:rsidR="00A25266">
        <w:rPr>
          <w:rFonts w:ascii="Arial" w:hAnsi="Arial"/>
          <w:sz w:val="22"/>
        </w:rPr>
        <w:t xml:space="preserve">“The </w:t>
      </w:r>
      <w:r>
        <w:rPr>
          <w:rFonts w:ascii="Arial" w:hAnsi="Arial"/>
          <w:sz w:val="22"/>
        </w:rPr>
        <w:t>T</w:t>
      </w:r>
      <w:r w:rsidR="00A25266">
        <w:rPr>
          <w:rFonts w:ascii="Arial" w:hAnsi="Arial"/>
          <w:sz w:val="22"/>
        </w:rPr>
        <w:t>op 50 Women in Engineering celebrates the great work done by women in the engineering sector</w:t>
      </w:r>
      <w:r>
        <w:rPr>
          <w:rFonts w:ascii="Arial" w:hAnsi="Arial"/>
          <w:sz w:val="22"/>
        </w:rPr>
        <w:t xml:space="preserve">. </w:t>
      </w:r>
    </w:p>
    <w:p w:rsidR="00FB0733" w:rsidRDefault="00FB0733" w:rsidP="008602E0">
      <w:pPr>
        <w:spacing w:line="276" w:lineRule="auto"/>
        <w:jc w:val="both"/>
        <w:rPr>
          <w:rFonts w:ascii="Arial" w:hAnsi="Arial"/>
          <w:sz w:val="22"/>
        </w:rPr>
      </w:pPr>
    </w:p>
    <w:p w:rsidR="00FB0733" w:rsidRDefault="00FB0733" w:rsidP="008602E0">
      <w:pPr>
        <w:spacing w:line="276" w:lineRule="auto"/>
        <w:jc w:val="both"/>
        <w:rPr>
          <w:rFonts w:ascii="Arial" w:hAnsi="Arial"/>
          <w:sz w:val="22"/>
        </w:rPr>
      </w:pPr>
      <w:r>
        <w:rPr>
          <w:rFonts w:ascii="Arial" w:hAnsi="Arial"/>
          <w:sz w:val="22"/>
        </w:rPr>
        <w:t>“The awards showcase the amazing work that</w:t>
      </w:r>
      <w:r w:rsidR="003A711A">
        <w:rPr>
          <w:rFonts w:ascii="Arial" w:hAnsi="Arial"/>
          <w:sz w:val="22"/>
        </w:rPr>
        <w:t xml:space="preserve"> women are doing</w:t>
      </w:r>
      <w:r w:rsidR="0013512B">
        <w:rPr>
          <w:rFonts w:ascii="Arial" w:hAnsi="Arial"/>
          <w:sz w:val="22"/>
        </w:rPr>
        <w:t xml:space="preserve">, highlighting how </w:t>
      </w:r>
      <w:r w:rsidR="00031E51">
        <w:rPr>
          <w:rFonts w:ascii="Arial" w:hAnsi="Arial"/>
          <w:sz w:val="22"/>
        </w:rPr>
        <w:t xml:space="preserve">women </w:t>
      </w:r>
      <w:r>
        <w:rPr>
          <w:rFonts w:ascii="Arial" w:hAnsi="Arial"/>
          <w:sz w:val="22"/>
        </w:rPr>
        <w:t xml:space="preserve">are performing and achieving so much. </w:t>
      </w:r>
      <w:r w:rsidR="003A711A">
        <w:rPr>
          <w:rFonts w:ascii="Arial" w:hAnsi="Arial"/>
          <w:sz w:val="22"/>
        </w:rPr>
        <w:t>Showcasing these achievements gives</w:t>
      </w:r>
      <w:r>
        <w:rPr>
          <w:rFonts w:ascii="Arial" w:hAnsi="Arial"/>
          <w:sz w:val="22"/>
        </w:rPr>
        <w:t xml:space="preserve"> young women role models, challenges stereotypes and shows that </w:t>
      </w:r>
      <w:r w:rsidR="0013512B">
        <w:rPr>
          <w:rFonts w:ascii="Arial" w:hAnsi="Arial"/>
          <w:sz w:val="22"/>
        </w:rPr>
        <w:t xml:space="preserve">engineering </w:t>
      </w:r>
      <w:r>
        <w:rPr>
          <w:rFonts w:ascii="Arial" w:hAnsi="Arial"/>
          <w:sz w:val="22"/>
        </w:rPr>
        <w:t xml:space="preserve">is an </w:t>
      </w:r>
      <w:r w:rsidR="0013512B">
        <w:rPr>
          <w:rFonts w:ascii="Arial" w:hAnsi="Arial"/>
          <w:sz w:val="22"/>
        </w:rPr>
        <w:t xml:space="preserve">exciting </w:t>
      </w:r>
      <w:r>
        <w:rPr>
          <w:rFonts w:ascii="Arial" w:hAnsi="Arial"/>
          <w:sz w:val="22"/>
        </w:rPr>
        <w:t>career</w:t>
      </w:r>
      <w:r w:rsidR="0013512B">
        <w:rPr>
          <w:rFonts w:ascii="Arial" w:hAnsi="Arial"/>
          <w:sz w:val="22"/>
        </w:rPr>
        <w:t xml:space="preserve"> path</w:t>
      </w:r>
      <w:r>
        <w:rPr>
          <w:rFonts w:ascii="Arial" w:hAnsi="Arial"/>
          <w:sz w:val="22"/>
        </w:rPr>
        <w:t>.”</w:t>
      </w:r>
    </w:p>
    <w:p w:rsidR="00A25266" w:rsidRDefault="00A25266" w:rsidP="008602E0">
      <w:pPr>
        <w:spacing w:line="276" w:lineRule="auto"/>
        <w:jc w:val="both"/>
        <w:rPr>
          <w:rFonts w:ascii="Arial" w:hAnsi="Arial"/>
          <w:sz w:val="22"/>
        </w:rPr>
      </w:pPr>
    </w:p>
    <w:p w:rsidR="00A25266" w:rsidRDefault="00FB0733" w:rsidP="008602E0">
      <w:pPr>
        <w:spacing w:line="276" w:lineRule="auto"/>
        <w:jc w:val="both"/>
        <w:rPr>
          <w:rFonts w:ascii="Arial" w:hAnsi="Arial"/>
          <w:sz w:val="22"/>
        </w:rPr>
      </w:pPr>
      <w:r>
        <w:rPr>
          <w:rFonts w:ascii="Arial" w:hAnsi="Arial"/>
          <w:sz w:val="22"/>
        </w:rPr>
        <w:t>“</w:t>
      </w:r>
      <w:r w:rsidR="00B669CD">
        <w:rPr>
          <w:rFonts w:ascii="Arial" w:hAnsi="Arial"/>
          <w:sz w:val="22"/>
        </w:rPr>
        <w:t>We are very proud of this recognition for Lucy, who works tirelessly to promote engineering to young people. O</w:t>
      </w:r>
      <w:r>
        <w:rPr>
          <w:rFonts w:ascii="Arial" w:hAnsi="Arial"/>
          <w:sz w:val="22"/>
        </w:rPr>
        <w:t>nly nine per cent of engineers in the UK are female, a figure which puts us behind the rest of Europe,” explained Chris Pockett, Head of Communications at Renishaw. “</w:t>
      </w:r>
      <w:r w:rsidR="00A25266">
        <w:rPr>
          <w:rFonts w:ascii="Arial" w:hAnsi="Arial"/>
          <w:sz w:val="22"/>
        </w:rPr>
        <w:t xml:space="preserve">It </w:t>
      </w:r>
      <w:r w:rsidR="003D4170">
        <w:rPr>
          <w:rFonts w:ascii="Arial" w:hAnsi="Arial"/>
          <w:sz w:val="22"/>
        </w:rPr>
        <w:t>i</w:t>
      </w:r>
      <w:r w:rsidR="00A25266">
        <w:rPr>
          <w:rFonts w:ascii="Arial" w:hAnsi="Arial"/>
          <w:sz w:val="22"/>
        </w:rPr>
        <w:t xml:space="preserve">s </w:t>
      </w:r>
      <w:r w:rsidR="003D4170">
        <w:rPr>
          <w:rFonts w:ascii="Arial" w:hAnsi="Arial"/>
          <w:sz w:val="22"/>
        </w:rPr>
        <w:t>important</w:t>
      </w:r>
      <w:r w:rsidR="00A25266">
        <w:rPr>
          <w:rFonts w:ascii="Arial" w:hAnsi="Arial"/>
          <w:sz w:val="22"/>
        </w:rPr>
        <w:t xml:space="preserve"> to </w:t>
      </w:r>
      <w:r w:rsidR="00AF46DE">
        <w:rPr>
          <w:rFonts w:ascii="Arial" w:hAnsi="Arial"/>
          <w:sz w:val="22"/>
        </w:rPr>
        <w:t xml:space="preserve">promote </w:t>
      </w:r>
      <w:r w:rsidR="003A711A">
        <w:rPr>
          <w:rFonts w:ascii="Arial" w:hAnsi="Arial"/>
          <w:sz w:val="22"/>
        </w:rPr>
        <w:t>the achievements</w:t>
      </w:r>
      <w:r w:rsidR="0013512B">
        <w:rPr>
          <w:rFonts w:ascii="Arial" w:hAnsi="Arial"/>
          <w:sz w:val="22"/>
        </w:rPr>
        <w:t xml:space="preserve"> of</w:t>
      </w:r>
      <w:r w:rsidR="00A25266">
        <w:rPr>
          <w:rFonts w:ascii="Arial" w:hAnsi="Arial"/>
          <w:sz w:val="22"/>
        </w:rPr>
        <w:t xml:space="preserve"> female eng</w:t>
      </w:r>
      <w:r w:rsidR="003D4170">
        <w:rPr>
          <w:rFonts w:ascii="Arial" w:hAnsi="Arial"/>
          <w:sz w:val="22"/>
        </w:rPr>
        <w:t>ineers to change the status quo and open up a new pool of talent to help solve the engineering skills shortage.”</w:t>
      </w:r>
    </w:p>
    <w:p w:rsidR="008602E0" w:rsidRDefault="008602E0" w:rsidP="008602E0">
      <w:pPr>
        <w:spacing w:line="276" w:lineRule="auto"/>
        <w:jc w:val="both"/>
        <w:rPr>
          <w:rFonts w:ascii="Arial" w:hAnsi="Arial"/>
          <w:sz w:val="22"/>
        </w:rPr>
      </w:pPr>
    </w:p>
    <w:p w:rsidR="00A11F0A" w:rsidRDefault="00A25266" w:rsidP="008602E0">
      <w:pPr>
        <w:spacing w:line="276" w:lineRule="auto"/>
        <w:jc w:val="both"/>
        <w:rPr>
          <w:rFonts w:ascii="Arial" w:hAnsi="Arial"/>
          <w:sz w:val="22"/>
        </w:rPr>
      </w:pPr>
      <w:r>
        <w:rPr>
          <w:rFonts w:ascii="Arial" w:hAnsi="Arial"/>
          <w:sz w:val="22"/>
        </w:rPr>
        <w:t xml:space="preserve">Ackland </w:t>
      </w:r>
      <w:r w:rsidR="003A711A">
        <w:rPr>
          <w:rFonts w:ascii="Arial" w:hAnsi="Arial"/>
          <w:sz w:val="22"/>
        </w:rPr>
        <w:t>was also</w:t>
      </w:r>
      <w:r>
        <w:rPr>
          <w:rFonts w:ascii="Arial" w:hAnsi="Arial"/>
          <w:sz w:val="22"/>
        </w:rPr>
        <w:t xml:space="preserve"> recognised for her </w:t>
      </w:r>
      <w:r w:rsidR="003A711A">
        <w:rPr>
          <w:rFonts w:ascii="Arial" w:hAnsi="Arial"/>
          <w:sz w:val="22"/>
        </w:rPr>
        <w:t xml:space="preserve">engineering </w:t>
      </w:r>
      <w:r>
        <w:rPr>
          <w:rFonts w:ascii="Arial" w:hAnsi="Arial"/>
          <w:sz w:val="22"/>
        </w:rPr>
        <w:t xml:space="preserve">successes in 2014, </w:t>
      </w:r>
      <w:r w:rsidR="0013512B">
        <w:rPr>
          <w:rFonts w:ascii="Arial" w:hAnsi="Arial"/>
          <w:sz w:val="22"/>
        </w:rPr>
        <w:t xml:space="preserve">when </w:t>
      </w:r>
      <w:r>
        <w:rPr>
          <w:rFonts w:ascii="Arial" w:hAnsi="Arial"/>
          <w:sz w:val="22"/>
        </w:rPr>
        <w:t xml:space="preserve">she won the WES prize at the Institution of Engineering and Technology’s (IET) Young Woman Engineer Awards, and was a finalist in the Young Woman of the Year category. In 2016, she was highly commended </w:t>
      </w:r>
      <w:r w:rsidR="0013512B">
        <w:rPr>
          <w:rFonts w:ascii="Arial" w:hAnsi="Arial"/>
          <w:sz w:val="22"/>
        </w:rPr>
        <w:t xml:space="preserve">in the </w:t>
      </w:r>
      <w:r>
        <w:rPr>
          <w:rFonts w:ascii="Arial" w:hAnsi="Arial"/>
          <w:sz w:val="22"/>
        </w:rPr>
        <w:t>Wom</w:t>
      </w:r>
      <w:r w:rsidR="00AF46DE">
        <w:rPr>
          <w:rFonts w:ascii="Arial" w:hAnsi="Arial"/>
          <w:sz w:val="22"/>
        </w:rPr>
        <w:t>a</w:t>
      </w:r>
      <w:r>
        <w:rPr>
          <w:rFonts w:ascii="Arial" w:hAnsi="Arial"/>
          <w:sz w:val="22"/>
        </w:rPr>
        <w:t xml:space="preserve">n of the Year </w:t>
      </w:r>
      <w:r w:rsidR="0013512B">
        <w:rPr>
          <w:rFonts w:ascii="Arial" w:hAnsi="Arial"/>
          <w:sz w:val="22"/>
        </w:rPr>
        <w:t xml:space="preserve">category </w:t>
      </w:r>
      <w:r>
        <w:rPr>
          <w:rFonts w:ascii="Arial" w:hAnsi="Arial"/>
          <w:sz w:val="22"/>
        </w:rPr>
        <w:t xml:space="preserve">at the Bristol </w:t>
      </w:r>
      <w:r w:rsidR="00AF46DE">
        <w:rPr>
          <w:rFonts w:ascii="Arial" w:hAnsi="Arial"/>
          <w:sz w:val="22"/>
        </w:rPr>
        <w:t xml:space="preserve">and Bath Women in </w:t>
      </w:r>
      <w:r>
        <w:rPr>
          <w:rFonts w:ascii="Arial" w:hAnsi="Arial"/>
          <w:sz w:val="22"/>
        </w:rPr>
        <w:t>Business Awards.</w:t>
      </w:r>
    </w:p>
    <w:p w:rsidR="00C746AF" w:rsidRDefault="00C746AF" w:rsidP="00C1705D">
      <w:pPr>
        <w:spacing w:before="180" w:after="180" w:line="276" w:lineRule="auto"/>
        <w:jc w:val="both"/>
        <w:rPr>
          <w:rFonts w:ascii="Arial" w:hAnsi="Arial"/>
          <w:sz w:val="22"/>
        </w:rPr>
      </w:pPr>
      <w:r>
        <w:rPr>
          <w:rFonts w:ascii="Arial" w:hAnsi="Arial"/>
          <w:sz w:val="22"/>
        </w:rPr>
        <w:t xml:space="preserve">For more information on Renishaw visit </w:t>
      </w:r>
      <w:hyperlink r:id="rId7" w:history="1">
        <w:r>
          <w:rPr>
            <w:rStyle w:val="Hyperlink1"/>
            <w:rFonts w:ascii="Arial" w:hAnsi="Arial"/>
            <w:color w:val="000000"/>
            <w:sz w:val="22"/>
          </w:rPr>
          <w:t>http://www.renishaw.com</w:t>
        </w:r>
      </w:hyperlink>
      <w:r w:rsidR="00850D36">
        <w:t>.</w:t>
      </w:r>
      <w:r>
        <w:rPr>
          <w:rFonts w:ascii="Arial" w:hAnsi="Arial"/>
          <w:sz w:val="22"/>
        </w:rPr>
        <w:t xml:space="preserve">  </w:t>
      </w:r>
    </w:p>
    <w:p w:rsidR="00C746AF" w:rsidRPr="00FA525C" w:rsidRDefault="009B7877" w:rsidP="00C1705D">
      <w:pPr>
        <w:spacing w:before="180" w:after="180" w:line="276" w:lineRule="auto"/>
        <w:jc w:val="both"/>
        <w:rPr>
          <w:rFonts w:ascii="Arial" w:hAnsi="Arial"/>
          <w:sz w:val="22"/>
        </w:rPr>
      </w:pPr>
      <w:r w:rsidRPr="00FA525C">
        <w:rPr>
          <w:rFonts w:ascii="Arial" w:hAnsi="Arial"/>
          <w:sz w:val="22"/>
        </w:rPr>
        <w:t>E</w:t>
      </w:r>
      <w:r w:rsidR="00C13D50" w:rsidRPr="00FA525C">
        <w:rPr>
          <w:rFonts w:ascii="Arial" w:hAnsi="Arial"/>
          <w:sz w:val="22"/>
        </w:rPr>
        <w:t xml:space="preserve">nds: </w:t>
      </w:r>
      <w:r w:rsidR="00850D36" w:rsidRPr="00FA525C">
        <w:rPr>
          <w:rFonts w:ascii="Arial" w:hAnsi="Arial"/>
          <w:sz w:val="22"/>
        </w:rPr>
        <w:t xml:space="preserve"> </w:t>
      </w:r>
      <w:r w:rsidR="0013512B">
        <w:rPr>
          <w:rFonts w:ascii="Arial" w:hAnsi="Arial"/>
          <w:sz w:val="22"/>
        </w:rPr>
        <w:t xml:space="preserve">431 </w:t>
      </w:r>
      <w:r w:rsidR="00C746AF" w:rsidRPr="00FA525C">
        <w:rPr>
          <w:rFonts w:ascii="Arial" w:hAnsi="Arial"/>
          <w:sz w:val="22"/>
        </w:rPr>
        <w:t>words</w:t>
      </w:r>
    </w:p>
    <w:p w:rsidR="00C746AF" w:rsidRDefault="00C746AF" w:rsidP="00C1705D">
      <w:pPr>
        <w:spacing w:line="276" w:lineRule="auto"/>
        <w:jc w:val="both"/>
        <w:rPr>
          <w:rFonts w:ascii="Arial Bold" w:hAnsi="Arial Bold"/>
          <w:sz w:val="22"/>
        </w:rPr>
      </w:pPr>
      <w:r>
        <w:rPr>
          <w:rFonts w:ascii="Arial Bold" w:hAnsi="Arial Bold"/>
          <w:sz w:val="22"/>
        </w:rPr>
        <w:t>About Renishaw</w:t>
      </w:r>
    </w:p>
    <w:p w:rsidR="00C746AF" w:rsidRDefault="00C746AF" w:rsidP="00C1705D">
      <w:pPr>
        <w:spacing w:before="180" w:after="180" w:line="276" w:lineRule="auto"/>
        <w:jc w:val="both"/>
        <w:rPr>
          <w:rFonts w:ascii="Arial" w:hAnsi="Arial"/>
          <w:sz w:val="22"/>
          <w:lang w:val="en-US"/>
        </w:rPr>
      </w:pPr>
      <w:r>
        <w:rPr>
          <w:rFonts w:ascii="Arial" w:hAnsi="Arial"/>
          <w:sz w:val="22"/>
          <w:lang w:val="en-US"/>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746AF" w:rsidRDefault="00C746AF" w:rsidP="00C1705D">
      <w:pPr>
        <w:spacing w:before="180" w:after="180" w:line="276" w:lineRule="auto"/>
        <w:jc w:val="both"/>
        <w:rPr>
          <w:rFonts w:ascii="Arial" w:hAnsi="Arial"/>
          <w:sz w:val="22"/>
          <w:lang w:val="en-US"/>
        </w:rPr>
      </w:pPr>
      <w:r>
        <w:rPr>
          <w:rFonts w:ascii="Arial" w:hAnsi="Arial"/>
          <w:sz w:val="22"/>
          <w:lang w:val="en-US"/>
        </w:rPr>
        <w:t>The Renishaw Group currently has more than 70 offices in 35 countries, with over 4,000 employees, of which 2,800 people are employed within the UK. The majority of the company's R&amp;D and manufacturing is carried out in the UK and for the year ended June 2016 Renishaw achieved sales of £436.6 million of which 95% was due to exports. The company's largest markets are China, USA, Germany and Japan.</w:t>
      </w:r>
    </w:p>
    <w:p w:rsidR="00C746AF" w:rsidRDefault="00C746AF" w:rsidP="00C1705D">
      <w:pPr>
        <w:spacing w:before="180" w:after="180" w:line="276" w:lineRule="auto"/>
        <w:jc w:val="both"/>
        <w:rPr>
          <w:rFonts w:ascii="Arial" w:hAnsi="Arial"/>
          <w:sz w:val="22"/>
        </w:rPr>
      </w:pPr>
      <w:r>
        <w:rPr>
          <w:rFonts w:ascii="Arial" w:hAnsi="Arial"/>
          <w:sz w:val="22"/>
        </w:rPr>
        <w:t>The Company’s success has been recognised with numerous international awards, including eighteen Queen’s Awards recognising achievements in technology, export and innovation.</w:t>
      </w:r>
    </w:p>
    <w:p w:rsidR="00C746AF" w:rsidRDefault="00C746AF" w:rsidP="00C1705D">
      <w:pPr>
        <w:spacing w:line="276" w:lineRule="auto"/>
        <w:jc w:val="both"/>
        <w:rPr>
          <w:rFonts w:ascii="Arial" w:hAnsi="Arial"/>
          <w:sz w:val="22"/>
        </w:rPr>
      </w:pPr>
    </w:p>
    <w:p w:rsidR="00C746AF" w:rsidRDefault="00C746AF" w:rsidP="00C1705D">
      <w:pPr>
        <w:spacing w:line="276" w:lineRule="auto"/>
        <w:jc w:val="both"/>
        <w:rPr>
          <w:rFonts w:eastAsia="Times New Roman"/>
          <w:color w:val="auto"/>
          <w:lang w:eastAsia="en-GB" w:bidi="x-none"/>
        </w:rPr>
      </w:pPr>
      <w:r>
        <w:rPr>
          <w:rFonts w:ascii="Arial Bold" w:hAnsi="Arial Bold"/>
          <w:sz w:val="22"/>
        </w:rPr>
        <w:t>-ENDS-</w:t>
      </w:r>
    </w:p>
    <w:sectPr w:rsidR="00C746AF">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6F9" w:rsidRDefault="006A46F9">
      <w:r>
        <w:separator/>
      </w:r>
    </w:p>
  </w:endnote>
  <w:endnote w:type="continuationSeparator" w:id="0">
    <w:p w:rsidR="006A46F9" w:rsidRDefault="006A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pitch w:val="default"/>
  </w:font>
  <w:font w:name="Arial Italic">
    <w:panose1 w:val="020B060402020209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A46F9">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6F9" w:rsidRDefault="006A46F9">
      <w:r>
        <w:separator/>
      </w:r>
    </w:p>
  </w:footnote>
  <w:footnote w:type="continuationSeparator" w:id="0">
    <w:p w:rsidR="006A46F9" w:rsidRDefault="006A4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6AF" w:rsidRDefault="00C746AF">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6D"/>
    <w:rsid w:val="00031E51"/>
    <w:rsid w:val="00081006"/>
    <w:rsid w:val="00094D85"/>
    <w:rsid w:val="000968DA"/>
    <w:rsid w:val="0013512B"/>
    <w:rsid w:val="00173E4A"/>
    <w:rsid w:val="00175F4F"/>
    <w:rsid w:val="00180858"/>
    <w:rsid w:val="001E4CE9"/>
    <w:rsid w:val="00210227"/>
    <w:rsid w:val="002450A4"/>
    <w:rsid w:val="003A711A"/>
    <w:rsid w:val="003B7121"/>
    <w:rsid w:val="003D4170"/>
    <w:rsid w:val="003E601B"/>
    <w:rsid w:val="00425251"/>
    <w:rsid w:val="004526B9"/>
    <w:rsid w:val="004A3F37"/>
    <w:rsid w:val="00516448"/>
    <w:rsid w:val="00583B6D"/>
    <w:rsid w:val="005C59FF"/>
    <w:rsid w:val="005D178A"/>
    <w:rsid w:val="006A46F9"/>
    <w:rsid w:val="006B5B46"/>
    <w:rsid w:val="0072005A"/>
    <w:rsid w:val="007638E9"/>
    <w:rsid w:val="0079723C"/>
    <w:rsid w:val="00822ABB"/>
    <w:rsid w:val="00850D36"/>
    <w:rsid w:val="008602E0"/>
    <w:rsid w:val="009132F6"/>
    <w:rsid w:val="009A37EC"/>
    <w:rsid w:val="009B7877"/>
    <w:rsid w:val="009D3745"/>
    <w:rsid w:val="009D3D74"/>
    <w:rsid w:val="00A11F0A"/>
    <w:rsid w:val="00A25266"/>
    <w:rsid w:val="00AB7EB3"/>
    <w:rsid w:val="00AF46DE"/>
    <w:rsid w:val="00B0165F"/>
    <w:rsid w:val="00B669CD"/>
    <w:rsid w:val="00B9240A"/>
    <w:rsid w:val="00BA117A"/>
    <w:rsid w:val="00C13D50"/>
    <w:rsid w:val="00C1705D"/>
    <w:rsid w:val="00C746AF"/>
    <w:rsid w:val="00C85CA0"/>
    <w:rsid w:val="00CA2CB1"/>
    <w:rsid w:val="00D67B02"/>
    <w:rsid w:val="00DB08FE"/>
    <w:rsid w:val="00DF6566"/>
    <w:rsid w:val="00E96768"/>
    <w:rsid w:val="00EE6F19"/>
    <w:rsid w:val="00F338B2"/>
    <w:rsid w:val="00F4337F"/>
    <w:rsid w:val="00F46D99"/>
    <w:rsid w:val="00F47680"/>
    <w:rsid w:val="00F631ED"/>
    <w:rsid w:val="00FA525C"/>
    <w:rsid w:val="00FB0733"/>
    <w:rsid w:val="00FC1B5E"/>
    <w:rsid w:val="00FF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045661F"/>
  <w15:chartTrackingRefBased/>
  <w15:docId w15:val="{50524BEA-E3E9-4B3A-95AD-C319A7BC7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ヒラギノ角ゴ Pro W3"/>
      <w:color w:val="00000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customStyle="1" w:styleId="Hyperlink1">
    <w:name w:val="Hyperlink1"/>
    <w:rPr>
      <w:color w:val="0000FF"/>
      <w:sz w:val="20"/>
      <w:u w:val="single"/>
    </w:rPr>
  </w:style>
  <w:style w:type="paragraph" w:styleId="BalloonText">
    <w:name w:val="Balloon Text"/>
    <w:basedOn w:val="Normal"/>
    <w:link w:val="BalloonTextChar"/>
    <w:locked/>
    <w:rsid w:val="00583B6D"/>
    <w:rPr>
      <w:rFonts w:ascii="Segoe UI" w:hAnsi="Segoe UI"/>
      <w:sz w:val="18"/>
      <w:szCs w:val="18"/>
      <w:lang w:val="x-none"/>
    </w:rPr>
  </w:style>
  <w:style w:type="character" w:customStyle="1" w:styleId="BalloonTextChar">
    <w:name w:val="Balloon Text Char"/>
    <w:link w:val="BalloonText"/>
    <w:rsid w:val="00583B6D"/>
    <w:rPr>
      <w:rFonts w:ascii="Segoe UI" w:eastAsia="ヒラギノ角ゴ Pro W3" w:hAnsi="Segoe UI" w:cs="Segoe UI"/>
      <w:color w:val="000000"/>
      <w:sz w:val="18"/>
      <w:szCs w:val="18"/>
      <w:lang w:eastAsia="en-US"/>
    </w:rPr>
  </w:style>
  <w:style w:type="character" w:styleId="CommentReference">
    <w:name w:val="annotation reference"/>
    <w:locked/>
    <w:rsid w:val="00210227"/>
    <w:rPr>
      <w:sz w:val="16"/>
      <w:szCs w:val="16"/>
    </w:rPr>
  </w:style>
  <w:style w:type="paragraph" w:styleId="CommentText">
    <w:name w:val="annotation text"/>
    <w:basedOn w:val="Normal"/>
    <w:link w:val="CommentTextChar"/>
    <w:locked/>
    <w:rsid w:val="00210227"/>
    <w:rPr>
      <w:szCs w:val="20"/>
      <w:lang w:val="x-none"/>
    </w:rPr>
  </w:style>
  <w:style w:type="character" w:customStyle="1" w:styleId="CommentTextChar">
    <w:name w:val="Comment Text Char"/>
    <w:link w:val="CommentText"/>
    <w:rsid w:val="00210227"/>
    <w:rPr>
      <w:rFonts w:eastAsia="ヒラギノ角ゴ Pro W3"/>
      <w:color w:val="000000"/>
      <w:lang w:eastAsia="en-US"/>
    </w:rPr>
  </w:style>
  <w:style w:type="paragraph" w:styleId="CommentSubject">
    <w:name w:val="annotation subject"/>
    <w:basedOn w:val="CommentText"/>
    <w:next w:val="CommentText"/>
    <w:link w:val="CommentSubjectChar"/>
    <w:locked/>
    <w:rsid w:val="00210227"/>
    <w:rPr>
      <w:b/>
      <w:bCs/>
    </w:rPr>
  </w:style>
  <w:style w:type="character" w:customStyle="1" w:styleId="CommentSubjectChar">
    <w:name w:val="Comment Subject Char"/>
    <w:link w:val="CommentSubject"/>
    <w:rsid w:val="00210227"/>
    <w:rPr>
      <w:rFonts w:eastAsia="ヒラギノ角ゴ Pro W3"/>
      <w:b/>
      <w:bCs/>
      <w:color w:val="000000"/>
      <w:lang w:eastAsia="en-US"/>
    </w:rPr>
  </w:style>
  <w:style w:type="character" w:styleId="Hyperlink">
    <w:name w:val="Hyperlink"/>
    <w:locked/>
    <w:rsid w:val="00850D36"/>
    <w:rPr>
      <w:color w:val="0000FF"/>
      <w:u w:val="single"/>
    </w:rPr>
  </w:style>
  <w:style w:type="character" w:styleId="Mention">
    <w:name w:val="Mention"/>
    <w:uiPriority w:val="99"/>
    <w:semiHidden/>
    <w:unhideWhenUsed/>
    <w:rsid w:val="00F4337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enishaw.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ishaw.com/en/1030.asp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
  <LinksUpToDate>false</LinksUpToDate>
  <CharactersWithSpaces>4417</CharactersWithSpaces>
  <SharedDoc>false</SharedDoc>
  <HLinks>
    <vt:vector size="12" baseType="variant">
      <vt:variant>
        <vt:i4>4915277</vt:i4>
      </vt:variant>
      <vt:variant>
        <vt:i4>3</vt:i4>
      </vt:variant>
      <vt:variant>
        <vt:i4>0</vt:i4>
      </vt:variant>
      <vt:variant>
        <vt:i4>5</vt:i4>
      </vt:variant>
      <vt:variant>
        <vt:lpwstr>http://www.renishaw.com/</vt:lpwstr>
      </vt:variant>
      <vt:variant>
        <vt:lpwstr/>
      </vt:variant>
      <vt:variant>
        <vt:i4>131094</vt:i4>
      </vt:variant>
      <vt:variant>
        <vt:i4>0</vt:i4>
      </vt:variant>
      <vt:variant>
        <vt:i4>0</vt:i4>
      </vt:variant>
      <vt:variant>
        <vt:i4>5</vt:i4>
      </vt:variant>
      <vt:variant>
        <vt:lpwstr>http://www.renishaw.com/en/1030.aspx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Chris Pockett</cp:lastModifiedBy>
  <cp:revision>2</cp:revision>
  <dcterms:created xsi:type="dcterms:W3CDTF">2017-06-26T15:31:00Z</dcterms:created>
  <dcterms:modified xsi:type="dcterms:W3CDTF">2017-06-26T15:31:00Z</dcterms:modified>
</cp:coreProperties>
</file>