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A8" w:rsidRDefault="009D0C4E">
      <w:pPr>
        <w:pStyle w:val="Heading1"/>
        <w:spacing w:line="280" w:lineRule="exact"/>
        <w:ind w:left="0"/>
      </w:pPr>
      <w:r>
        <w:rPr>
          <w:noProof/>
          <w:lang w:val="en-GB" w:eastAsia="zh-CN"/>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566035" cy="960120"/>
                    </a:xfrm>
                    <a:prstGeom prst="rect">
                      <a:avLst/>
                    </a:prstGeom>
                    <a:noFill/>
                  </pic:spPr>
                </pic:pic>
              </a:graphicData>
            </a:graphic>
          </wp:anchor>
        </w:drawing>
      </w:r>
      <w:r w:rsidR="00FD729C">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30" DrawAspect="Content" ObjectID="_1372746232" r:id="rId9"/>
        </w:pict>
      </w:r>
      <w:r w:rsidR="008133A8">
        <w:t xml:space="preserve"> </w:t>
      </w:r>
    </w:p>
    <w:p w:rsidR="008133A8" w:rsidRPr="00E77F6E" w:rsidRDefault="00052A66" w:rsidP="00711275">
      <w:pPr>
        <w:spacing w:line="336" w:lineRule="auto"/>
        <w:ind w:left="567" w:right="567"/>
      </w:pPr>
      <w:r>
        <w:t>July 20</w:t>
      </w:r>
      <w:r w:rsidR="008133A8" w:rsidRPr="00A44B9B">
        <w:rPr>
          <w:vertAlign w:val="superscript"/>
        </w:rPr>
        <w:t>th</w:t>
      </w:r>
      <w:r w:rsidR="008133A8">
        <w:t xml:space="preserve"> </w:t>
      </w:r>
      <w:r w:rsidR="008133A8" w:rsidRPr="00E77F6E">
        <w:t>2011</w:t>
      </w:r>
      <w:r w:rsidR="008133A8">
        <w:tab/>
      </w:r>
      <w:r w:rsidR="008133A8">
        <w:tab/>
        <w:t>F</w:t>
      </w:r>
      <w:r w:rsidR="008133A8" w:rsidRPr="00E77F6E">
        <w:t>urther information: Chris Pockett, +44 1453 524133</w:t>
      </w:r>
    </w:p>
    <w:p w:rsidR="008133A8" w:rsidRPr="00673BE0" w:rsidRDefault="008133A8" w:rsidP="00711275">
      <w:pPr>
        <w:spacing w:line="336" w:lineRule="auto"/>
        <w:ind w:left="567" w:right="567"/>
        <w:rPr>
          <w:sz w:val="12"/>
          <w:szCs w:val="12"/>
        </w:rPr>
      </w:pPr>
    </w:p>
    <w:p w:rsidR="00DA5D02" w:rsidRDefault="00DA5D02" w:rsidP="00AF14C8">
      <w:pPr>
        <w:spacing w:line="360" w:lineRule="auto"/>
        <w:ind w:left="567" w:right="567"/>
        <w:rPr>
          <w:b/>
          <w:bCs/>
          <w:sz w:val="22"/>
          <w:szCs w:val="22"/>
          <w:lang w:val="en-US"/>
        </w:rPr>
      </w:pPr>
      <w:bookmarkStart w:id="0" w:name="OLE_LINK1"/>
      <w:bookmarkStart w:id="1" w:name="OLE_LINK2"/>
      <w:bookmarkStart w:id="2" w:name="OLE_LINK3"/>
    </w:p>
    <w:p w:rsidR="00AF14C8" w:rsidRPr="00AF14C8" w:rsidRDefault="00AF14C8" w:rsidP="00AF14C8">
      <w:pPr>
        <w:spacing w:line="360" w:lineRule="auto"/>
        <w:ind w:left="567" w:right="567"/>
        <w:rPr>
          <w:b/>
          <w:bCs/>
          <w:sz w:val="22"/>
          <w:szCs w:val="22"/>
          <w:lang w:val="en-US"/>
        </w:rPr>
      </w:pPr>
      <w:r>
        <w:rPr>
          <w:b/>
          <w:bCs/>
          <w:sz w:val="22"/>
          <w:szCs w:val="22"/>
          <w:lang w:val="en-US"/>
        </w:rPr>
        <w:t>Heriot-Watt University hosts Scottish launch of versatile automated gauge</w:t>
      </w:r>
    </w:p>
    <w:p w:rsidR="008133A8" w:rsidRDefault="008133A8" w:rsidP="00A44B9B">
      <w:pPr>
        <w:spacing w:line="360" w:lineRule="auto"/>
        <w:ind w:left="567" w:right="567"/>
        <w:rPr>
          <w:b/>
          <w:bCs/>
          <w:sz w:val="22"/>
          <w:szCs w:val="22"/>
          <w:lang w:val="en-US"/>
        </w:rPr>
      </w:pPr>
    </w:p>
    <w:p w:rsidR="00AF14C8" w:rsidRPr="00AF14C8" w:rsidRDefault="00AF14C8" w:rsidP="00AF14C8">
      <w:pPr>
        <w:spacing w:line="360" w:lineRule="auto"/>
        <w:ind w:left="567" w:right="567"/>
        <w:rPr>
          <w:bCs/>
          <w:lang w:val="en-US"/>
        </w:rPr>
      </w:pPr>
      <w:r w:rsidRPr="00AF14C8">
        <w:rPr>
          <w:bCs/>
          <w:lang w:val="en-US"/>
        </w:rPr>
        <w:t>A unique, new advanced process control gauging system has b</w:t>
      </w:r>
      <w:r w:rsidR="0034331D">
        <w:rPr>
          <w:bCs/>
          <w:lang w:val="en-US"/>
        </w:rPr>
        <w:t xml:space="preserve">een showcased in Scotland at a </w:t>
      </w:r>
      <w:r w:rsidRPr="00AF14C8">
        <w:rPr>
          <w:bCs/>
          <w:lang w:val="en-US"/>
        </w:rPr>
        <w:t>leading industry event hosted by Heriot-Watt University.</w:t>
      </w:r>
      <w:r w:rsidR="00052A66">
        <w:rPr>
          <w:bCs/>
          <w:lang w:val="en-US"/>
        </w:rPr>
        <w:br/>
      </w:r>
    </w:p>
    <w:p w:rsidR="00AF14C8" w:rsidRDefault="00AF14C8" w:rsidP="00AF14C8">
      <w:pPr>
        <w:spacing w:line="360" w:lineRule="auto"/>
        <w:ind w:left="567" w:right="567"/>
        <w:rPr>
          <w:bCs/>
          <w:lang w:val="en-US"/>
        </w:rPr>
      </w:pPr>
      <w:r w:rsidRPr="00AF14C8">
        <w:rPr>
          <w:bCs/>
          <w:lang w:val="en-US"/>
        </w:rPr>
        <w:t>The Equator</w:t>
      </w:r>
      <w:r w:rsidRPr="00AF14C8">
        <w:rPr>
          <w:bCs/>
          <w:lang w:val="en-US"/>
        </w:rPr>
        <w:sym w:font="Symbol" w:char="F0E4"/>
      </w:r>
      <w:r w:rsidRPr="00AF14C8">
        <w:rPr>
          <w:bCs/>
          <w:lang w:val="en-US"/>
        </w:rPr>
        <w:t xml:space="preserve"> - a versatile automated gauging system – has been designed and developed by </w:t>
      </w:r>
      <w:r w:rsidR="0034331D" w:rsidRPr="00AF14C8">
        <w:rPr>
          <w:bCs/>
          <w:lang w:val="en-US"/>
        </w:rPr>
        <w:t>Renishaw plc</w:t>
      </w:r>
      <w:r w:rsidRPr="00AF14C8">
        <w:rPr>
          <w:bCs/>
          <w:lang w:val="en-US"/>
        </w:rPr>
        <w:t>, to meet the process control needs of manufacturing companies within a diverse range of industries.</w:t>
      </w:r>
    </w:p>
    <w:p w:rsidR="00052A66" w:rsidRPr="00AF14C8" w:rsidRDefault="00052A66" w:rsidP="00AF14C8">
      <w:pPr>
        <w:spacing w:line="360" w:lineRule="auto"/>
        <w:ind w:left="567" w:right="567"/>
        <w:rPr>
          <w:bCs/>
          <w:lang w:val="en-US"/>
        </w:rPr>
      </w:pPr>
    </w:p>
    <w:p w:rsidR="00AF14C8" w:rsidRDefault="00AF14C8" w:rsidP="00AF14C8">
      <w:pPr>
        <w:spacing w:line="360" w:lineRule="auto"/>
        <w:ind w:left="567" w:right="567"/>
        <w:rPr>
          <w:bCs/>
          <w:lang w:val="en-US"/>
        </w:rPr>
      </w:pPr>
      <w:r w:rsidRPr="00AF14C8">
        <w:rPr>
          <w:bCs/>
          <w:lang w:val="en-US"/>
        </w:rPr>
        <w:t>Delegates at the Agile Manufacturing annual conference at Heriot-Watt University - which brought together academia and industry from around the world, to share knowledge and ideas to support business growth and diversity - were told the new system would have a significant impact on the sector.</w:t>
      </w:r>
    </w:p>
    <w:p w:rsidR="00052A66" w:rsidRPr="00AF14C8" w:rsidRDefault="00052A66" w:rsidP="00AF14C8">
      <w:pPr>
        <w:spacing w:line="360" w:lineRule="auto"/>
        <w:ind w:left="567" w:right="567"/>
        <w:rPr>
          <w:bCs/>
          <w:lang w:val="en-US"/>
        </w:rPr>
      </w:pPr>
    </w:p>
    <w:p w:rsidR="00AF14C8" w:rsidRDefault="00AF14C8" w:rsidP="00AF14C8">
      <w:pPr>
        <w:spacing w:line="360" w:lineRule="auto"/>
        <w:ind w:left="567" w:right="567"/>
        <w:rPr>
          <w:bCs/>
          <w:lang w:val="en-US"/>
        </w:rPr>
      </w:pPr>
      <w:r w:rsidRPr="00AF14C8">
        <w:rPr>
          <w:bCs/>
          <w:lang w:val="en-US"/>
        </w:rPr>
        <w:t>Equator has been developed as an alternative to traditional dedicated gauging, with the ability to be pre-programmed for multiple parts and re-programmed for design changes.  The patented low-cost design, unique in construction and method of operation, is capable of high-speed comparative gauging for inspection of high-volume manufactured parts.</w:t>
      </w:r>
    </w:p>
    <w:p w:rsidR="00052A66" w:rsidRPr="00AF14C8" w:rsidRDefault="00052A66" w:rsidP="00AF14C8">
      <w:pPr>
        <w:spacing w:line="360" w:lineRule="auto"/>
        <w:ind w:left="567" w:right="567"/>
        <w:rPr>
          <w:bCs/>
          <w:lang w:val="en-US"/>
        </w:rPr>
      </w:pPr>
    </w:p>
    <w:p w:rsidR="00AF14C8" w:rsidRPr="00AF14C8" w:rsidRDefault="00AF14C8" w:rsidP="00AF14C8">
      <w:pPr>
        <w:spacing w:line="360" w:lineRule="auto"/>
        <w:ind w:left="567" w:right="567"/>
        <w:rPr>
          <w:bCs/>
        </w:rPr>
      </w:pPr>
      <w:r w:rsidRPr="00AF14C8">
        <w:rPr>
          <w:bCs/>
        </w:rPr>
        <w:t>Professor Marc Desmulliez, Director of the Heriot-Watt University James-Watt Institute commented that "We are delighted that Renishaw has supplied an Equator system for our Advanced Metrology Laboratory. Such equipment will increase our research capability as well as increase our interaction with industry. This reflects the strength of the strategic alliance between Renishaw and our university and is testament to the excellent collaborative research links that both institutions have forged with each other over recent years.”</w:t>
      </w:r>
    </w:p>
    <w:p w:rsidR="00AF14C8" w:rsidRPr="00AF14C8" w:rsidRDefault="00AF14C8" w:rsidP="00AF14C8">
      <w:pPr>
        <w:spacing w:line="360" w:lineRule="auto"/>
        <w:ind w:left="567" w:right="567"/>
        <w:rPr>
          <w:bCs/>
        </w:rPr>
      </w:pPr>
    </w:p>
    <w:p w:rsidR="00AF14C8" w:rsidRPr="00AF14C8" w:rsidRDefault="00AF14C8" w:rsidP="00AF14C8">
      <w:pPr>
        <w:spacing w:line="360" w:lineRule="auto"/>
        <w:ind w:left="567" w:right="567"/>
        <w:rPr>
          <w:bCs/>
          <w:lang w:val="en-US"/>
        </w:rPr>
      </w:pPr>
      <w:r w:rsidRPr="00AF14C8">
        <w:rPr>
          <w:bCs/>
          <w:lang w:val="en-US"/>
        </w:rPr>
        <w:t>Dr Kevyn Jonas, a Director at Renishaw plc, was a keynote speaker at the conference and told delegates: “There is nothing like this product available on the market.</w:t>
      </w:r>
      <w:r w:rsidR="00DA5D02" w:rsidRPr="00AF14C8">
        <w:rPr>
          <w:bCs/>
          <w:lang w:val="en-US"/>
        </w:rPr>
        <w:t xml:space="preserve">” </w:t>
      </w:r>
      <w:r w:rsidRPr="00AF14C8">
        <w:rPr>
          <w:bCs/>
          <w:lang w:val="en-US"/>
        </w:rPr>
        <w:t xml:space="preserve"> </w:t>
      </w:r>
    </w:p>
    <w:p w:rsidR="00AF14C8" w:rsidRPr="00AF14C8" w:rsidRDefault="00AF14C8" w:rsidP="00AF14C8">
      <w:pPr>
        <w:spacing w:line="360" w:lineRule="auto"/>
        <w:ind w:left="567" w:right="567"/>
        <w:rPr>
          <w:bCs/>
          <w:lang w:val="en-US"/>
        </w:rPr>
      </w:pPr>
    </w:p>
    <w:p w:rsidR="00AF14C8" w:rsidRPr="00AF14C8" w:rsidRDefault="00AF14C8" w:rsidP="00AF14C8">
      <w:pPr>
        <w:spacing w:line="360" w:lineRule="auto"/>
        <w:ind w:left="567" w:right="567"/>
        <w:rPr>
          <w:bCs/>
          <w:lang w:val="en-US"/>
        </w:rPr>
      </w:pPr>
      <w:r w:rsidRPr="00AF14C8" w:rsidDel="004D1067">
        <w:rPr>
          <w:bCs/>
        </w:rPr>
        <w:t xml:space="preserve"> </w:t>
      </w:r>
      <w:r w:rsidRPr="00AF14C8">
        <w:rPr>
          <w:bCs/>
          <w:lang w:val="en-US"/>
        </w:rPr>
        <w:t>“Equator</w:t>
      </w:r>
      <w:r w:rsidR="0034331D">
        <w:rPr>
          <w:bCs/>
          <w:lang w:val="en-US"/>
        </w:rPr>
        <w:t xml:space="preserve"> </w:t>
      </w:r>
      <w:r w:rsidRPr="00AF14C8">
        <w:rPr>
          <w:bCs/>
          <w:lang w:val="en-US"/>
        </w:rPr>
        <w:t xml:space="preserve">uses the traditional principle of comparison of production parts to a reference master part, providing repeatable data </w:t>
      </w:r>
      <w:r w:rsidR="00E263D5" w:rsidRPr="00AF14C8">
        <w:rPr>
          <w:bCs/>
          <w:lang w:val="en-US"/>
        </w:rPr>
        <w:t>that result</w:t>
      </w:r>
      <w:r w:rsidRPr="00AF14C8">
        <w:rPr>
          <w:bCs/>
          <w:lang w:val="en-US"/>
        </w:rPr>
        <w:t xml:space="preserve"> in more efficient and effective operations,” he added.</w:t>
      </w:r>
    </w:p>
    <w:p w:rsidR="00AF14C8" w:rsidRPr="00AF14C8" w:rsidRDefault="00AF14C8" w:rsidP="00AF14C8">
      <w:pPr>
        <w:spacing w:line="360" w:lineRule="auto"/>
        <w:ind w:left="567" w:right="567"/>
        <w:rPr>
          <w:bCs/>
          <w:lang w:val="en-US"/>
        </w:rPr>
      </w:pPr>
    </w:p>
    <w:p w:rsidR="00AF14C8" w:rsidRPr="00AF14C8" w:rsidRDefault="00AF14C8" w:rsidP="00AF14C8">
      <w:pPr>
        <w:spacing w:line="360" w:lineRule="auto"/>
        <w:ind w:left="567" w:right="567"/>
        <w:rPr>
          <w:bCs/>
          <w:lang w:val="en-US"/>
        </w:rPr>
      </w:pPr>
      <w:r w:rsidRPr="00AF14C8">
        <w:rPr>
          <w:bCs/>
          <w:lang w:val="en-US"/>
        </w:rPr>
        <w:lastRenderedPageBreak/>
        <w:t>“The Equator has been rigorously field-tested and was positively received when we launched at the Control show in Stuttgart, Germany in May.  We were therefore delighted to have the opportunity to show it for the first time in Scotland at the Agile Manufacturing conference.”</w:t>
      </w:r>
    </w:p>
    <w:p w:rsidR="00AF14C8" w:rsidRPr="00AF14C8" w:rsidRDefault="00AF14C8" w:rsidP="00AF14C8">
      <w:pPr>
        <w:spacing w:line="360" w:lineRule="auto"/>
        <w:ind w:left="567" w:right="567"/>
        <w:rPr>
          <w:bCs/>
          <w:lang w:val="en-US"/>
        </w:rPr>
      </w:pPr>
      <w:r w:rsidRPr="00AF14C8">
        <w:rPr>
          <w:bCs/>
          <w:lang w:val="en-US"/>
        </w:rPr>
        <w:t xml:space="preserve"> </w:t>
      </w:r>
    </w:p>
    <w:p w:rsidR="00AF14C8" w:rsidRDefault="00AF14C8" w:rsidP="00AF14C8">
      <w:pPr>
        <w:spacing w:line="360" w:lineRule="auto"/>
        <w:ind w:left="567" w:right="567"/>
        <w:rPr>
          <w:bCs/>
          <w:lang w:val="en-US"/>
        </w:rPr>
      </w:pPr>
      <w:r w:rsidRPr="00AF14C8">
        <w:rPr>
          <w:bCs/>
          <w:lang w:val="en-US"/>
        </w:rPr>
        <w:t>“Given the extremely positive reaction we have had to the system so far, we remain confident of the significant improvements Equator can make to companies through increased automation and flexibility and we look forward to showcasing the product’s abilities further in the UK and beyond</w:t>
      </w:r>
      <w:bookmarkEnd w:id="0"/>
      <w:bookmarkEnd w:id="1"/>
      <w:bookmarkEnd w:id="2"/>
      <w:r w:rsidR="00DA5D02" w:rsidRPr="00AF14C8">
        <w:rPr>
          <w:bCs/>
          <w:lang w:val="en-US"/>
        </w:rPr>
        <w:t>.”</w:t>
      </w:r>
    </w:p>
    <w:p w:rsidR="00DA5D02" w:rsidRPr="00AF14C8" w:rsidRDefault="00DA5D02" w:rsidP="00AF14C8">
      <w:pPr>
        <w:spacing w:line="360" w:lineRule="auto"/>
        <w:ind w:left="567" w:right="567"/>
        <w:rPr>
          <w:bCs/>
          <w:lang w:val="en-US"/>
        </w:rPr>
      </w:pPr>
    </w:p>
    <w:p w:rsidR="008133A8" w:rsidRPr="00E5503C" w:rsidRDefault="008133A8" w:rsidP="00FD729C">
      <w:pPr>
        <w:spacing w:afterLines="115" w:line="360" w:lineRule="auto"/>
        <w:ind w:left="567" w:right="567"/>
        <w:jc w:val="center"/>
        <w:rPr>
          <w:sz w:val="22"/>
          <w:szCs w:val="22"/>
          <w:u w:val="single"/>
        </w:rPr>
      </w:pPr>
      <w:r w:rsidRPr="00E5503C">
        <w:rPr>
          <w:sz w:val="22"/>
          <w:szCs w:val="22"/>
          <w:u w:val="single"/>
        </w:rPr>
        <w:t>Ends</w:t>
      </w:r>
    </w:p>
    <w:sectPr w:rsidR="008133A8" w:rsidRPr="00E5503C" w:rsidSect="005419A1">
      <w:headerReference w:type="even" r:id="rId10"/>
      <w:headerReference w:type="default" r:id="rId11"/>
      <w:footerReference w:type="even" r:id="rId12"/>
      <w:footerReference w:type="default" r:id="rId13"/>
      <w:headerReference w:type="first" r:id="rId14"/>
      <w:footerReference w:type="first" r:id="rId15"/>
      <w:pgSz w:w="11905" w:h="16837" w:code="9"/>
      <w:pgMar w:top="567" w:right="567" w:bottom="851" w:left="567" w:header="646"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A66" w:rsidRDefault="00052A66">
      <w:r>
        <w:separator/>
      </w:r>
    </w:p>
  </w:endnote>
  <w:endnote w:type="continuationSeparator" w:id="0">
    <w:p w:rsidR="00052A66" w:rsidRDefault="00052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66" w:rsidRDefault="00052A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66" w:rsidRDefault="00052A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66" w:rsidRDefault="00052A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A66" w:rsidRDefault="00052A66">
      <w:r>
        <w:separator/>
      </w:r>
    </w:p>
  </w:footnote>
  <w:footnote w:type="continuationSeparator" w:id="0">
    <w:p w:rsidR="00052A66" w:rsidRDefault="00052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66" w:rsidRDefault="00052A66">
    <w:pPr>
      <w:pStyle w:val="Header"/>
      <w:rPr>
        <w:rFonts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66" w:rsidRDefault="00052A66">
    <w:pPr>
      <w:pStyle w:val="Header"/>
      <w:rPr>
        <w:rFonts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A66" w:rsidRDefault="00052A66">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84FE8"/>
    <w:multiLevelType w:val="hybridMultilevel"/>
    <w:tmpl w:val="5FBE64A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66367095"/>
    <w:multiLevelType w:val="hybridMultilevel"/>
    <w:tmpl w:val="C3C4A9EC"/>
    <w:lvl w:ilvl="0" w:tplc="08090001">
      <w:start w:val="1"/>
      <w:numFmt w:val="bullet"/>
      <w:lvlText w:val=""/>
      <w:lvlJc w:val="left"/>
      <w:pPr>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66CE4AF2"/>
    <w:multiLevelType w:val="hybridMultilevel"/>
    <w:tmpl w:val="D910E34C"/>
    <w:lvl w:ilvl="0" w:tplc="08090001">
      <w:start w:val="1"/>
      <w:numFmt w:val="bullet"/>
      <w:lvlText w:val=""/>
      <w:lvlJc w:val="left"/>
      <w:pPr>
        <w:tabs>
          <w:tab w:val="num" w:pos="927"/>
        </w:tabs>
        <w:ind w:left="927" w:hanging="360"/>
      </w:pPr>
      <w:rPr>
        <w:rFonts w:ascii="Symbol" w:hAnsi="Symbol" w:cs="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cs="Wingdings" w:hint="default"/>
      </w:rPr>
    </w:lvl>
    <w:lvl w:ilvl="3" w:tplc="08090001" w:tentative="1">
      <w:start w:val="1"/>
      <w:numFmt w:val="bullet"/>
      <w:lvlText w:val=""/>
      <w:lvlJc w:val="left"/>
      <w:pPr>
        <w:tabs>
          <w:tab w:val="num" w:pos="3087"/>
        </w:tabs>
        <w:ind w:left="3087" w:hanging="360"/>
      </w:pPr>
      <w:rPr>
        <w:rFonts w:ascii="Symbol" w:hAnsi="Symbol" w:cs="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cs="Wingdings" w:hint="default"/>
      </w:rPr>
    </w:lvl>
    <w:lvl w:ilvl="6" w:tplc="08090001" w:tentative="1">
      <w:start w:val="1"/>
      <w:numFmt w:val="bullet"/>
      <w:lvlText w:val=""/>
      <w:lvlJc w:val="left"/>
      <w:pPr>
        <w:tabs>
          <w:tab w:val="num" w:pos="5247"/>
        </w:tabs>
        <w:ind w:left="5247" w:hanging="360"/>
      </w:pPr>
      <w:rPr>
        <w:rFonts w:ascii="Symbol" w:hAnsi="Symbol" w:cs="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cs="Wingdings" w:hint="default"/>
      </w:rPr>
    </w:lvl>
  </w:abstractNum>
  <w:abstractNum w:abstractNumId="3">
    <w:nsid w:val="72573D1F"/>
    <w:multiLevelType w:val="hybridMultilevel"/>
    <w:tmpl w:val="109EBD70"/>
    <w:lvl w:ilvl="0" w:tplc="08090001">
      <w:start w:val="1"/>
      <w:numFmt w:val="bullet"/>
      <w:lvlText w:val=""/>
      <w:lvlJc w:val="left"/>
      <w:pPr>
        <w:tabs>
          <w:tab w:val="num" w:pos="927"/>
        </w:tabs>
        <w:ind w:left="927" w:hanging="360"/>
      </w:pPr>
      <w:rPr>
        <w:rFonts w:ascii="Symbol" w:hAnsi="Symbol" w:cs="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cs="Wingdings" w:hint="default"/>
      </w:rPr>
    </w:lvl>
    <w:lvl w:ilvl="3" w:tplc="08090001" w:tentative="1">
      <w:start w:val="1"/>
      <w:numFmt w:val="bullet"/>
      <w:lvlText w:val=""/>
      <w:lvlJc w:val="left"/>
      <w:pPr>
        <w:tabs>
          <w:tab w:val="num" w:pos="3087"/>
        </w:tabs>
        <w:ind w:left="3087" w:hanging="360"/>
      </w:pPr>
      <w:rPr>
        <w:rFonts w:ascii="Symbol" w:hAnsi="Symbol" w:cs="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cs="Wingdings" w:hint="default"/>
      </w:rPr>
    </w:lvl>
    <w:lvl w:ilvl="6" w:tplc="08090001" w:tentative="1">
      <w:start w:val="1"/>
      <w:numFmt w:val="bullet"/>
      <w:lvlText w:val=""/>
      <w:lvlJc w:val="left"/>
      <w:pPr>
        <w:tabs>
          <w:tab w:val="num" w:pos="5247"/>
        </w:tabs>
        <w:ind w:left="5247" w:hanging="360"/>
      </w:pPr>
      <w:rPr>
        <w:rFonts w:ascii="Symbol" w:hAnsi="Symbol" w:cs="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cs="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useFELayout/>
  </w:compat>
  <w:rsids>
    <w:rsidRoot w:val="00396A6B"/>
    <w:rsid w:val="0001244E"/>
    <w:rsid w:val="0001369B"/>
    <w:rsid w:val="0001598D"/>
    <w:rsid w:val="00020AE8"/>
    <w:rsid w:val="00020B86"/>
    <w:rsid w:val="00025348"/>
    <w:rsid w:val="00052A66"/>
    <w:rsid w:val="0006236C"/>
    <w:rsid w:val="00064966"/>
    <w:rsid w:val="00065084"/>
    <w:rsid w:val="00072BB5"/>
    <w:rsid w:val="000817DF"/>
    <w:rsid w:val="0008473C"/>
    <w:rsid w:val="000925F8"/>
    <w:rsid w:val="000F2F02"/>
    <w:rsid w:val="00103FCF"/>
    <w:rsid w:val="001273BC"/>
    <w:rsid w:val="00131014"/>
    <w:rsid w:val="0013369D"/>
    <w:rsid w:val="001348D3"/>
    <w:rsid w:val="00137ACC"/>
    <w:rsid w:val="001418AB"/>
    <w:rsid w:val="00142F48"/>
    <w:rsid w:val="00143657"/>
    <w:rsid w:val="001438E2"/>
    <w:rsid w:val="00152FCF"/>
    <w:rsid w:val="00160992"/>
    <w:rsid w:val="00162068"/>
    <w:rsid w:val="001678EF"/>
    <w:rsid w:val="00183147"/>
    <w:rsid w:val="0019192B"/>
    <w:rsid w:val="001922C2"/>
    <w:rsid w:val="0019773D"/>
    <w:rsid w:val="0019779C"/>
    <w:rsid w:val="001B485A"/>
    <w:rsid w:val="001B4ABE"/>
    <w:rsid w:val="001B7E51"/>
    <w:rsid w:val="001C4DAB"/>
    <w:rsid w:val="001D1E3B"/>
    <w:rsid w:val="001D501B"/>
    <w:rsid w:val="001D53E9"/>
    <w:rsid w:val="001D7D99"/>
    <w:rsid w:val="001E1B0B"/>
    <w:rsid w:val="001F3406"/>
    <w:rsid w:val="00211730"/>
    <w:rsid w:val="00214F17"/>
    <w:rsid w:val="00217242"/>
    <w:rsid w:val="00217A78"/>
    <w:rsid w:val="00232D67"/>
    <w:rsid w:val="002369E9"/>
    <w:rsid w:val="0025263C"/>
    <w:rsid w:val="0025714C"/>
    <w:rsid w:val="00257222"/>
    <w:rsid w:val="002632FB"/>
    <w:rsid w:val="00264C5D"/>
    <w:rsid w:val="00291A3D"/>
    <w:rsid w:val="00294302"/>
    <w:rsid w:val="002A5F64"/>
    <w:rsid w:val="002B1F44"/>
    <w:rsid w:val="002B570B"/>
    <w:rsid w:val="002C38BE"/>
    <w:rsid w:val="002C59A1"/>
    <w:rsid w:val="002D354E"/>
    <w:rsid w:val="002D4EA8"/>
    <w:rsid w:val="002D6B20"/>
    <w:rsid w:val="002D6C29"/>
    <w:rsid w:val="002D7A8B"/>
    <w:rsid w:val="00306E22"/>
    <w:rsid w:val="0031482B"/>
    <w:rsid w:val="0032104F"/>
    <w:rsid w:val="00321CF7"/>
    <w:rsid w:val="00332F87"/>
    <w:rsid w:val="0034331D"/>
    <w:rsid w:val="00351A01"/>
    <w:rsid w:val="00360A46"/>
    <w:rsid w:val="00361E20"/>
    <w:rsid w:val="00373EED"/>
    <w:rsid w:val="00396A6B"/>
    <w:rsid w:val="003972AD"/>
    <w:rsid w:val="003A33AE"/>
    <w:rsid w:val="003A3453"/>
    <w:rsid w:val="003B0DE2"/>
    <w:rsid w:val="003D0476"/>
    <w:rsid w:val="003E6F1F"/>
    <w:rsid w:val="003F4039"/>
    <w:rsid w:val="003F7040"/>
    <w:rsid w:val="00412680"/>
    <w:rsid w:val="00421648"/>
    <w:rsid w:val="00440129"/>
    <w:rsid w:val="00442E70"/>
    <w:rsid w:val="00454D95"/>
    <w:rsid w:val="00463D4B"/>
    <w:rsid w:val="00496893"/>
    <w:rsid w:val="00497058"/>
    <w:rsid w:val="004A2516"/>
    <w:rsid w:val="004A724F"/>
    <w:rsid w:val="004C3385"/>
    <w:rsid w:val="004C7ECE"/>
    <w:rsid w:val="004D16C9"/>
    <w:rsid w:val="004D1718"/>
    <w:rsid w:val="004D6A0B"/>
    <w:rsid w:val="004E04E1"/>
    <w:rsid w:val="004F2308"/>
    <w:rsid w:val="004F6014"/>
    <w:rsid w:val="005009E8"/>
    <w:rsid w:val="00501D4E"/>
    <w:rsid w:val="00502B7A"/>
    <w:rsid w:val="00510A77"/>
    <w:rsid w:val="00513BF6"/>
    <w:rsid w:val="00513CF0"/>
    <w:rsid w:val="0051775A"/>
    <w:rsid w:val="00522782"/>
    <w:rsid w:val="00534A72"/>
    <w:rsid w:val="005364F7"/>
    <w:rsid w:val="005419A1"/>
    <w:rsid w:val="00542A69"/>
    <w:rsid w:val="00544660"/>
    <w:rsid w:val="005511B6"/>
    <w:rsid w:val="00552F99"/>
    <w:rsid w:val="005755E0"/>
    <w:rsid w:val="00582C59"/>
    <w:rsid w:val="00592329"/>
    <w:rsid w:val="005A67D6"/>
    <w:rsid w:val="005B38DE"/>
    <w:rsid w:val="005B4143"/>
    <w:rsid w:val="005B52E4"/>
    <w:rsid w:val="005D38B7"/>
    <w:rsid w:val="005E75DA"/>
    <w:rsid w:val="005F2BE8"/>
    <w:rsid w:val="00600058"/>
    <w:rsid w:val="00603626"/>
    <w:rsid w:val="00604764"/>
    <w:rsid w:val="00607513"/>
    <w:rsid w:val="0061548D"/>
    <w:rsid w:val="0064303B"/>
    <w:rsid w:val="00647115"/>
    <w:rsid w:val="00647858"/>
    <w:rsid w:val="00652DF3"/>
    <w:rsid w:val="00661238"/>
    <w:rsid w:val="00673BE0"/>
    <w:rsid w:val="00680199"/>
    <w:rsid w:val="00680AD0"/>
    <w:rsid w:val="006B635F"/>
    <w:rsid w:val="006C1271"/>
    <w:rsid w:val="006C1D34"/>
    <w:rsid w:val="006C641D"/>
    <w:rsid w:val="006D1480"/>
    <w:rsid w:val="006D67B3"/>
    <w:rsid w:val="006E61C6"/>
    <w:rsid w:val="006F05E4"/>
    <w:rsid w:val="00711275"/>
    <w:rsid w:val="0071764D"/>
    <w:rsid w:val="00721ED0"/>
    <w:rsid w:val="00760689"/>
    <w:rsid w:val="00761FFE"/>
    <w:rsid w:val="0076307C"/>
    <w:rsid w:val="0076714B"/>
    <w:rsid w:val="00773F26"/>
    <w:rsid w:val="007907D7"/>
    <w:rsid w:val="00793DD7"/>
    <w:rsid w:val="00794EDC"/>
    <w:rsid w:val="007968F3"/>
    <w:rsid w:val="00796E6B"/>
    <w:rsid w:val="007A30D8"/>
    <w:rsid w:val="007B0178"/>
    <w:rsid w:val="007B0BD3"/>
    <w:rsid w:val="007C4C49"/>
    <w:rsid w:val="007C6A0C"/>
    <w:rsid w:val="007C7201"/>
    <w:rsid w:val="007D01EC"/>
    <w:rsid w:val="007D19D9"/>
    <w:rsid w:val="007D51B5"/>
    <w:rsid w:val="007E1C52"/>
    <w:rsid w:val="007E1CF5"/>
    <w:rsid w:val="007E454B"/>
    <w:rsid w:val="007F31C0"/>
    <w:rsid w:val="007F420F"/>
    <w:rsid w:val="008133A8"/>
    <w:rsid w:val="008158F0"/>
    <w:rsid w:val="00821280"/>
    <w:rsid w:val="00824AD6"/>
    <w:rsid w:val="0082633B"/>
    <w:rsid w:val="00827176"/>
    <w:rsid w:val="00853910"/>
    <w:rsid w:val="0085665B"/>
    <w:rsid w:val="00856765"/>
    <w:rsid w:val="00856A3A"/>
    <w:rsid w:val="008602B7"/>
    <w:rsid w:val="00871BB9"/>
    <w:rsid w:val="00876753"/>
    <w:rsid w:val="00885B85"/>
    <w:rsid w:val="008A1571"/>
    <w:rsid w:val="008C12A7"/>
    <w:rsid w:val="008C4B08"/>
    <w:rsid w:val="008D0B7B"/>
    <w:rsid w:val="008E4CD8"/>
    <w:rsid w:val="00904783"/>
    <w:rsid w:val="009170DF"/>
    <w:rsid w:val="00930639"/>
    <w:rsid w:val="00942F01"/>
    <w:rsid w:val="009434C8"/>
    <w:rsid w:val="00952190"/>
    <w:rsid w:val="00961FA3"/>
    <w:rsid w:val="00972B14"/>
    <w:rsid w:val="00980342"/>
    <w:rsid w:val="00982283"/>
    <w:rsid w:val="00987899"/>
    <w:rsid w:val="009A41BB"/>
    <w:rsid w:val="009B5372"/>
    <w:rsid w:val="009C298A"/>
    <w:rsid w:val="009D0C4E"/>
    <w:rsid w:val="009F0626"/>
    <w:rsid w:val="009F0CBE"/>
    <w:rsid w:val="00A04CF0"/>
    <w:rsid w:val="00A2425A"/>
    <w:rsid w:val="00A3055D"/>
    <w:rsid w:val="00A43440"/>
    <w:rsid w:val="00A44B9B"/>
    <w:rsid w:val="00A51557"/>
    <w:rsid w:val="00A57606"/>
    <w:rsid w:val="00A71333"/>
    <w:rsid w:val="00A91D4B"/>
    <w:rsid w:val="00AA0955"/>
    <w:rsid w:val="00AA44A2"/>
    <w:rsid w:val="00AA58D5"/>
    <w:rsid w:val="00AB02D0"/>
    <w:rsid w:val="00AC302B"/>
    <w:rsid w:val="00AC32A5"/>
    <w:rsid w:val="00AD1402"/>
    <w:rsid w:val="00AF14C8"/>
    <w:rsid w:val="00AF50A1"/>
    <w:rsid w:val="00B32116"/>
    <w:rsid w:val="00B54A61"/>
    <w:rsid w:val="00B54FDD"/>
    <w:rsid w:val="00B62F8E"/>
    <w:rsid w:val="00B72246"/>
    <w:rsid w:val="00B8453E"/>
    <w:rsid w:val="00B85369"/>
    <w:rsid w:val="00B950BC"/>
    <w:rsid w:val="00BC1C0D"/>
    <w:rsid w:val="00BE407B"/>
    <w:rsid w:val="00C01D20"/>
    <w:rsid w:val="00C021AC"/>
    <w:rsid w:val="00C03FE8"/>
    <w:rsid w:val="00C1022F"/>
    <w:rsid w:val="00C35384"/>
    <w:rsid w:val="00C35DCE"/>
    <w:rsid w:val="00C42DD9"/>
    <w:rsid w:val="00C46470"/>
    <w:rsid w:val="00C61950"/>
    <w:rsid w:val="00C66A49"/>
    <w:rsid w:val="00C74BC2"/>
    <w:rsid w:val="00C82AC7"/>
    <w:rsid w:val="00C86F20"/>
    <w:rsid w:val="00CA70A8"/>
    <w:rsid w:val="00CB59A5"/>
    <w:rsid w:val="00CD694D"/>
    <w:rsid w:val="00CE11C0"/>
    <w:rsid w:val="00CE7A19"/>
    <w:rsid w:val="00D011D0"/>
    <w:rsid w:val="00D0382E"/>
    <w:rsid w:val="00D13BDD"/>
    <w:rsid w:val="00D157EE"/>
    <w:rsid w:val="00D2615B"/>
    <w:rsid w:val="00D449CD"/>
    <w:rsid w:val="00D45285"/>
    <w:rsid w:val="00D461AC"/>
    <w:rsid w:val="00D51EE1"/>
    <w:rsid w:val="00D54969"/>
    <w:rsid w:val="00D70F17"/>
    <w:rsid w:val="00D7140B"/>
    <w:rsid w:val="00D85909"/>
    <w:rsid w:val="00D87CF2"/>
    <w:rsid w:val="00D96337"/>
    <w:rsid w:val="00DA36CB"/>
    <w:rsid w:val="00DA5D02"/>
    <w:rsid w:val="00DD1BD7"/>
    <w:rsid w:val="00DF1EAD"/>
    <w:rsid w:val="00DF444A"/>
    <w:rsid w:val="00E021C1"/>
    <w:rsid w:val="00E03F58"/>
    <w:rsid w:val="00E263D5"/>
    <w:rsid w:val="00E4665C"/>
    <w:rsid w:val="00E50A59"/>
    <w:rsid w:val="00E5503C"/>
    <w:rsid w:val="00E71033"/>
    <w:rsid w:val="00E71627"/>
    <w:rsid w:val="00E741E1"/>
    <w:rsid w:val="00E77F6E"/>
    <w:rsid w:val="00E8394A"/>
    <w:rsid w:val="00E874E8"/>
    <w:rsid w:val="00E91995"/>
    <w:rsid w:val="00E925EF"/>
    <w:rsid w:val="00EA45E8"/>
    <w:rsid w:val="00EB00F8"/>
    <w:rsid w:val="00EC1721"/>
    <w:rsid w:val="00EC2A16"/>
    <w:rsid w:val="00EC5244"/>
    <w:rsid w:val="00ED4E69"/>
    <w:rsid w:val="00ED5AD3"/>
    <w:rsid w:val="00EF16EE"/>
    <w:rsid w:val="00EF1E5A"/>
    <w:rsid w:val="00F06B3E"/>
    <w:rsid w:val="00F10C72"/>
    <w:rsid w:val="00F125B1"/>
    <w:rsid w:val="00F26B59"/>
    <w:rsid w:val="00F37722"/>
    <w:rsid w:val="00F4061E"/>
    <w:rsid w:val="00F50C2F"/>
    <w:rsid w:val="00F63F27"/>
    <w:rsid w:val="00F67B67"/>
    <w:rsid w:val="00F97586"/>
    <w:rsid w:val="00FA435A"/>
    <w:rsid w:val="00FB6613"/>
    <w:rsid w:val="00FC5049"/>
    <w:rsid w:val="00FD729C"/>
    <w:rsid w:val="00FF263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nhideWhenUsed="0" w:qFormat="1"/>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19"/>
    <w:rPr>
      <w:rFonts w:ascii="Arial" w:hAnsi="Arial" w:cs="Arial"/>
      <w:sz w:val="20"/>
      <w:szCs w:val="20"/>
      <w:lang w:eastAsia="ja-JP"/>
    </w:rPr>
  </w:style>
  <w:style w:type="paragraph" w:styleId="Heading1">
    <w:name w:val="heading 1"/>
    <w:basedOn w:val="Normal"/>
    <w:next w:val="Normal"/>
    <w:link w:val="Heading1Char"/>
    <w:uiPriority w:val="99"/>
    <w:qFormat/>
    <w:rsid w:val="00CE7A19"/>
    <w:pPr>
      <w:keepNext/>
      <w:tabs>
        <w:tab w:val="left" w:pos="-2160"/>
      </w:tabs>
      <w:ind w:left="-540"/>
      <w:outlineLvl w:val="0"/>
    </w:pPr>
    <w:rPr>
      <w:b/>
      <w:bCs/>
      <w:lang w:val="en-US"/>
    </w:rPr>
  </w:style>
  <w:style w:type="paragraph" w:styleId="Heading2">
    <w:name w:val="heading 2"/>
    <w:basedOn w:val="Normal"/>
    <w:next w:val="Normal"/>
    <w:link w:val="Heading2Char"/>
    <w:uiPriority w:val="99"/>
    <w:qFormat/>
    <w:rsid w:val="003A33AE"/>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D0382E"/>
    <w:pPr>
      <w:keepNext/>
      <w:spacing w:before="240" w:after="60"/>
      <w:outlineLvl w:val="2"/>
    </w:pPr>
    <w:rPr>
      <w:rFonts w:ascii="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FF1"/>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sid w:val="00AF7FF1"/>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9"/>
    <w:rsid w:val="00D0382E"/>
    <w:rPr>
      <w:rFonts w:ascii="Cambria" w:hAnsi="Cambria" w:cs="Cambria"/>
      <w:b/>
      <w:bCs/>
      <w:sz w:val="26"/>
      <w:szCs w:val="26"/>
      <w:lang w:eastAsia="ja-JP"/>
    </w:rPr>
  </w:style>
  <w:style w:type="paragraph" w:styleId="BodyText2">
    <w:name w:val="Body Text 2"/>
    <w:basedOn w:val="Normal"/>
    <w:link w:val="BodyText2Char"/>
    <w:uiPriority w:val="99"/>
    <w:rsid w:val="00CE7A19"/>
    <w:pPr>
      <w:tabs>
        <w:tab w:val="left" w:pos="-2160"/>
      </w:tabs>
      <w:ind w:left="-540"/>
    </w:pPr>
    <w:rPr>
      <w:lang w:val="en-US"/>
    </w:rPr>
  </w:style>
  <w:style w:type="character" w:customStyle="1" w:styleId="BodyText2Char">
    <w:name w:val="Body Text 2 Char"/>
    <w:basedOn w:val="DefaultParagraphFont"/>
    <w:link w:val="BodyText2"/>
    <w:uiPriority w:val="99"/>
    <w:semiHidden/>
    <w:rsid w:val="00AF7FF1"/>
    <w:rPr>
      <w:rFonts w:ascii="Arial" w:hAnsi="Arial" w:cs="Arial"/>
      <w:sz w:val="20"/>
      <w:szCs w:val="20"/>
      <w:lang w:eastAsia="ja-JP"/>
    </w:rPr>
  </w:style>
  <w:style w:type="paragraph" w:styleId="BodyText">
    <w:name w:val="Body Text"/>
    <w:basedOn w:val="Normal"/>
    <w:link w:val="BodyTextChar"/>
    <w:uiPriority w:val="99"/>
    <w:rsid w:val="00CE7A19"/>
    <w:pPr>
      <w:tabs>
        <w:tab w:val="left" w:pos="-2160"/>
      </w:tabs>
      <w:spacing w:line="280" w:lineRule="exact"/>
    </w:pPr>
    <w:rPr>
      <w:lang w:val="en-US"/>
    </w:rPr>
  </w:style>
  <w:style w:type="character" w:customStyle="1" w:styleId="BodyTextChar">
    <w:name w:val="Body Text Char"/>
    <w:basedOn w:val="DefaultParagraphFont"/>
    <w:link w:val="BodyText"/>
    <w:uiPriority w:val="99"/>
    <w:semiHidden/>
    <w:rsid w:val="00AF7FF1"/>
    <w:rPr>
      <w:rFonts w:ascii="Arial" w:hAnsi="Arial" w:cs="Arial"/>
      <w:sz w:val="20"/>
      <w:szCs w:val="20"/>
      <w:lang w:eastAsia="ja-JP"/>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cs="Times New Roman"/>
      <w:sz w:val="24"/>
      <w:szCs w:val="24"/>
    </w:rPr>
  </w:style>
  <w:style w:type="character" w:styleId="Strong">
    <w:name w:val="Strong"/>
    <w:basedOn w:val="DefaultParagraphFont"/>
    <w:uiPriority w:val="99"/>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link w:val="HeaderChar"/>
    <w:uiPriority w:val="99"/>
    <w:rsid w:val="00396A6B"/>
    <w:pPr>
      <w:tabs>
        <w:tab w:val="center" w:pos="4320"/>
        <w:tab w:val="right" w:pos="8640"/>
      </w:tabs>
    </w:pPr>
    <w:rPr>
      <w:rFonts w:ascii="Century Gothic" w:hAnsi="Century Gothic" w:cs="Century Gothic"/>
      <w:sz w:val="24"/>
      <w:szCs w:val="24"/>
      <w:lang w:val="en-US" w:eastAsia="en-US"/>
    </w:rPr>
  </w:style>
  <w:style w:type="character" w:customStyle="1" w:styleId="HeaderChar">
    <w:name w:val="Header Char"/>
    <w:basedOn w:val="DefaultParagraphFont"/>
    <w:link w:val="Header"/>
    <w:uiPriority w:val="99"/>
    <w:semiHidden/>
    <w:rsid w:val="00AF7FF1"/>
    <w:rPr>
      <w:rFonts w:ascii="Arial" w:hAnsi="Arial" w:cs="Arial"/>
      <w:sz w:val="20"/>
      <w:szCs w:val="20"/>
      <w:lang w:eastAsia="ja-JP"/>
    </w:rPr>
  </w:style>
  <w:style w:type="character" w:customStyle="1" w:styleId="style131">
    <w:name w:val="style131"/>
    <w:basedOn w:val="DefaultParagraphFont"/>
    <w:uiPriority w:val="99"/>
    <w:rsid w:val="00396A6B"/>
    <w:rPr>
      <w:color w:val="333333"/>
    </w:rPr>
  </w:style>
  <w:style w:type="paragraph" w:customStyle="1" w:styleId="homepagetitle">
    <w:name w:val="homepage_title"/>
    <w:basedOn w:val="Normal"/>
    <w:uiPriority w:val="99"/>
    <w:rsid w:val="005419A1"/>
    <w:pPr>
      <w:spacing w:before="100" w:beforeAutospacing="1" w:after="100" w:afterAutospacing="1" w:line="480" w:lineRule="atLeast"/>
    </w:pPr>
    <w:rPr>
      <w:rFonts w:ascii="Trebuchet MS" w:eastAsia="MS Mincho" w:hAnsi="Trebuchet MS" w:cs="Trebuchet MS"/>
      <w:color w:val="248399"/>
      <w:sz w:val="39"/>
      <w:szCs w:val="39"/>
    </w:rPr>
  </w:style>
  <w:style w:type="paragraph" w:customStyle="1" w:styleId="homepagetitlesmaller">
    <w:name w:val="homepage_title_smaller"/>
    <w:basedOn w:val="Normal"/>
    <w:uiPriority w:val="99"/>
    <w:rsid w:val="005419A1"/>
    <w:pPr>
      <w:spacing w:before="100" w:beforeAutospacing="1" w:after="100" w:afterAutospacing="1" w:line="366" w:lineRule="atLeast"/>
    </w:pPr>
    <w:rPr>
      <w:rFonts w:ascii="Trebuchet MS" w:eastAsia="MS Mincho" w:hAnsi="Trebuchet MS" w:cs="Trebuchet MS"/>
      <w:color w:val="333333"/>
      <w:sz w:val="32"/>
      <w:szCs w:val="32"/>
    </w:rPr>
  </w:style>
  <w:style w:type="paragraph" w:customStyle="1" w:styleId="body">
    <w:name w:val="body"/>
    <w:basedOn w:val="Normal"/>
    <w:uiPriority w:val="99"/>
    <w:rsid w:val="005419A1"/>
    <w:pPr>
      <w:spacing w:before="100" w:beforeAutospacing="1" w:after="100" w:afterAutospacing="1" w:line="320" w:lineRule="atLeast"/>
    </w:pPr>
    <w:rPr>
      <w:rFonts w:ascii="Times New Roman" w:eastAsia="MS Mincho" w:hAnsi="Times New Roman" w:cs="Times New Roman"/>
      <w:color w:val="333333"/>
      <w:sz w:val="23"/>
      <w:szCs w:val="23"/>
    </w:rPr>
  </w:style>
  <w:style w:type="paragraph" w:styleId="Footer">
    <w:name w:val="footer"/>
    <w:basedOn w:val="Normal"/>
    <w:link w:val="FooterChar"/>
    <w:uiPriority w:val="99"/>
    <w:rsid w:val="004F6014"/>
    <w:pPr>
      <w:tabs>
        <w:tab w:val="center" w:pos="4153"/>
        <w:tab w:val="right" w:pos="8306"/>
      </w:tabs>
    </w:pPr>
  </w:style>
  <w:style w:type="character" w:customStyle="1" w:styleId="FooterChar">
    <w:name w:val="Footer Char"/>
    <w:basedOn w:val="DefaultParagraphFont"/>
    <w:link w:val="Footer"/>
    <w:uiPriority w:val="99"/>
    <w:semiHidden/>
    <w:rsid w:val="00AF7FF1"/>
    <w:rPr>
      <w:rFonts w:ascii="Arial" w:hAnsi="Arial" w:cs="Arial"/>
      <w:sz w:val="20"/>
      <w:szCs w:val="20"/>
      <w:lang w:eastAsia="ja-JP"/>
    </w:rPr>
  </w:style>
  <w:style w:type="paragraph" w:styleId="HTMLPreformatted">
    <w:name w:val="HTML Preformatted"/>
    <w:basedOn w:val="Normal"/>
    <w:link w:val="HTMLPreformattedChar"/>
    <w:uiPriority w:val="99"/>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character" w:customStyle="1" w:styleId="HTMLPreformattedChar">
    <w:name w:val="HTML Preformatted Char"/>
    <w:basedOn w:val="DefaultParagraphFont"/>
    <w:link w:val="HTMLPreformatted"/>
    <w:uiPriority w:val="99"/>
    <w:semiHidden/>
    <w:rsid w:val="00AF7FF1"/>
    <w:rPr>
      <w:rFonts w:ascii="Courier New" w:hAnsi="Courier New" w:cs="Courier New"/>
      <w:sz w:val="20"/>
      <w:szCs w:val="20"/>
      <w:lang w:eastAsia="ja-JP"/>
    </w:rPr>
  </w:style>
  <w:style w:type="paragraph" w:styleId="BalloonText">
    <w:name w:val="Balloon Text"/>
    <w:basedOn w:val="Normal"/>
    <w:link w:val="BalloonTextChar"/>
    <w:uiPriority w:val="99"/>
    <w:semiHidden/>
    <w:rsid w:val="00A51557"/>
    <w:rPr>
      <w:rFonts w:ascii="Tahoma" w:hAnsi="Tahoma" w:cs="Tahoma"/>
      <w:sz w:val="16"/>
      <w:szCs w:val="16"/>
    </w:rPr>
  </w:style>
  <w:style w:type="character" w:customStyle="1" w:styleId="BalloonTextChar">
    <w:name w:val="Balloon Text Char"/>
    <w:basedOn w:val="DefaultParagraphFont"/>
    <w:link w:val="BalloonText"/>
    <w:uiPriority w:val="99"/>
    <w:semiHidden/>
    <w:rsid w:val="00AF7FF1"/>
    <w:rPr>
      <w:sz w:val="0"/>
      <w:szCs w:val="0"/>
      <w:lang w:eastAsia="ja-JP"/>
    </w:rPr>
  </w:style>
  <w:style w:type="character" w:styleId="PageNumber">
    <w:name w:val="page number"/>
    <w:basedOn w:val="DefaultParagraphFont"/>
    <w:uiPriority w:val="99"/>
    <w:rsid w:val="007907D7"/>
    <w:rPr>
      <w:rFonts w:cs="Times New Roman"/>
    </w:rPr>
  </w:style>
  <w:style w:type="paragraph" w:customStyle="1" w:styleId="Pa2">
    <w:name w:val="Pa2"/>
    <w:basedOn w:val="Normal"/>
    <w:next w:val="Normal"/>
    <w:uiPriority w:val="99"/>
    <w:rsid w:val="00064966"/>
    <w:pPr>
      <w:autoSpaceDE w:val="0"/>
      <w:autoSpaceDN w:val="0"/>
      <w:adjustRightInd w:val="0"/>
      <w:spacing w:line="201" w:lineRule="atLeast"/>
    </w:pPr>
    <w:rPr>
      <w:rFonts w:ascii="Helvetica" w:eastAsia="MS Mincho" w:hAnsi="Helvetica" w:cs="Helvetica"/>
      <w:sz w:val="24"/>
      <w:szCs w:val="24"/>
    </w:rPr>
  </w:style>
  <w:style w:type="paragraph" w:customStyle="1" w:styleId="large">
    <w:name w:val="large"/>
    <w:basedOn w:val="Normal"/>
    <w:uiPriority w:val="99"/>
    <w:rsid w:val="00064966"/>
    <w:pPr>
      <w:spacing w:before="100" w:beforeAutospacing="1" w:after="100" w:afterAutospacing="1"/>
    </w:pPr>
    <w:rPr>
      <w:rFonts w:ascii="Times New Roman" w:eastAsia="MS Mincho" w:hAnsi="Times New Roman" w:cs="Times New Roman"/>
      <w:sz w:val="24"/>
      <w:szCs w:val="24"/>
    </w:rPr>
  </w:style>
  <w:style w:type="paragraph" w:customStyle="1" w:styleId="Noparagraphstyle">
    <w:name w:val="[No paragraph style]"/>
    <w:uiPriority w:val="99"/>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uiPriority w:val="99"/>
    <w:rsid w:val="00D7140B"/>
    <w:rPr>
      <w:rFonts w:cs="Times New Roman"/>
    </w:rPr>
  </w:style>
  <w:style w:type="paragraph" w:styleId="ListParagraph">
    <w:name w:val="List Paragraph"/>
    <w:basedOn w:val="Normal"/>
    <w:uiPriority w:val="99"/>
    <w:qFormat/>
    <w:rsid w:val="00025348"/>
    <w:pPr>
      <w:ind w:left="720"/>
    </w:pPr>
    <w:rPr>
      <w:rFonts w:ascii="Calibri" w:hAnsi="Calibri" w:cs="Calibri"/>
      <w:sz w:val="22"/>
      <w:szCs w:val="22"/>
      <w:lang w:eastAsia="en-GB"/>
    </w:rPr>
  </w:style>
  <w:style w:type="character" w:styleId="Emphasis">
    <w:name w:val="Emphasis"/>
    <w:basedOn w:val="DefaultParagraphFont"/>
    <w:uiPriority w:val="99"/>
    <w:qFormat/>
    <w:rsid w:val="00232D67"/>
    <w:rPr>
      <w:rFonts w:cs="Times New Roman"/>
      <w:b/>
      <w:bCs/>
    </w:rPr>
  </w:style>
  <w:style w:type="character" w:styleId="CommentReference">
    <w:name w:val="annotation reference"/>
    <w:basedOn w:val="DefaultParagraphFont"/>
    <w:uiPriority w:val="99"/>
    <w:semiHidden/>
    <w:rsid w:val="0071764D"/>
    <w:rPr>
      <w:rFonts w:cs="Times New Roman"/>
      <w:sz w:val="16"/>
      <w:szCs w:val="16"/>
    </w:rPr>
  </w:style>
  <w:style w:type="paragraph" w:styleId="CommentText">
    <w:name w:val="annotation text"/>
    <w:basedOn w:val="Normal"/>
    <w:link w:val="CommentTextChar"/>
    <w:uiPriority w:val="99"/>
    <w:semiHidden/>
    <w:rsid w:val="0071764D"/>
  </w:style>
  <w:style w:type="character" w:customStyle="1" w:styleId="CommentTextChar">
    <w:name w:val="Comment Text Char"/>
    <w:basedOn w:val="DefaultParagraphFont"/>
    <w:link w:val="CommentText"/>
    <w:uiPriority w:val="99"/>
    <w:rsid w:val="0071764D"/>
    <w:rPr>
      <w:rFonts w:ascii="Arial" w:hAnsi="Arial" w:cs="Arial"/>
      <w:lang w:eastAsia="ja-JP"/>
    </w:rPr>
  </w:style>
  <w:style w:type="paragraph" w:styleId="CommentSubject">
    <w:name w:val="annotation subject"/>
    <w:basedOn w:val="CommentText"/>
    <w:next w:val="CommentText"/>
    <w:link w:val="CommentSubjectChar"/>
    <w:uiPriority w:val="99"/>
    <w:semiHidden/>
    <w:rsid w:val="0071764D"/>
    <w:rPr>
      <w:b/>
      <w:bCs/>
    </w:rPr>
  </w:style>
  <w:style w:type="character" w:customStyle="1" w:styleId="CommentSubjectChar">
    <w:name w:val="Comment Subject Char"/>
    <w:basedOn w:val="CommentTextChar"/>
    <w:link w:val="CommentSubject"/>
    <w:uiPriority w:val="99"/>
    <w:rsid w:val="0071764D"/>
    <w:rPr>
      <w:b/>
      <w:bCs/>
    </w:rPr>
  </w:style>
</w:styles>
</file>

<file path=word/webSettings.xml><?xml version="1.0" encoding="utf-8"?>
<w:webSettings xmlns:r="http://schemas.openxmlformats.org/officeDocument/2006/relationships" xmlns:w="http://schemas.openxmlformats.org/wordprocessingml/2006/main">
  <w:divs>
    <w:div w:id="361176331">
      <w:marLeft w:val="0"/>
      <w:marRight w:val="0"/>
      <w:marTop w:val="0"/>
      <w:marBottom w:val="0"/>
      <w:divBdr>
        <w:top w:val="none" w:sz="0" w:space="0" w:color="auto"/>
        <w:left w:val="none" w:sz="0" w:space="0" w:color="auto"/>
        <w:bottom w:val="none" w:sz="0" w:space="0" w:color="auto"/>
        <w:right w:val="none" w:sz="0" w:space="0" w:color="auto"/>
      </w:divBdr>
    </w:div>
    <w:div w:id="361176335">
      <w:marLeft w:val="71"/>
      <w:marRight w:val="71"/>
      <w:marTop w:val="10"/>
      <w:marBottom w:val="10"/>
      <w:divBdr>
        <w:top w:val="none" w:sz="0" w:space="0" w:color="auto"/>
        <w:left w:val="none" w:sz="0" w:space="0" w:color="auto"/>
        <w:bottom w:val="none" w:sz="0" w:space="0" w:color="auto"/>
        <w:right w:val="none" w:sz="0" w:space="0" w:color="auto"/>
      </w:divBdr>
      <w:divsChild>
        <w:div w:id="361176360">
          <w:marLeft w:val="0"/>
          <w:marRight w:val="0"/>
          <w:marTop w:val="120"/>
          <w:marBottom w:val="0"/>
          <w:divBdr>
            <w:top w:val="none" w:sz="0" w:space="0" w:color="auto"/>
            <w:left w:val="none" w:sz="0" w:space="0" w:color="auto"/>
            <w:bottom w:val="none" w:sz="0" w:space="0" w:color="auto"/>
            <w:right w:val="none" w:sz="0" w:space="0" w:color="auto"/>
          </w:divBdr>
          <w:divsChild>
            <w:div w:id="361176365">
              <w:marLeft w:val="284"/>
              <w:marRight w:val="0"/>
              <w:marTop w:val="120"/>
              <w:marBottom w:val="0"/>
              <w:divBdr>
                <w:top w:val="none" w:sz="0" w:space="0" w:color="auto"/>
                <w:left w:val="none" w:sz="0" w:space="0" w:color="auto"/>
                <w:bottom w:val="none" w:sz="0" w:space="0" w:color="auto"/>
                <w:right w:val="none" w:sz="0" w:space="0" w:color="auto"/>
              </w:divBdr>
              <w:divsChild>
                <w:div w:id="36117635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76336">
      <w:marLeft w:val="0"/>
      <w:marRight w:val="0"/>
      <w:marTop w:val="0"/>
      <w:marBottom w:val="0"/>
      <w:divBdr>
        <w:top w:val="none" w:sz="0" w:space="0" w:color="auto"/>
        <w:left w:val="none" w:sz="0" w:space="0" w:color="auto"/>
        <w:bottom w:val="none" w:sz="0" w:space="0" w:color="auto"/>
        <w:right w:val="none" w:sz="0" w:space="0" w:color="auto"/>
      </w:divBdr>
    </w:div>
    <w:div w:id="361176337">
      <w:marLeft w:val="0"/>
      <w:marRight w:val="0"/>
      <w:marTop w:val="0"/>
      <w:marBottom w:val="0"/>
      <w:divBdr>
        <w:top w:val="none" w:sz="0" w:space="0" w:color="auto"/>
        <w:left w:val="none" w:sz="0" w:space="0" w:color="auto"/>
        <w:bottom w:val="none" w:sz="0" w:space="0" w:color="auto"/>
        <w:right w:val="none" w:sz="0" w:space="0" w:color="auto"/>
      </w:divBdr>
    </w:div>
    <w:div w:id="361176338">
      <w:marLeft w:val="240"/>
      <w:marRight w:val="240"/>
      <w:marTop w:val="64"/>
      <w:marBottom w:val="0"/>
      <w:divBdr>
        <w:top w:val="none" w:sz="0" w:space="0" w:color="auto"/>
        <w:left w:val="none" w:sz="0" w:space="0" w:color="auto"/>
        <w:bottom w:val="none" w:sz="0" w:space="0" w:color="auto"/>
        <w:right w:val="none" w:sz="0" w:space="0" w:color="auto"/>
      </w:divBdr>
      <w:divsChild>
        <w:div w:id="361176353">
          <w:marLeft w:val="0"/>
          <w:marRight w:val="0"/>
          <w:marTop w:val="0"/>
          <w:marBottom w:val="0"/>
          <w:divBdr>
            <w:top w:val="none" w:sz="0" w:space="0" w:color="auto"/>
            <w:left w:val="none" w:sz="0" w:space="0" w:color="auto"/>
            <w:bottom w:val="none" w:sz="0" w:space="0" w:color="auto"/>
            <w:right w:val="none" w:sz="0" w:space="0" w:color="auto"/>
          </w:divBdr>
          <w:divsChild>
            <w:div w:id="361176361">
              <w:marLeft w:val="0"/>
              <w:marRight w:val="0"/>
              <w:marTop w:val="0"/>
              <w:marBottom w:val="0"/>
              <w:divBdr>
                <w:top w:val="none" w:sz="0" w:space="0" w:color="auto"/>
                <w:left w:val="none" w:sz="0" w:space="0" w:color="auto"/>
                <w:bottom w:val="none" w:sz="0" w:space="0" w:color="auto"/>
                <w:right w:val="none" w:sz="0" w:space="0" w:color="auto"/>
              </w:divBdr>
              <w:divsChild>
                <w:div w:id="361176368">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361176339">
      <w:marLeft w:val="0"/>
      <w:marRight w:val="0"/>
      <w:marTop w:val="0"/>
      <w:marBottom w:val="0"/>
      <w:divBdr>
        <w:top w:val="none" w:sz="0" w:space="0" w:color="auto"/>
        <w:left w:val="none" w:sz="0" w:space="0" w:color="auto"/>
        <w:bottom w:val="none" w:sz="0" w:space="0" w:color="auto"/>
        <w:right w:val="none" w:sz="0" w:space="0" w:color="auto"/>
      </w:divBdr>
    </w:div>
    <w:div w:id="361176342">
      <w:marLeft w:val="0"/>
      <w:marRight w:val="0"/>
      <w:marTop w:val="0"/>
      <w:marBottom w:val="0"/>
      <w:divBdr>
        <w:top w:val="none" w:sz="0" w:space="0" w:color="auto"/>
        <w:left w:val="none" w:sz="0" w:space="0" w:color="auto"/>
        <w:bottom w:val="none" w:sz="0" w:space="0" w:color="auto"/>
        <w:right w:val="none" w:sz="0" w:space="0" w:color="auto"/>
      </w:divBdr>
      <w:divsChild>
        <w:div w:id="361176332">
          <w:marLeft w:val="0"/>
          <w:marRight w:val="0"/>
          <w:marTop w:val="0"/>
          <w:marBottom w:val="0"/>
          <w:divBdr>
            <w:top w:val="none" w:sz="0" w:space="0" w:color="auto"/>
            <w:left w:val="none" w:sz="0" w:space="0" w:color="auto"/>
            <w:bottom w:val="none" w:sz="0" w:space="0" w:color="auto"/>
            <w:right w:val="none" w:sz="0" w:space="0" w:color="auto"/>
          </w:divBdr>
          <w:divsChild>
            <w:div w:id="361176367">
              <w:marLeft w:val="0"/>
              <w:marRight w:val="0"/>
              <w:marTop w:val="0"/>
              <w:marBottom w:val="0"/>
              <w:divBdr>
                <w:top w:val="none" w:sz="0" w:space="0" w:color="auto"/>
                <w:left w:val="none" w:sz="0" w:space="0" w:color="auto"/>
                <w:bottom w:val="none" w:sz="0" w:space="0" w:color="auto"/>
                <w:right w:val="none" w:sz="0" w:space="0" w:color="auto"/>
              </w:divBdr>
              <w:divsChild>
                <w:div w:id="361176346">
                  <w:marLeft w:val="0"/>
                  <w:marRight w:val="0"/>
                  <w:marTop w:val="0"/>
                  <w:marBottom w:val="0"/>
                  <w:divBdr>
                    <w:top w:val="none" w:sz="0" w:space="0" w:color="auto"/>
                    <w:left w:val="none" w:sz="0" w:space="0" w:color="auto"/>
                    <w:bottom w:val="none" w:sz="0" w:space="0" w:color="auto"/>
                    <w:right w:val="none" w:sz="0" w:space="0" w:color="auto"/>
                  </w:divBdr>
                  <w:divsChild>
                    <w:div w:id="361176341">
                      <w:marLeft w:val="0"/>
                      <w:marRight w:val="0"/>
                      <w:marTop w:val="0"/>
                      <w:marBottom w:val="0"/>
                      <w:divBdr>
                        <w:top w:val="none" w:sz="0" w:space="0" w:color="auto"/>
                        <w:left w:val="none" w:sz="0" w:space="0" w:color="auto"/>
                        <w:bottom w:val="none" w:sz="0" w:space="0" w:color="auto"/>
                        <w:right w:val="none" w:sz="0" w:space="0" w:color="auto"/>
                      </w:divBdr>
                      <w:divsChild>
                        <w:div w:id="36117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76347">
      <w:marLeft w:val="0"/>
      <w:marRight w:val="0"/>
      <w:marTop w:val="0"/>
      <w:marBottom w:val="0"/>
      <w:divBdr>
        <w:top w:val="none" w:sz="0" w:space="0" w:color="auto"/>
        <w:left w:val="none" w:sz="0" w:space="0" w:color="auto"/>
        <w:bottom w:val="none" w:sz="0" w:space="0" w:color="auto"/>
        <w:right w:val="none" w:sz="0" w:space="0" w:color="auto"/>
      </w:divBdr>
    </w:div>
    <w:div w:id="361176349">
      <w:marLeft w:val="0"/>
      <w:marRight w:val="0"/>
      <w:marTop w:val="0"/>
      <w:marBottom w:val="0"/>
      <w:divBdr>
        <w:top w:val="none" w:sz="0" w:space="0" w:color="auto"/>
        <w:left w:val="none" w:sz="0" w:space="0" w:color="auto"/>
        <w:bottom w:val="none" w:sz="0" w:space="0" w:color="auto"/>
        <w:right w:val="none" w:sz="0" w:space="0" w:color="auto"/>
      </w:divBdr>
    </w:div>
    <w:div w:id="361176351">
      <w:marLeft w:val="0"/>
      <w:marRight w:val="0"/>
      <w:marTop w:val="0"/>
      <w:marBottom w:val="0"/>
      <w:divBdr>
        <w:top w:val="none" w:sz="0" w:space="0" w:color="auto"/>
        <w:left w:val="none" w:sz="0" w:space="0" w:color="auto"/>
        <w:bottom w:val="none" w:sz="0" w:space="0" w:color="auto"/>
        <w:right w:val="none" w:sz="0" w:space="0" w:color="auto"/>
      </w:divBdr>
    </w:div>
    <w:div w:id="361176352">
      <w:marLeft w:val="0"/>
      <w:marRight w:val="0"/>
      <w:marTop w:val="0"/>
      <w:marBottom w:val="0"/>
      <w:divBdr>
        <w:top w:val="none" w:sz="0" w:space="0" w:color="auto"/>
        <w:left w:val="none" w:sz="0" w:space="0" w:color="auto"/>
        <w:bottom w:val="none" w:sz="0" w:space="0" w:color="auto"/>
        <w:right w:val="none" w:sz="0" w:space="0" w:color="auto"/>
      </w:divBdr>
      <w:divsChild>
        <w:div w:id="361176340">
          <w:marLeft w:val="0"/>
          <w:marRight w:val="0"/>
          <w:marTop w:val="0"/>
          <w:marBottom w:val="0"/>
          <w:divBdr>
            <w:top w:val="none" w:sz="0" w:space="0" w:color="auto"/>
            <w:left w:val="none" w:sz="0" w:space="0" w:color="auto"/>
            <w:bottom w:val="none" w:sz="0" w:space="0" w:color="auto"/>
            <w:right w:val="none" w:sz="0" w:space="0" w:color="auto"/>
          </w:divBdr>
          <w:divsChild>
            <w:div w:id="361176363">
              <w:marLeft w:val="0"/>
              <w:marRight w:val="0"/>
              <w:marTop w:val="0"/>
              <w:marBottom w:val="0"/>
              <w:divBdr>
                <w:top w:val="none" w:sz="0" w:space="0" w:color="auto"/>
                <w:left w:val="none" w:sz="0" w:space="0" w:color="auto"/>
                <w:bottom w:val="none" w:sz="0" w:space="0" w:color="auto"/>
                <w:right w:val="none" w:sz="0" w:space="0" w:color="auto"/>
              </w:divBdr>
              <w:divsChild>
                <w:div w:id="361176344">
                  <w:marLeft w:val="0"/>
                  <w:marRight w:val="101"/>
                  <w:marTop w:val="0"/>
                  <w:marBottom w:val="122"/>
                  <w:divBdr>
                    <w:top w:val="none" w:sz="0" w:space="0" w:color="auto"/>
                    <w:left w:val="none" w:sz="0" w:space="0" w:color="auto"/>
                    <w:bottom w:val="none" w:sz="0" w:space="0" w:color="auto"/>
                    <w:right w:val="none" w:sz="0" w:space="0" w:color="auto"/>
                  </w:divBdr>
                  <w:divsChild>
                    <w:div w:id="361176358">
                      <w:marLeft w:val="0"/>
                      <w:marRight w:val="0"/>
                      <w:marTop w:val="0"/>
                      <w:marBottom w:val="0"/>
                      <w:divBdr>
                        <w:top w:val="none" w:sz="0" w:space="0" w:color="auto"/>
                        <w:left w:val="none" w:sz="0" w:space="0" w:color="auto"/>
                        <w:bottom w:val="none" w:sz="0" w:space="0" w:color="auto"/>
                        <w:right w:val="none" w:sz="0" w:space="0" w:color="auto"/>
                      </w:divBdr>
                      <w:divsChild>
                        <w:div w:id="361176329">
                          <w:marLeft w:val="0"/>
                          <w:marRight w:val="0"/>
                          <w:marTop w:val="0"/>
                          <w:marBottom w:val="0"/>
                          <w:divBdr>
                            <w:top w:val="none" w:sz="0" w:space="0" w:color="auto"/>
                            <w:left w:val="none" w:sz="0" w:space="0" w:color="auto"/>
                            <w:bottom w:val="none" w:sz="0" w:space="0" w:color="auto"/>
                            <w:right w:val="none" w:sz="0" w:space="0" w:color="auto"/>
                          </w:divBdr>
                          <w:divsChild>
                            <w:div w:id="361176350">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176354">
      <w:marLeft w:val="0"/>
      <w:marRight w:val="0"/>
      <w:marTop w:val="0"/>
      <w:marBottom w:val="0"/>
      <w:divBdr>
        <w:top w:val="none" w:sz="0" w:space="0" w:color="auto"/>
        <w:left w:val="none" w:sz="0" w:space="0" w:color="auto"/>
        <w:bottom w:val="none" w:sz="0" w:space="0" w:color="auto"/>
        <w:right w:val="none" w:sz="0" w:space="0" w:color="auto"/>
      </w:divBdr>
      <w:divsChild>
        <w:div w:id="361176345">
          <w:marLeft w:val="0"/>
          <w:marRight w:val="0"/>
          <w:marTop w:val="0"/>
          <w:marBottom w:val="0"/>
          <w:divBdr>
            <w:top w:val="none" w:sz="0" w:space="0" w:color="auto"/>
            <w:left w:val="none" w:sz="0" w:space="0" w:color="auto"/>
            <w:bottom w:val="none" w:sz="0" w:space="0" w:color="auto"/>
            <w:right w:val="none" w:sz="0" w:space="0" w:color="auto"/>
          </w:divBdr>
          <w:divsChild>
            <w:div w:id="361176364">
              <w:marLeft w:val="0"/>
              <w:marRight w:val="0"/>
              <w:marTop w:val="0"/>
              <w:marBottom w:val="0"/>
              <w:divBdr>
                <w:top w:val="none" w:sz="0" w:space="0" w:color="auto"/>
                <w:left w:val="none" w:sz="0" w:space="0" w:color="auto"/>
                <w:bottom w:val="none" w:sz="0" w:space="0" w:color="auto"/>
                <w:right w:val="none" w:sz="0" w:space="0" w:color="auto"/>
              </w:divBdr>
              <w:divsChild>
                <w:div w:id="361176328">
                  <w:marLeft w:val="0"/>
                  <w:marRight w:val="0"/>
                  <w:marTop w:val="0"/>
                  <w:marBottom w:val="0"/>
                  <w:divBdr>
                    <w:top w:val="none" w:sz="0" w:space="0" w:color="auto"/>
                    <w:left w:val="none" w:sz="0" w:space="0" w:color="auto"/>
                    <w:bottom w:val="none" w:sz="0" w:space="0" w:color="auto"/>
                    <w:right w:val="none" w:sz="0" w:space="0" w:color="auto"/>
                  </w:divBdr>
                  <w:divsChild>
                    <w:div w:id="3611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176356">
      <w:marLeft w:val="0"/>
      <w:marRight w:val="0"/>
      <w:marTop w:val="0"/>
      <w:marBottom w:val="0"/>
      <w:divBdr>
        <w:top w:val="none" w:sz="0" w:space="0" w:color="auto"/>
        <w:left w:val="none" w:sz="0" w:space="0" w:color="auto"/>
        <w:bottom w:val="none" w:sz="0" w:space="0" w:color="auto"/>
        <w:right w:val="none" w:sz="0" w:space="0" w:color="auto"/>
      </w:divBdr>
      <w:divsChild>
        <w:div w:id="361176330">
          <w:marLeft w:val="0"/>
          <w:marRight w:val="0"/>
          <w:marTop w:val="0"/>
          <w:marBottom w:val="0"/>
          <w:divBdr>
            <w:top w:val="none" w:sz="0" w:space="0" w:color="auto"/>
            <w:left w:val="none" w:sz="0" w:space="0" w:color="auto"/>
            <w:bottom w:val="none" w:sz="0" w:space="0" w:color="auto"/>
            <w:right w:val="none" w:sz="0" w:space="0" w:color="auto"/>
          </w:divBdr>
          <w:divsChild>
            <w:div w:id="361176348">
              <w:marLeft w:val="0"/>
              <w:marRight w:val="0"/>
              <w:marTop w:val="0"/>
              <w:marBottom w:val="0"/>
              <w:divBdr>
                <w:top w:val="none" w:sz="0" w:space="0" w:color="auto"/>
                <w:left w:val="none" w:sz="0" w:space="0" w:color="auto"/>
                <w:bottom w:val="none" w:sz="0" w:space="0" w:color="auto"/>
                <w:right w:val="none" w:sz="0" w:space="0" w:color="auto"/>
              </w:divBdr>
              <w:divsChild>
                <w:div w:id="361176369">
                  <w:marLeft w:val="0"/>
                  <w:marRight w:val="0"/>
                  <w:marTop w:val="0"/>
                  <w:marBottom w:val="0"/>
                  <w:divBdr>
                    <w:top w:val="none" w:sz="0" w:space="0" w:color="auto"/>
                    <w:left w:val="none" w:sz="0" w:space="0" w:color="auto"/>
                    <w:bottom w:val="none" w:sz="0" w:space="0" w:color="auto"/>
                    <w:right w:val="none" w:sz="0" w:space="0" w:color="auto"/>
                  </w:divBdr>
                  <w:divsChild>
                    <w:div w:id="361176334">
                      <w:marLeft w:val="0"/>
                      <w:marRight w:val="0"/>
                      <w:marTop w:val="0"/>
                      <w:marBottom w:val="0"/>
                      <w:divBdr>
                        <w:top w:val="none" w:sz="0" w:space="0" w:color="auto"/>
                        <w:left w:val="none" w:sz="0" w:space="0" w:color="auto"/>
                        <w:bottom w:val="none" w:sz="0" w:space="0" w:color="auto"/>
                        <w:right w:val="none" w:sz="0" w:space="0" w:color="auto"/>
                      </w:divBdr>
                      <w:divsChild>
                        <w:div w:id="361176343">
                          <w:marLeft w:val="0"/>
                          <w:marRight w:val="0"/>
                          <w:marTop w:val="0"/>
                          <w:marBottom w:val="0"/>
                          <w:divBdr>
                            <w:top w:val="none" w:sz="0" w:space="0" w:color="auto"/>
                            <w:left w:val="none" w:sz="0" w:space="0" w:color="auto"/>
                            <w:bottom w:val="none" w:sz="0" w:space="0" w:color="auto"/>
                            <w:right w:val="none" w:sz="0" w:space="0" w:color="auto"/>
                          </w:divBdr>
                          <w:divsChild>
                            <w:div w:id="361176366">
                              <w:marLeft w:val="0"/>
                              <w:marRight w:val="0"/>
                              <w:marTop w:val="0"/>
                              <w:marBottom w:val="0"/>
                              <w:divBdr>
                                <w:top w:val="none" w:sz="0" w:space="0" w:color="auto"/>
                                <w:left w:val="none" w:sz="0" w:space="0" w:color="auto"/>
                                <w:bottom w:val="none" w:sz="0" w:space="0" w:color="auto"/>
                                <w:right w:val="none" w:sz="0" w:space="0" w:color="auto"/>
                              </w:divBdr>
                              <w:divsChild>
                                <w:div w:id="3611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763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2464</TotalTime>
  <Pages>2</Pages>
  <Words>387</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Renishaw acquires MTT Investments Limited</vt:lpstr>
    </vt:vector>
  </TitlesOfParts>
  <Company>Renishaw plc</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acquires MTT Investments Limited</dc:title>
  <dc:subject/>
  <dc:creator>Chris Pockett</dc:creator>
  <cp:keywords/>
  <dc:description/>
  <cp:lastModifiedBy>yx135215</cp:lastModifiedBy>
  <cp:revision>7</cp:revision>
  <cp:lastPrinted>2011-03-22T08:13:00Z</cp:lastPrinted>
  <dcterms:created xsi:type="dcterms:W3CDTF">2011-07-15T11:12:00Z</dcterms:created>
  <dcterms:modified xsi:type="dcterms:W3CDTF">2011-07-21T08:37:00Z</dcterms:modified>
</cp:coreProperties>
</file>