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B" w:rsidRDefault="00D0382E">
      <w:pPr>
        <w:pStyle w:val="Heading1"/>
        <w:spacing w:line="280" w:lineRule="exact"/>
        <w:ind w:left="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DE9" w:rsidRPr="00F85D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363523541" r:id="rId9"/>
        </w:pict>
      </w:r>
      <w:r w:rsidR="00AC302B">
        <w:t xml:space="preserve"> </w:t>
      </w:r>
    </w:p>
    <w:p w:rsidR="00306E22" w:rsidRPr="00E77F6E" w:rsidRDefault="00E77F6E" w:rsidP="00711275">
      <w:pPr>
        <w:spacing w:line="336" w:lineRule="auto"/>
        <w:ind w:left="567" w:right="567"/>
      </w:pPr>
      <w:r w:rsidRPr="00E77F6E">
        <w:t xml:space="preserve">March 2011 – for </w:t>
      </w:r>
      <w:r>
        <w:t>immediate release</w:t>
      </w:r>
      <w:r>
        <w:tab/>
      </w:r>
      <w:r>
        <w:tab/>
        <w:t>F</w:t>
      </w:r>
      <w:r w:rsidRPr="00E77F6E">
        <w:t>urther information: Chris Pockett, +44 1453 524133</w:t>
      </w:r>
    </w:p>
    <w:p w:rsidR="00E77F6E" w:rsidRPr="00673BE0" w:rsidRDefault="00E77F6E" w:rsidP="00711275">
      <w:pPr>
        <w:spacing w:line="336" w:lineRule="auto"/>
        <w:ind w:left="567" w:right="567"/>
        <w:rPr>
          <w:sz w:val="12"/>
          <w:szCs w:val="12"/>
        </w:rPr>
      </w:pPr>
    </w:p>
    <w:p w:rsidR="002B5C99" w:rsidRDefault="002B5C99" w:rsidP="002B5C99">
      <w:pPr>
        <w:rPr>
          <w:rFonts w:cs="Arial"/>
          <w:b/>
        </w:rPr>
      </w:pPr>
      <w:bookmarkStart w:id="0" w:name="OLE_LINK3"/>
      <w:bookmarkStart w:id="1" w:name="OLE_LINK4"/>
      <w:bookmarkStart w:id="2" w:name="OLE_LINK1"/>
      <w:r>
        <w:rPr>
          <w:rFonts w:cs="Arial"/>
          <w:b/>
        </w:rPr>
        <w:t xml:space="preserve">UK debut for component level encoder and unique gauging system at </w:t>
      </w:r>
      <w:proofErr w:type="spellStart"/>
      <w:r>
        <w:rPr>
          <w:rFonts w:cs="Arial"/>
          <w:b/>
        </w:rPr>
        <w:t>mtec</w:t>
      </w:r>
      <w:proofErr w:type="spellEnd"/>
      <w:r>
        <w:rPr>
          <w:rFonts w:cs="Arial"/>
          <w:b/>
        </w:rPr>
        <w:t xml:space="preserve"> 2011</w:t>
      </w:r>
    </w:p>
    <w:bookmarkEnd w:id="0"/>
    <w:bookmarkEnd w:id="1"/>
    <w:bookmarkEnd w:id="2"/>
    <w:p w:rsidR="002B5C99" w:rsidRPr="00830649" w:rsidRDefault="002B5C99" w:rsidP="002B5C99">
      <w:pPr>
        <w:rPr>
          <w:rFonts w:cs="Arial"/>
        </w:rPr>
      </w:pPr>
    </w:p>
    <w:p w:rsidR="002B5C99" w:rsidRDefault="002B5C99" w:rsidP="002B5C99">
      <w:pPr>
        <w:spacing w:line="360" w:lineRule="auto"/>
      </w:pPr>
      <w:r>
        <w:t>Renishaw will be featuring a</w:t>
      </w:r>
      <w:r w:rsidRPr="00830649">
        <w:t xml:space="preserve"> range of precision</w:t>
      </w:r>
      <w:r>
        <w:t xml:space="preserve"> sensors and measurement systems at </w:t>
      </w:r>
      <w:proofErr w:type="spellStart"/>
      <w:r>
        <w:t>mtec</w:t>
      </w:r>
      <w:proofErr w:type="spellEnd"/>
      <w:r>
        <w:t xml:space="preserve"> 2011, </w:t>
      </w:r>
      <w:r w:rsidRPr="00830649">
        <w:t>taking place at the NEC, Birmingham, UK, from 6</w:t>
      </w:r>
      <w:r w:rsidRPr="00830649">
        <w:rPr>
          <w:vertAlign w:val="superscript"/>
        </w:rPr>
        <w:t>th</w:t>
      </w:r>
      <w:r w:rsidRPr="00830649">
        <w:t xml:space="preserve"> to 7</w:t>
      </w:r>
      <w:r w:rsidRPr="00830649">
        <w:rPr>
          <w:vertAlign w:val="superscript"/>
        </w:rPr>
        <w:t>th</w:t>
      </w:r>
      <w:r w:rsidRPr="00830649">
        <w:t xml:space="preserve"> April 2011. Highlights</w:t>
      </w:r>
      <w:r>
        <w:t xml:space="preserve"> on stand 1123 will include a new component level magnetic encoder and an innovative gauging system.</w:t>
      </w:r>
      <w:r w:rsidRPr="00830649">
        <w:t xml:space="preserve"> </w:t>
      </w:r>
    </w:p>
    <w:p w:rsidR="002B5C99" w:rsidRDefault="002B5C99" w:rsidP="002B5C99">
      <w:pPr>
        <w:spacing w:line="360" w:lineRule="auto"/>
      </w:pPr>
    </w:p>
    <w:p w:rsidR="002B5C99" w:rsidRPr="00830649" w:rsidRDefault="002B5C99" w:rsidP="002B5C99">
      <w:pPr>
        <w:spacing w:line="360" w:lineRule="auto"/>
      </w:pPr>
      <w:proofErr w:type="spellStart"/>
      <w:r>
        <w:t>RoLin</w:t>
      </w:r>
      <w:proofErr w:type="spellEnd"/>
      <w:r>
        <w:t>™ is</w:t>
      </w:r>
      <w:r w:rsidRPr="00830649">
        <w:t xml:space="preserve"> a component level encoder consisting of an RLM </w:t>
      </w:r>
      <w:proofErr w:type="spellStart"/>
      <w:r w:rsidRPr="00830649">
        <w:t>readhead</w:t>
      </w:r>
      <w:proofErr w:type="spellEnd"/>
      <w:r w:rsidRPr="00830649">
        <w:t xml:space="preserve"> and MS magnetic scale or MR ring. It has been designed for embedded motion control applications as a position control loop feedback element. The actuator is a periodically magnetised scale or ring with a pole length (P) of 2 mm. Radial or axial reading of the ring is possible, and applications are expected to be for high volume, miniature axes in a wide range of industry sectors.</w:t>
      </w:r>
    </w:p>
    <w:p w:rsidR="002B5C99" w:rsidRDefault="002B5C99" w:rsidP="002B5C99">
      <w:pPr>
        <w:spacing w:line="360" w:lineRule="auto"/>
      </w:pPr>
    </w:p>
    <w:p w:rsidR="002B5C99" w:rsidRPr="00830649" w:rsidRDefault="002B5C99" w:rsidP="002B5C99">
      <w:pPr>
        <w:spacing w:line="360" w:lineRule="auto"/>
      </w:pPr>
      <w:r>
        <w:t>Other Renishaw</w:t>
      </w:r>
      <w:r w:rsidRPr="00830649">
        <w:t xml:space="preserve"> encoder</w:t>
      </w:r>
      <w:r>
        <w:t>s on show include</w:t>
      </w:r>
      <w:r w:rsidRPr="00830649">
        <w:t xml:space="preserve"> the revolutionary RESOLUTE™ absolute optical encoder that is capable of 1 nm res</w:t>
      </w:r>
      <w:r>
        <w:t>olution at speeds up to 100 m/s,</w:t>
      </w:r>
      <w:r w:rsidRPr="00830649">
        <w:t xml:space="preserve"> </w:t>
      </w:r>
      <w:r>
        <w:t xml:space="preserve">plus </w:t>
      </w:r>
      <w:r w:rsidRPr="00830649">
        <w:t xml:space="preserve">additions to Renishaw’s </w:t>
      </w:r>
      <w:proofErr w:type="spellStart"/>
      <w:r w:rsidRPr="00830649">
        <w:t>TONiC</w:t>
      </w:r>
      <w:proofErr w:type="spellEnd"/>
      <w:r w:rsidRPr="00830649">
        <w:t>™ range of incremental optical linear and rotary encoders</w:t>
      </w:r>
      <w:r>
        <w:t>. These</w:t>
      </w:r>
      <w:r w:rsidRPr="00830649">
        <w:t xml:space="preserve"> include a 1 nm resolution option, UHV compatible formats, and a Dual Signal Interface (</w:t>
      </w:r>
      <w:proofErr w:type="spellStart"/>
      <w:r w:rsidRPr="00830649">
        <w:t>DSi</w:t>
      </w:r>
      <w:proofErr w:type="spellEnd"/>
      <w:r w:rsidRPr="00830649">
        <w:t xml:space="preserve">) version. Also exhibited will be the </w:t>
      </w:r>
      <w:proofErr w:type="spellStart"/>
      <w:r w:rsidRPr="00830649">
        <w:t>SiGNUM</w:t>
      </w:r>
      <w:proofErr w:type="spellEnd"/>
      <w:r w:rsidRPr="00830649">
        <w:t>™ RESM angle encoder, which offers accuracy, resolution, and repeatability at high speed and high temperature.</w:t>
      </w:r>
    </w:p>
    <w:p w:rsidR="002B5C99" w:rsidRDefault="002B5C99" w:rsidP="002B5C99">
      <w:pPr>
        <w:spacing w:line="360" w:lineRule="auto"/>
      </w:pPr>
    </w:p>
    <w:p w:rsidR="002B5C99" w:rsidRPr="00830649" w:rsidRDefault="002B5C99" w:rsidP="002B5C99">
      <w:pPr>
        <w:spacing w:line="360" w:lineRule="auto"/>
      </w:pPr>
      <w:r>
        <w:t xml:space="preserve">Equator is a radical new alternative to traditional dedicated gauging, filling a gap in the market never before addressed. It is more than just a new gauging </w:t>
      </w:r>
      <w:proofErr w:type="gramStart"/>
      <w:r>
        <w:t>system,</w:t>
      </w:r>
      <w:proofErr w:type="gramEnd"/>
      <w:r>
        <w:t xml:space="preserve"> it marks the launch of Renishaw’s first gauging product line. The patented low-cost design, unique in construction and method of operation, is capable of high-speed comparative gauging for inspection of high-volume manufactured parts. It has been developed and proven on the shop-floor in collaboration with industry-leading companies in multiple industries and applications.</w:t>
      </w:r>
    </w:p>
    <w:p w:rsidR="002B5C99" w:rsidRPr="00830649" w:rsidRDefault="002B5C99" w:rsidP="002B5C99">
      <w:pPr>
        <w:spacing w:line="360" w:lineRule="auto"/>
      </w:pPr>
    </w:p>
    <w:p w:rsidR="002B5C99" w:rsidRPr="00830649" w:rsidRDefault="002B5C99" w:rsidP="002B5C99">
      <w:pPr>
        <w:spacing w:line="360" w:lineRule="auto"/>
      </w:pPr>
      <w:r w:rsidRPr="00830649">
        <w:t xml:space="preserve">More information about Renishaw products can be found at </w:t>
      </w:r>
      <w:hyperlink r:id="rId10" w:history="1">
        <w:r w:rsidRPr="00830649">
          <w:rPr>
            <w:rStyle w:val="Hyperlink"/>
          </w:rPr>
          <w:t>www.renishaw.com</w:t>
        </w:r>
      </w:hyperlink>
      <w:r>
        <w:t>.</w:t>
      </w:r>
    </w:p>
    <w:p w:rsidR="002B5C99" w:rsidRDefault="002B5C99" w:rsidP="002B5C99"/>
    <w:p w:rsidR="004D16C9" w:rsidRPr="00E5503C" w:rsidRDefault="00E5503C" w:rsidP="00F85DE9">
      <w:pPr>
        <w:spacing w:afterLines="115" w:line="312" w:lineRule="auto"/>
        <w:ind w:left="567" w:right="567"/>
        <w:jc w:val="center"/>
        <w:rPr>
          <w:sz w:val="22"/>
          <w:szCs w:val="22"/>
          <w:u w:val="single"/>
        </w:rPr>
      </w:pPr>
      <w:r w:rsidRPr="00E5503C">
        <w:rPr>
          <w:sz w:val="22"/>
          <w:szCs w:val="22"/>
          <w:u w:val="single"/>
        </w:rPr>
        <w:t>Ends</w:t>
      </w:r>
    </w:p>
    <w:sectPr w:rsidR="004D16C9" w:rsidRPr="00E5503C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67" w:rsidRDefault="00232D67">
      <w:r>
        <w:separator/>
      </w:r>
    </w:p>
  </w:endnote>
  <w:endnote w:type="continuationSeparator" w:id="0">
    <w:p w:rsidR="00232D67" w:rsidRDefault="0023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67" w:rsidRDefault="00232D67">
      <w:r>
        <w:separator/>
      </w:r>
    </w:p>
  </w:footnote>
  <w:footnote w:type="continuationSeparator" w:id="0">
    <w:p w:rsidR="00232D67" w:rsidRDefault="00232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4FE8"/>
    <w:multiLevelType w:val="hybridMultilevel"/>
    <w:tmpl w:val="5FBE6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67095"/>
    <w:multiLevelType w:val="hybridMultilevel"/>
    <w:tmpl w:val="C3C4A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6A6B"/>
    <w:rsid w:val="0001244E"/>
    <w:rsid w:val="0001369B"/>
    <w:rsid w:val="0001598D"/>
    <w:rsid w:val="00020AE8"/>
    <w:rsid w:val="00025348"/>
    <w:rsid w:val="0006236C"/>
    <w:rsid w:val="00064966"/>
    <w:rsid w:val="00065084"/>
    <w:rsid w:val="00072BB5"/>
    <w:rsid w:val="000817DF"/>
    <w:rsid w:val="0008473C"/>
    <w:rsid w:val="000925F8"/>
    <w:rsid w:val="000F2F02"/>
    <w:rsid w:val="00103FCF"/>
    <w:rsid w:val="00131014"/>
    <w:rsid w:val="0013369D"/>
    <w:rsid w:val="001348D3"/>
    <w:rsid w:val="00137ACC"/>
    <w:rsid w:val="001418AB"/>
    <w:rsid w:val="00142F48"/>
    <w:rsid w:val="00143657"/>
    <w:rsid w:val="001438E2"/>
    <w:rsid w:val="00152FCF"/>
    <w:rsid w:val="00160992"/>
    <w:rsid w:val="00162068"/>
    <w:rsid w:val="0016323B"/>
    <w:rsid w:val="001678EF"/>
    <w:rsid w:val="00183147"/>
    <w:rsid w:val="0019192B"/>
    <w:rsid w:val="001922C2"/>
    <w:rsid w:val="0019773D"/>
    <w:rsid w:val="001B485A"/>
    <w:rsid w:val="001B4ABE"/>
    <w:rsid w:val="001B7E51"/>
    <w:rsid w:val="001C4DAB"/>
    <w:rsid w:val="001D1E3B"/>
    <w:rsid w:val="001D501B"/>
    <w:rsid w:val="001D53E9"/>
    <w:rsid w:val="001D7D99"/>
    <w:rsid w:val="001E1B0B"/>
    <w:rsid w:val="001F3406"/>
    <w:rsid w:val="00211730"/>
    <w:rsid w:val="00214F17"/>
    <w:rsid w:val="00217242"/>
    <w:rsid w:val="00232D67"/>
    <w:rsid w:val="002369E9"/>
    <w:rsid w:val="0025263C"/>
    <w:rsid w:val="0025714C"/>
    <w:rsid w:val="00257222"/>
    <w:rsid w:val="002632FB"/>
    <w:rsid w:val="00264C5D"/>
    <w:rsid w:val="00291A3D"/>
    <w:rsid w:val="00294302"/>
    <w:rsid w:val="002A5F64"/>
    <w:rsid w:val="002B570B"/>
    <w:rsid w:val="002B5C99"/>
    <w:rsid w:val="002C38BE"/>
    <w:rsid w:val="002D354E"/>
    <w:rsid w:val="002D4EA8"/>
    <w:rsid w:val="002D6B20"/>
    <w:rsid w:val="002D6C29"/>
    <w:rsid w:val="002D7A8B"/>
    <w:rsid w:val="00306E22"/>
    <w:rsid w:val="0031482B"/>
    <w:rsid w:val="0032104F"/>
    <w:rsid w:val="00321CF7"/>
    <w:rsid w:val="00332F87"/>
    <w:rsid w:val="00351A01"/>
    <w:rsid w:val="00361E20"/>
    <w:rsid w:val="00373EED"/>
    <w:rsid w:val="00396A6B"/>
    <w:rsid w:val="003972AD"/>
    <w:rsid w:val="003A33AE"/>
    <w:rsid w:val="003A3453"/>
    <w:rsid w:val="003B0DE2"/>
    <w:rsid w:val="003D0476"/>
    <w:rsid w:val="003E6F1F"/>
    <w:rsid w:val="003F4039"/>
    <w:rsid w:val="003F7040"/>
    <w:rsid w:val="00412680"/>
    <w:rsid w:val="00421648"/>
    <w:rsid w:val="00440129"/>
    <w:rsid w:val="00442E70"/>
    <w:rsid w:val="00454D95"/>
    <w:rsid w:val="00463D4B"/>
    <w:rsid w:val="00496893"/>
    <w:rsid w:val="00497058"/>
    <w:rsid w:val="004A2516"/>
    <w:rsid w:val="004A724F"/>
    <w:rsid w:val="004C3385"/>
    <w:rsid w:val="004C7ECE"/>
    <w:rsid w:val="004D16C9"/>
    <w:rsid w:val="004D1718"/>
    <w:rsid w:val="004D6A0B"/>
    <w:rsid w:val="004E04E1"/>
    <w:rsid w:val="004F2308"/>
    <w:rsid w:val="004F6014"/>
    <w:rsid w:val="00501D4E"/>
    <w:rsid w:val="00502B7A"/>
    <w:rsid w:val="00513BF6"/>
    <w:rsid w:val="00522782"/>
    <w:rsid w:val="00534A72"/>
    <w:rsid w:val="005364F7"/>
    <w:rsid w:val="005419A1"/>
    <w:rsid w:val="00542A69"/>
    <w:rsid w:val="00544660"/>
    <w:rsid w:val="005511B6"/>
    <w:rsid w:val="00552F99"/>
    <w:rsid w:val="005755E0"/>
    <w:rsid w:val="00582C59"/>
    <w:rsid w:val="00592329"/>
    <w:rsid w:val="005A67D6"/>
    <w:rsid w:val="005B38DE"/>
    <w:rsid w:val="005B4143"/>
    <w:rsid w:val="005B52E4"/>
    <w:rsid w:val="005E75DA"/>
    <w:rsid w:val="005F2BE8"/>
    <w:rsid w:val="00600058"/>
    <w:rsid w:val="00603626"/>
    <w:rsid w:val="00604764"/>
    <w:rsid w:val="00607513"/>
    <w:rsid w:val="0061548D"/>
    <w:rsid w:val="0064303B"/>
    <w:rsid w:val="00647115"/>
    <w:rsid w:val="00647858"/>
    <w:rsid w:val="00652DF3"/>
    <w:rsid w:val="00661238"/>
    <w:rsid w:val="00673BE0"/>
    <w:rsid w:val="00680199"/>
    <w:rsid w:val="00680AD0"/>
    <w:rsid w:val="006B635F"/>
    <w:rsid w:val="006C1271"/>
    <w:rsid w:val="006C1D34"/>
    <w:rsid w:val="006C641D"/>
    <w:rsid w:val="006D1480"/>
    <w:rsid w:val="006D67B3"/>
    <w:rsid w:val="006F05E4"/>
    <w:rsid w:val="00711275"/>
    <w:rsid w:val="00721ED0"/>
    <w:rsid w:val="00761FFE"/>
    <w:rsid w:val="0076307C"/>
    <w:rsid w:val="00773F26"/>
    <w:rsid w:val="007907D7"/>
    <w:rsid w:val="00793DD7"/>
    <w:rsid w:val="00794EDC"/>
    <w:rsid w:val="007968F3"/>
    <w:rsid w:val="00796E6B"/>
    <w:rsid w:val="007A30D8"/>
    <w:rsid w:val="007B0178"/>
    <w:rsid w:val="007B0BD3"/>
    <w:rsid w:val="007C4C49"/>
    <w:rsid w:val="007C7201"/>
    <w:rsid w:val="007D01EC"/>
    <w:rsid w:val="007D19D9"/>
    <w:rsid w:val="007D51B5"/>
    <w:rsid w:val="007E1C52"/>
    <w:rsid w:val="007E1CF5"/>
    <w:rsid w:val="007E454B"/>
    <w:rsid w:val="007F31C0"/>
    <w:rsid w:val="007F420F"/>
    <w:rsid w:val="008158F0"/>
    <w:rsid w:val="00821280"/>
    <w:rsid w:val="00824AD6"/>
    <w:rsid w:val="0082633B"/>
    <w:rsid w:val="00827176"/>
    <w:rsid w:val="00853910"/>
    <w:rsid w:val="0085665B"/>
    <w:rsid w:val="00856765"/>
    <w:rsid w:val="00856A3A"/>
    <w:rsid w:val="008602B7"/>
    <w:rsid w:val="00871BB9"/>
    <w:rsid w:val="00876753"/>
    <w:rsid w:val="00885B85"/>
    <w:rsid w:val="008A1571"/>
    <w:rsid w:val="008C1051"/>
    <w:rsid w:val="008C12A7"/>
    <w:rsid w:val="008C4B08"/>
    <w:rsid w:val="008D0B7B"/>
    <w:rsid w:val="008E4CD8"/>
    <w:rsid w:val="009170DF"/>
    <w:rsid w:val="00930639"/>
    <w:rsid w:val="00942F01"/>
    <w:rsid w:val="009434C8"/>
    <w:rsid w:val="00952190"/>
    <w:rsid w:val="00961FA3"/>
    <w:rsid w:val="00972B14"/>
    <w:rsid w:val="00980342"/>
    <w:rsid w:val="00982283"/>
    <w:rsid w:val="00987899"/>
    <w:rsid w:val="009A41BB"/>
    <w:rsid w:val="009B5372"/>
    <w:rsid w:val="009F0626"/>
    <w:rsid w:val="009F0CBE"/>
    <w:rsid w:val="00A04CF0"/>
    <w:rsid w:val="00A2425A"/>
    <w:rsid w:val="00A3055D"/>
    <w:rsid w:val="00A43440"/>
    <w:rsid w:val="00A51557"/>
    <w:rsid w:val="00A57606"/>
    <w:rsid w:val="00A71333"/>
    <w:rsid w:val="00A91D4B"/>
    <w:rsid w:val="00AA0955"/>
    <w:rsid w:val="00AA44A2"/>
    <w:rsid w:val="00AA58D5"/>
    <w:rsid w:val="00AC302B"/>
    <w:rsid w:val="00AD1402"/>
    <w:rsid w:val="00AF50A1"/>
    <w:rsid w:val="00B32116"/>
    <w:rsid w:val="00B54A61"/>
    <w:rsid w:val="00B54FDD"/>
    <w:rsid w:val="00B62F8E"/>
    <w:rsid w:val="00B72246"/>
    <w:rsid w:val="00B8453E"/>
    <w:rsid w:val="00B85369"/>
    <w:rsid w:val="00B950BC"/>
    <w:rsid w:val="00BC1C0D"/>
    <w:rsid w:val="00BE407B"/>
    <w:rsid w:val="00C01D20"/>
    <w:rsid w:val="00C03FE8"/>
    <w:rsid w:val="00C1022F"/>
    <w:rsid w:val="00C35384"/>
    <w:rsid w:val="00C35DCE"/>
    <w:rsid w:val="00C42DD9"/>
    <w:rsid w:val="00C46470"/>
    <w:rsid w:val="00C61950"/>
    <w:rsid w:val="00C66A49"/>
    <w:rsid w:val="00C74BC2"/>
    <w:rsid w:val="00C82AC7"/>
    <w:rsid w:val="00C86F20"/>
    <w:rsid w:val="00CA70A8"/>
    <w:rsid w:val="00CB59A5"/>
    <w:rsid w:val="00CD694D"/>
    <w:rsid w:val="00CE11C0"/>
    <w:rsid w:val="00CE7A19"/>
    <w:rsid w:val="00D011D0"/>
    <w:rsid w:val="00D0382E"/>
    <w:rsid w:val="00D13BDD"/>
    <w:rsid w:val="00D157EE"/>
    <w:rsid w:val="00D2615B"/>
    <w:rsid w:val="00D45285"/>
    <w:rsid w:val="00D461AC"/>
    <w:rsid w:val="00D54969"/>
    <w:rsid w:val="00D70F17"/>
    <w:rsid w:val="00D7140B"/>
    <w:rsid w:val="00D85909"/>
    <w:rsid w:val="00D87CF2"/>
    <w:rsid w:val="00D96337"/>
    <w:rsid w:val="00DA36CB"/>
    <w:rsid w:val="00DD1BD7"/>
    <w:rsid w:val="00DF1EAD"/>
    <w:rsid w:val="00DF444A"/>
    <w:rsid w:val="00E021C1"/>
    <w:rsid w:val="00E03F58"/>
    <w:rsid w:val="00E4665C"/>
    <w:rsid w:val="00E50A59"/>
    <w:rsid w:val="00E5503C"/>
    <w:rsid w:val="00E71627"/>
    <w:rsid w:val="00E741E1"/>
    <w:rsid w:val="00E77F6E"/>
    <w:rsid w:val="00E8394A"/>
    <w:rsid w:val="00E874E8"/>
    <w:rsid w:val="00E91995"/>
    <w:rsid w:val="00E925EF"/>
    <w:rsid w:val="00EA45E8"/>
    <w:rsid w:val="00EB00F8"/>
    <w:rsid w:val="00EC1721"/>
    <w:rsid w:val="00EC2A16"/>
    <w:rsid w:val="00ED4E69"/>
    <w:rsid w:val="00ED5AD3"/>
    <w:rsid w:val="00EF16EE"/>
    <w:rsid w:val="00EF1E5A"/>
    <w:rsid w:val="00F06B3E"/>
    <w:rsid w:val="00F10C72"/>
    <w:rsid w:val="00F125B1"/>
    <w:rsid w:val="00F26B59"/>
    <w:rsid w:val="00F37722"/>
    <w:rsid w:val="00F4061E"/>
    <w:rsid w:val="00F50C2F"/>
    <w:rsid w:val="00F63F27"/>
    <w:rsid w:val="00F67B67"/>
    <w:rsid w:val="00F85DE9"/>
    <w:rsid w:val="00F97586"/>
    <w:rsid w:val="00FA435A"/>
    <w:rsid w:val="00FB6613"/>
    <w:rsid w:val="00FC5049"/>
    <w:rsid w:val="00F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A19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CE7A19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038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E7A19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CE7A19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25348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customStyle="1" w:styleId="Heading3Char">
    <w:name w:val="Heading 3 Char"/>
    <w:basedOn w:val="DefaultParagraphFont"/>
    <w:link w:val="Heading3"/>
    <w:rsid w:val="00D0382E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styleId="Emphasis">
    <w:name w:val="Emphasis"/>
    <w:basedOn w:val="DefaultParagraphFont"/>
    <w:uiPriority w:val="20"/>
    <w:qFormat/>
    <w:rsid w:val="00232D67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1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nishaw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Renishaw’s Chairman honoured with international engineering award</vt:lpstr>
    </vt:vector>
  </TitlesOfParts>
  <Company>Renishaw plc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debut for component level encoder and unique gauging system at mtec 2011</dc:title>
  <dc:subject/>
  <dc:creator>Renishaw</dc:creator>
  <cp:keywords/>
  <dc:description/>
  <cp:lastModifiedBy>JG136528</cp:lastModifiedBy>
  <cp:revision>3</cp:revision>
  <cp:lastPrinted>2011-03-22T08:13:00Z</cp:lastPrinted>
  <dcterms:created xsi:type="dcterms:W3CDTF">2011-04-05T14:44:00Z</dcterms:created>
  <dcterms:modified xsi:type="dcterms:W3CDTF">2011-04-05T14:46:00Z</dcterms:modified>
</cp:coreProperties>
</file>