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5D6" w:rsidRDefault="003645D6" w:rsidP="00BC5FA8">
      <w:pPr>
        <w:spacing w:line="24" w:lineRule="atLeast"/>
        <w:ind w:right="-554"/>
        <w:rPr>
          <w:rFonts w:ascii="Arial" w:hAnsi="Arial"/>
          <w:i/>
          <w:noProof/>
        </w:rPr>
      </w:pPr>
    </w:p>
    <w:p w:rsidR="00760DA5" w:rsidRDefault="009C6B2C" w:rsidP="005311EA">
      <w:pPr>
        <w:pStyle w:val="Default"/>
        <w:rPr>
          <w:sz w:val="22"/>
          <w:szCs w:val="22"/>
        </w:rPr>
      </w:pPr>
      <w:r w:rsidRPr="00782354">
        <w:rPr>
          <w:b/>
          <w:noProof/>
          <w:lang w:val="en-GB" w:eastAsia="en-GB"/>
        </w:rPr>
        <w:drawing>
          <wp:anchor distT="0" distB="0" distL="114300" distR="114300" simplePos="0" relativeHeight="251657728" behindDoc="0" locked="0" layoutInCell="0" allowOverlap="1" wp14:anchorId="718388A5" wp14:editId="5E1E1268">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0DA5" w:rsidRPr="00760DA5" w:rsidRDefault="005311EA" w:rsidP="005311EA">
      <w:pPr>
        <w:pStyle w:val="Default"/>
        <w:jc w:val="both"/>
        <w:rPr>
          <w:b/>
        </w:rPr>
      </w:pPr>
      <w:bookmarkStart w:id="0" w:name="_GoBack"/>
      <w:r>
        <w:rPr>
          <w:b/>
        </w:rPr>
        <w:t>Los</w:t>
      </w:r>
      <w:r w:rsidR="00760DA5">
        <w:rPr>
          <w:b/>
        </w:rPr>
        <w:t xml:space="preserve"> últimos avances de la I</w:t>
      </w:r>
      <w:r w:rsidR="00760DA5" w:rsidRPr="00760DA5">
        <w:rPr>
          <w:b/>
        </w:rPr>
        <w:t xml:space="preserve">mpresión de </w:t>
      </w:r>
      <w:r w:rsidR="00760DA5">
        <w:rPr>
          <w:b/>
        </w:rPr>
        <w:t>M</w:t>
      </w:r>
      <w:r w:rsidR="00760DA5" w:rsidRPr="00760DA5">
        <w:rPr>
          <w:b/>
        </w:rPr>
        <w:t>etal</w:t>
      </w:r>
      <w:r w:rsidR="00760DA5">
        <w:rPr>
          <w:b/>
        </w:rPr>
        <w:t>e</w:t>
      </w:r>
      <w:r w:rsidR="00760DA5" w:rsidRPr="00760DA5">
        <w:rPr>
          <w:b/>
        </w:rPr>
        <w:t>s 3D</w:t>
      </w:r>
      <w:r>
        <w:rPr>
          <w:b/>
        </w:rPr>
        <w:t xml:space="preserve"> de Renishaw</w:t>
      </w:r>
      <w:r w:rsidR="00760DA5" w:rsidRPr="00760DA5">
        <w:rPr>
          <w:b/>
        </w:rPr>
        <w:t xml:space="preserve"> en</w:t>
      </w:r>
      <w:r>
        <w:rPr>
          <w:b/>
        </w:rPr>
        <w:t xml:space="preserve"> </w:t>
      </w:r>
      <w:r w:rsidR="00760DA5" w:rsidRPr="00760DA5">
        <w:rPr>
          <w:b/>
        </w:rPr>
        <w:t>IN(3D)USTRY 2017</w:t>
      </w:r>
    </w:p>
    <w:bookmarkEnd w:id="0"/>
    <w:p w:rsidR="00760DA5" w:rsidRPr="00760DA5" w:rsidRDefault="00760DA5" w:rsidP="00760DA5">
      <w:pPr>
        <w:spacing w:line="24" w:lineRule="atLeast"/>
        <w:rPr>
          <w:rFonts w:ascii="Arial" w:hAnsi="Arial" w:cs="Arial"/>
          <w:sz w:val="22"/>
          <w:szCs w:val="22"/>
        </w:rPr>
      </w:pPr>
    </w:p>
    <w:p w:rsidR="00760DA5" w:rsidRPr="005311EA" w:rsidRDefault="00760DA5" w:rsidP="005311EA">
      <w:pPr>
        <w:spacing w:line="336" w:lineRule="auto"/>
        <w:ind w:right="-554"/>
        <w:rPr>
          <w:rFonts w:ascii="Arial" w:hAnsi="Arial" w:cs="Arial"/>
        </w:rPr>
      </w:pPr>
    </w:p>
    <w:p w:rsidR="00760DA5" w:rsidRPr="007B7862" w:rsidRDefault="00760DA5" w:rsidP="005311EA">
      <w:pPr>
        <w:spacing w:line="336" w:lineRule="auto"/>
        <w:ind w:right="-554"/>
        <w:jc w:val="both"/>
        <w:rPr>
          <w:rFonts w:ascii="Arial" w:hAnsi="Arial" w:cs="Arial"/>
        </w:rPr>
      </w:pPr>
      <w:r w:rsidRPr="005311EA">
        <w:rPr>
          <w:rFonts w:ascii="Arial" w:hAnsi="Arial" w:cs="Arial"/>
        </w:rPr>
        <w:t>La empresa global de ingeniería y tecnología Renishaw mostrará sus últimos</w:t>
      </w:r>
      <w:r w:rsidR="007835A0" w:rsidRPr="005311EA">
        <w:rPr>
          <w:rFonts w:ascii="Arial" w:hAnsi="Arial" w:cs="Arial"/>
        </w:rPr>
        <w:t xml:space="preserve"> desarrollos en el campo de la </w:t>
      </w:r>
      <w:r w:rsidR="0075550E">
        <w:rPr>
          <w:rFonts w:ascii="Arial" w:hAnsi="Arial" w:cs="Arial"/>
        </w:rPr>
        <w:t>f</w:t>
      </w:r>
      <w:r w:rsidRPr="005311EA">
        <w:rPr>
          <w:rFonts w:ascii="Arial" w:hAnsi="Arial" w:cs="Arial"/>
        </w:rPr>
        <w:t>abricación</w:t>
      </w:r>
      <w:r w:rsidR="007835A0" w:rsidRPr="005311EA">
        <w:rPr>
          <w:rFonts w:ascii="Arial" w:hAnsi="Arial" w:cs="Arial"/>
        </w:rPr>
        <w:t xml:space="preserve"> </w:t>
      </w:r>
      <w:r w:rsidR="0075550E">
        <w:rPr>
          <w:rFonts w:ascii="Arial" w:hAnsi="Arial" w:cs="Arial"/>
        </w:rPr>
        <w:t>a</w:t>
      </w:r>
      <w:r w:rsidR="007835A0" w:rsidRPr="005311EA">
        <w:rPr>
          <w:rFonts w:ascii="Arial" w:hAnsi="Arial" w:cs="Arial"/>
        </w:rPr>
        <w:t>ditiva</w:t>
      </w:r>
      <w:r w:rsidRPr="005311EA">
        <w:rPr>
          <w:rFonts w:ascii="Arial" w:hAnsi="Arial" w:cs="Arial"/>
        </w:rPr>
        <w:t xml:space="preserve"> </w:t>
      </w:r>
      <w:r w:rsidR="005311EA" w:rsidRPr="005311EA">
        <w:rPr>
          <w:rFonts w:ascii="Arial" w:hAnsi="Arial" w:cs="Arial"/>
        </w:rPr>
        <w:t xml:space="preserve">en </w:t>
      </w:r>
      <w:r w:rsidRPr="005311EA">
        <w:rPr>
          <w:rFonts w:ascii="Arial" w:hAnsi="Arial" w:cs="Arial"/>
        </w:rPr>
        <w:t xml:space="preserve">IN(3D)USTRY, que se celebrará del 3 al 5 de octubre de 2017 en el </w:t>
      </w:r>
      <w:r w:rsidR="007835A0" w:rsidRPr="005311EA">
        <w:rPr>
          <w:rFonts w:ascii="Arial" w:hAnsi="Arial" w:cs="Arial"/>
        </w:rPr>
        <w:t>recinto</w:t>
      </w:r>
      <w:r w:rsidRPr="005311EA">
        <w:rPr>
          <w:rFonts w:ascii="Arial" w:hAnsi="Arial" w:cs="Arial"/>
        </w:rPr>
        <w:t xml:space="preserve"> ferial La Fira de Barcelona. </w:t>
      </w:r>
      <w:r w:rsidR="007835A0" w:rsidRPr="007B7862">
        <w:rPr>
          <w:rFonts w:ascii="Arial" w:hAnsi="Arial" w:cs="Arial"/>
        </w:rPr>
        <w:t>En el stand de Renishaw se expondrán una motocicleta Moto2</w:t>
      </w:r>
      <w:r w:rsidRPr="007B7862">
        <w:rPr>
          <w:rFonts w:ascii="Arial" w:hAnsi="Arial" w:cs="Arial"/>
        </w:rPr>
        <w:t xml:space="preserve">™ </w:t>
      </w:r>
      <w:r w:rsidR="007835A0" w:rsidRPr="007B7862">
        <w:rPr>
          <w:rFonts w:ascii="Arial" w:hAnsi="Arial" w:cs="Arial"/>
        </w:rPr>
        <w:t>que incorpora su tecnología aditiva y su</w:t>
      </w:r>
      <w:r w:rsidRPr="007B7862">
        <w:rPr>
          <w:rFonts w:ascii="Arial" w:hAnsi="Arial" w:cs="Arial"/>
        </w:rPr>
        <w:t xml:space="preserve"> </w:t>
      </w:r>
      <w:r w:rsidR="007835A0" w:rsidRPr="007B7862">
        <w:rPr>
          <w:rFonts w:ascii="Arial" w:hAnsi="Arial" w:cs="Arial"/>
        </w:rPr>
        <w:t xml:space="preserve">nueva </w:t>
      </w:r>
      <w:r w:rsidRPr="007B7862">
        <w:rPr>
          <w:rFonts w:ascii="Arial" w:hAnsi="Arial" w:cs="Arial"/>
        </w:rPr>
        <w:t xml:space="preserve">máquina </w:t>
      </w:r>
      <w:r w:rsidR="007835A0" w:rsidRPr="007B7862">
        <w:rPr>
          <w:rFonts w:ascii="Arial" w:hAnsi="Arial" w:cs="Arial"/>
        </w:rPr>
        <w:t>el RenAM</w:t>
      </w:r>
      <w:r w:rsidRPr="007B7862">
        <w:rPr>
          <w:rFonts w:ascii="Arial" w:hAnsi="Arial" w:cs="Arial"/>
        </w:rPr>
        <w:t xml:space="preserve"> 500M</w:t>
      </w:r>
      <w:r w:rsidR="007835A0" w:rsidRPr="007B7862">
        <w:rPr>
          <w:rFonts w:ascii="Arial" w:hAnsi="Arial" w:cs="Arial"/>
        </w:rPr>
        <w:t>, la última</w:t>
      </w:r>
      <w:r w:rsidRPr="007B7862">
        <w:rPr>
          <w:rFonts w:ascii="Arial" w:hAnsi="Arial" w:cs="Arial"/>
        </w:rPr>
        <w:t xml:space="preserve"> en su gama de sistemas aditivos.</w:t>
      </w:r>
    </w:p>
    <w:p w:rsidR="00760DA5" w:rsidRPr="007B7862" w:rsidRDefault="00760DA5" w:rsidP="005311EA">
      <w:pPr>
        <w:spacing w:line="336" w:lineRule="auto"/>
        <w:ind w:right="-554"/>
        <w:jc w:val="both"/>
        <w:rPr>
          <w:rFonts w:ascii="Arial" w:hAnsi="Arial" w:cs="Arial"/>
        </w:rPr>
      </w:pPr>
    </w:p>
    <w:p w:rsidR="00760DA5" w:rsidRPr="005311EA" w:rsidRDefault="005311EA" w:rsidP="005311EA">
      <w:pPr>
        <w:spacing w:line="336" w:lineRule="auto"/>
        <w:ind w:right="-554"/>
        <w:jc w:val="both"/>
        <w:rPr>
          <w:rFonts w:ascii="Arial" w:hAnsi="Arial" w:cs="Arial"/>
        </w:rPr>
      </w:pPr>
      <w:r w:rsidRPr="005311EA">
        <w:rPr>
          <w:rFonts w:ascii="Arial" w:hAnsi="Arial" w:cs="Arial"/>
        </w:rPr>
        <w:t xml:space="preserve">El evento de tres </w:t>
      </w:r>
      <w:r w:rsidR="00760DA5" w:rsidRPr="005311EA">
        <w:rPr>
          <w:rFonts w:ascii="Arial" w:hAnsi="Arial" w:cs="Arial"/>
        </w:rPr>
        <w:t>días tiene c</w:t>
      </w:r>
      <w:r>
        <w:rPr>
          <w:rFonts w:ascii="Arial" w:hAnsi="Arial" w:cs="Arial"/>
        </w:rPr>
        <w:t>omo objetivo convertirse en una referencia internacional</w:t>
      </w:r>
      <w:r w:rsidR="00760DA5" w:rsidRPr="005311EA">
        <w:rPr>
          <w:rFonts w:ascii="Arial" w:hAnsi="Arial" w:cs="Arial"/>
        </w:rPr>
        <w:t xml:space="preserve"> que reúne a todas las empresas líderes, usuarios y fabricantes en el </w:t>
      </w:r>
      <w:r w:rsidR="007B7862" w:rsidRPr="00E10CE4">
        <w:rPr>
          <w:rFonts w:ascii="Arial" w:hAnsi="Arial" w:cs="Arial"/>
        </w:rPr>
        <w:t>mundo</w:t>
      </w:r>
      <w:r w:rsidR="007B7862">
        <w:rPr>
          <w:rFonts w:ascii="Arial" w:hAnsi="Arial" w:cs="Arial"/>
        </w:rPr>
        <w:t xml:space="preserve"> </w:t>
      </w:r>
      <w:r w:rsidR="00760DA5" w:rsidRPr="005311EA">
        <w:rPr>
          <w:rFonts w:ascii="Arial" w:hAnsi="Arial" w:cs="Arial"/>
        </w:rPr>
        <w:t xml:space="preserve">de </w:t>
      </w:r>
      <w:r w:rsidR="007835A0" w:rsidRPr="005311EA">
        <w:rPr>
          <w:rFonts w:ascii="Arial" w:hAnsi="Arial" w:cs="Arial"/>
        </w:rPr>
        <w:t>la f</w:t>
      </w:r>
      <w:r w:rsidR="00760DA5" w:rsidRPr="005311EA">
        <w:rPr>
          <w:rFonts w:ascii="Arial" w:hAnsi="Arial" w:cs="Arial"/>
        </w:rPr>
        <w:t>abricación</w:t>
      </w:r>
      <w:r w:rsidR="007835A0" w:rsidRPr="005311EA">
        <w:rPr>
          <w:rFonts w:ascii="Arial" w:hAnsi="Arial" w:cs="Arial"/>
        </w:rPr>
        <w:t xml:space="preserve"> aditiva</w:t>
      </w:r>
      <w:r w:rsidR="00760DA5" w:rsidRPr="005311EA">
        <w:rPr>
          <w:rFonts w:ascii="Arial" w:hAnsi="Arial" w:cs="Arial"/>
        </w:rPr>
        <w:t xml:space="preserve"> y muestra la última tecnología e innovación en sectores como el aeroespacial, </w:t>
      </w:r>
      <w:r w:rsidR="007835A0" w:rsidRPr="005311EA">
        <w:rPr>
          <w:rFonts w:ascii="Arial" w:hAnsi="Arial" w:cs="Arial"/>
        </w:rPr>
        <w:t>automovilístico</w:t>
      </w:r>
      <w:r w:rsidR="00760DA5" w:rsidRPr="005311EA">
        <w:rPr>
          <w:rFonts w:ascii="Arial" w:hAnsi="Arial" w:cs="Arial"/>
        </w:rPr>
        <w:t xml:space="preserve"> y </w:t>
      </w:r>
      <w:r w:rsidR="007835A0" w:rsidRPr="005311EA">
        <w:rPr>
          <w:rFonts w:ascii="Arial" w:hAnsi="Arial" w:cs="Arial"/>
        </w:rPr>
        <w:t>médico</w:t>
      </w:r>
      <w:r w:rsidR="00760DA5" w:rsidRPr="005311EA">
        <w:rPr>
          <w:rFonts w:ascii="Arial" w:hAnsi="Arial" w:cs="Arial"/>
        </w:rPr>
        <w:t xml:space="preserve">. </w:t>
      </w:r>
    </w:p>
    <w:p w:rsidR="007835A0" w:rsidRPr="005311EA" w:rsidRDefault="007835A0" w:rsidP="005311EA">
      <w:pPr>
        <w:spacing w:line="336" w:lineRule="auto"/>
        <w:ind w:right="-554"/>
        <w:jc w:val="both"/>
        <w:rPr>
          <w:rFonts w:ascii="Arial" w:hAnsi="Arial" w:cs="Arial"/>
        </w:rPr>
      </w:pPr>
    </w:p>
    <w:p w:rsidR="00760DA5" w:rsidRPr="005311EA" w:rsidRDefault="00760DA5" w:rsidP="005311EA">
      <w:pPr>
        <w:spacing w:line="336" w:lineRule="auto"/>
        <w:ind w:right="-554"/>
        <w:jc w:val="both"/>
        <w:rPr>
          <w:rFonts w:ascii="Arial" w:hAnsi="Arial" w:cs="Arial"/>
        </w:rPr>
      </w:pPr>
      <w:r w:rsidRPr="005311EA">
        <w:rPr>
          <w:rFonts w:ascii="Arial" w:hAnsi="Arial" w:cs="Arial"/>
        </w:rPr>
        <w:t xml:space="preserve">Al utilizar la fabricación </w:t>
      </w:r>
      <w:r w:rsidR="007835A0" w:rsidRPr="005311EA">
        <w:rPr>
          <w:rFonts w:ascii="Arial" w:hAnsi="Arial" w:cs="Arial"/>
        </w:rPr>
        <w:t>aditiva</w:t>
      </w:r>
      <w:r w:rsidRPr="005311EA">
        <w:rPr>
          <w:rFonts w:ascii="Arial" w:hAnsi="Arial" w:cs="Arial"/>
        </w:rPr>
        <w:t xml:space="preserve"> en el diseño de la moto</w:t>
      </w:r>
      <w:r w:rsidR="007835A0" w:rsidRPr="005311EA">
        <w:rPr>
          <w:rFonts w:ascii="Arial" w:hAnsi="Arial" w:cs="Arial"/>
        </w:rPr>
        <w:t>cicleta</w:t>
      </w:r>
      <w:r w:rsidRPr="005311EA">
        <w:rPr>
          <w:rFonts w:ascii="Arial" w:hAnsi="Arial" w:cs="Arial"/>
        </w:rPr>
        <w:t xml:space="preserve"> Moto2, el peso de un componente crítico de la suspensión delantera se redujo en un 40%. Comparando el componente de titanio de una sola pieza con el componente de acero soldado original, se consiguió un ahorro de peso de 600 g. No sólo se logró un ahorro s</w:t>
      </w:r>
      <w:r w:rsidR="007835A0" w:rsidRPr="005311EA">
        <w:rPr>
          <w:rFonts w:ascii="Arial" w:hAnsi="Arial" w:cs="Arial"/>
        </w:rPr>
        <w:t>ignificativo de peso al incorporar</w:t>
      </w:r>
      <w:r w:rsidRPr="005311EA">
        <w:rPr>
          <w:rFonts w:ascii="Arial" w:hAnsi="Arial" w:cs="Arial"/>
        </w:rPr>
        <w:t xml:space="preserve"> la </w:t>
      </w:r>
      <w:r w:rsidR="007835A0" w:rsidRPr="005311EA">
        <w:rPr>
          <w:rFonts w:ascii="Arial" w:hAnsi="Arial" w:cs="Arial"/>
        </w:rPr>
        <w:t>tecnología aditiva</w:t>
      </w:r>
      <w:r w:rsidRPr="005311EA">
        <w:rPr>
          <w:rFonts w:ascii="Arial" w:hAnsi="Arial" w:cs="Arial"/>
        </w:rPr>
        <w:t>, sino que la rigidez de las piezas</w:t>
      </w:r>
      <w:r w:rsidR="007835A0" w:rsidRPr="005311EA">
        <w:rPr>
          <w:rFonts w:ascii="Arial" w:hAnsi="Arial" w:cs="Arial"/>
        </w:rPr>
        <w:t xml:space="preserve"> ha</w:t>
      </w:r>
      <w:r w:rsidRPr="005311EA">
        <w:rPr>
          <w:rFonts w:ascii="Arial" w:hAnsi="Arial" w:cs="Arial"/>
        </w:rPr>
        <w:t xml:space="preserve"> </w:t>
      </w:r>
      <w:r w:rsidR="00BD279C" w:rsidRPr="005311EA">
        <w:rPr>
          <w:rFonts w:ascii="Arial" w:hAnsi="Arial" w:cs="Arial"/>
        </w:rPr>
        <w:t>mejorad</w:t>
      </w:r>
      <w:r w:rsidR="00BD279C">
        <w:rPr>
          <w:rFonts w:ascii="Arial" w:hAnsi="Arial" w:cs="Arial"/>
        </w:rPr>
        <w:t xml:space="preserve">o y el menor número de </w:t>
      </w:r>
      <w:r w:rsidRPr="005311EA">
        <w:rPr>
          <w:rFonts w:ascii="Arial" w:hAnsi="Arial" w:cs="Arial"/>
        </w:rPr>
        <w:t>iteraciones de diseño y requisitos de las herramientas, contribuyeron a hacer más competitiva la moto.</w:t>
      </w:r>
    </w:p>
    <w:p w:rsidR="00760DA5" w:rsidRPr="007B7862" w:rsidRDefault="00760DA5" w:rsidP="005311EA">
      <w:pPr>
        <w:spacing w:line="336" w:lineRule="auto"/>
        <w:ind w:right="-554"/>
        <w:jc w:val="both"/>
        <w:rPr>
          <w:rFonts w:ascii="Arial" w:hAnsi="Arial" w:cs="Arial"/>
        </w:rPr>
      </w:pPr>
    </w:p>
    <w:p w:rsidR="00760DA5" w:rsidRPr="007B7862" w:rsidRDefault="00760DA5" w:rsidP="005311EA">
      <w:pPr>
        <w:spacing w:line="336" w:lineRule="auto"/>
        <w:ind w:right="-554"/>
        <w:jc w:val="both"/>
        <w:rPr>
          <w:rFonts w:ascii="Arial" w:hAnsi="Arial" w:cs="Arial"/>
        </w:rPr>
      </w:pPr>
      <w:r w:rsidRPr="007B7862">
        <w:rPr>
          <w:rFonts w:ascii="Arial" w:hAnsi="Arial" w:cs="Arial"/>
        </w:rPr>
        <w:t xml:space="preserve">La fabricación </w:t>
      </w:r>
      <w:r w:rsidR="007835A0" w:rsidRPr="007B7862">
        <w:rPr>
          <w:rFonts w:ascii="Arial" w:hAnsi="Arial" w:cs="Arial"/>
        </w:rPr>
        <w:t>aditiva</w:t>
      </w:r>
      <w:r w:rsidRPr="007B7862">
        <w:rPr>
          <w:rFonts w:ascii="Arial" w:hAnsi="Arial" w:cs="Arial"/>
        </w:rPr>
        <w:t xml:space="preserve"> es capaz de aportar grandes beneficios al usuario: piezas más ligeras, materiales innovadores como aleaciones metálicas, geometrías de piezas más complejas,</w:t>
      </w:r>
      <w:r w:rsidR="007B7862">
        <w:rPr>
          <w:rFonts w:ascii="Arial" w:hAnsi="Arial" w:cs="Arial"/>
        </w:rPr>
        <w:t xml:space="preserve"> </w:t>
      </w:r>
      <w:r w:rsidR="007B7862" w:rsidRPr="00E10CE4">
        <w:rPr>
          <w:rFonts w:ascii="Arial" w:hAnsi="Arial" w:cs="Arial"/>
        </w:rPr>
        <w:t>teniendo</w:t>
      </w:r>
      <w:r w:rsidR="007B7862">
        <w:rPr>
          <w:rFonts w:ascii="Arial" w:hAnsi="Arial" w:cs="Arial"/>
        </w:rPr>
        <w:t xml:space="preserve"> </w:t>
      </w:r>
      <w:r w:rsidRPr="007B7862">
        <w:rPr>
          <w:rFonts w:ascii="Arial" w:hAnsi="Arial" w:cs="Arial"/>
        </w:rPr>
        <w:t>Renishaw el conocimiento y la experiencia para guiar a los clientes en el proceso.</w:t>
      </w:r>
    </w:p>
    <w:p w:rsidR="00760DA5" w:rsidRPr="007B7862" w:rsidRDefault="00760DA5" w:rsidP="005311EA">
      <w:pPr>
        <w:spacing w:line="336" w:lineRule="auto"/>
        <w:ind w:right="-554"/>
        <w:jc w:val="both"/>
        <w:rPr>
          <w:rFonts w:ascii="Arial" w:hAnsi="Arial" w:cs="Arial"/>
        </w:rPr>
      </w:pPr>
    </w:p>
    <w:p w:rsidR="00760DA5" w:rsidRPr="007B7862" w:rsidRDefault="00760DA5" w:rsidP="005311EA">
      <w:pPr>
        <w:spacing w:line="336" w:lineRule="auto"/>
        <w:ind w:right="-554"/>
        <w:jc w:val="both"/>
        <w:rPr>
          <w:rFonts w:ascii="Arial" w:hAnsi="Arial" w:cs="Arial"/>
        </w:rPr>
      </w:pPr>
      <w:r w:rsidRPr="007B7862">
        <w:rPr>
          <w:rFonts w:ascii="Arial" w:hAnsi="Arial" w:cs="Arial"/>
        </w:rPr>
        <w:t>Reni</w:t>
      </w:r>
      <w:r w:rsidR="007835A0" w:rsidRPr="007B7862">
        <w:rPr>
          <w:rFonts w:ascii="Arial" w:hAnsi="Arial" w:cs="Arial"/>
        </w:rPr>
        <w:t>shaw Ibérica, con su nuevo Centro Tecnológico en Gavà</w:t>
      </w:r>
      <w:r w:rsidRPr="007B7862">
        <w:rPr>
          <w:rFonts w:ascii="Arial" w:hAnsi="Arial" w:cs="Arial"/>
        </w:rPr>
        <w:t xml:space="preserve">, ​​cuenta con un equipo </w:t>
      </w:r>
      <w:r w:rsidR="007B7862" w:rsidRPr="00E10CE4">
        <w:rPr>
          <w:rFonts w:ascii="Arial" w:hAnsi="Arial" w:cs="Arial"/>
        </w:rPr>
        <w:t xml:space="preserve">de personas </w:t>
      </w:r>
      <w:r w:rsidRPr="007B7862">
        <w:rPr>
          <w:rFonts w:ascii="Arial" w:hAnsi="Arial" w:cs="Arial"/>
        </w:rPr>
        <w:t xml:space="preserve">dedicado </w:t>
      </w:r>
      <w:r w:rsidR="00BD279C">
        <w:rPr>
          <w:rFonts w:ascii="Arial" w:hAnsi="Arial" w:cs="Arial"/>
        </w:rPr>
        <w:t>a</w:t>
      </w:r>
      <w:r w:rsidR="00BD279C" w:rsidRPr="007B7862">
        <w:rPr>
          <w:rFonts w:ascii="Arial" w:hAnsi="Arial" w:cs="Arial"/>
        </w:rPr>
        <w:t xml:space="preserve"> </w:t>
      </w:r>
      <w:r w:rsidR="005311EA" w:rsidRPr="007B7862">
        <w:rPr>
          <w:rFonts w:ascii="Arial" w:hAnsi="Arial" w:cs="Arial"/>
        </w:rPr>
        <w:t>la fabricación aditiva</w:t>
      </w:r>
      <w:r w:rsidRPr="007B7862">
        <w:rPr>
          <w:rFonts w:ascii="Arial" w:hAnsi="Arial" w:cs="Arial"/>
        </w:rPr>
        <w:t>, que incluye ingenieros de diseño, expertos en materiales e ingenieros de aplicaciones. Además de una sala de exposición de productos, el Cen</w:t>
      </w:r>
      <w:r w:rsidR="005311EA" w:rsidRPr="007B7862">
        <w:rPr>
          <w:rFonts w:ascii="Arial" w:hAnsi="Arial" w:cs="Arial"/>
        </w:rPr>
        <w:t>tro cuenta con un laboratorio de la impresión de metales 3D</w:t>
      </w:r>
      <w:r w:rsidRPr="007B7862">
        <w:rPr>
          <w:rFonts w:ascii="Arial" w:hAnsi="Arial" w:cs="Arial"/>
        </w:rPr>
        <w:t xml:space="preserve"> totalmente equipado para la investigación de materiales y post-procesamiento de piezas</w:t>
      </w:r>
      <w:r w:rsidR="005311EA" w:rsidRPr="007B7862">
        <w:rPr>
          <w:rFonts w:ascii="Arial" w:hAnsi="Arial" w:cs="Arial"/>
        </w:rPr>
        <w:t>.</w:t>
      </w:r>
    </w:p>
    <w:p w:rsidR="00760DA5" w:rsidRPr="007B7862" w:rsidRDefault="00760DA5" w:rsidP="005311EA">
      <w:pPr>
        <w:spacing w:line="336" w:lineRule="auto"/>
        <w:ind w:right="-554"/>
        <w:jc w:val="both"/>
        <w:rPr>
          <w:rFonts w:ascii="Arial" w:hAnsi="Arial" w:cs="Arial"/>
        </w:rPr>
      </w:pPr>
    </w:p>
    <w:p w:rsidR="00760DA5" w:rsidRDefault="00760DA5" w:rsidP="005311EA">
      <w:pPr>
        <w:spacing w:line="336" w:lineRule="auto"/>
        <w:ind w:right="-554"/>
        <w:jc w:val="both"/>
        <w:rPr>
          <w:rFonts w:ascii="Arial" w:hAnsi="Arial" w:cs="Arial"/>
        </w:rPr>
      </w:pPr>
      <w:r w:rsidRPr="005311EA">
        <w:rPr>
          <w:rFonts w:ascii="Arial" w:hAnsi="Arial" w:cs="Arial"/>
        </w:rPr>
        <w:t>Para más información sobre</w:t>
      </w:r>
      <w:r w:rsidR="005311EA" w:rsidRPr="005311EA">
        <w:rPr>
          <w:rFonts w:ascii="Arial" w:hAnsi="Arial" w:cs="Arial"/>
        </w:rPr>
        <w:t xml:space="preserve"> IN(3D)USTRY viste </w:t>
      </w:r>
      <w:hyperlink r:id="rId12" w:history="1">
        <w:r w:rsidR="005311EA" w:rsidRPr="005311EA">
          <w:rPr>
            <w:rFonts w:ascii="Arial" w:hAnsi="Arial" w:cs="Arial"/>
          </w:rPr>
          <w:t>www.in3dustry.com</w:t>
        </w:r>
      </w:hyperlink>
      <w:r w:rsidR="005311EA" w:rsidRPr="005311EA">
        <w:rPr>
          <w:rFonts w:ascii="Arial" w:hAnsi="Arial" w:cs="Arial"/>
        </w:rPr>
        <w:t xml:space="preserve"> o envié un correo a </w:t>
      </w:r>
      <w:hyperlink r:id="rId13" w:history="1">
        <w:r w:rsidR="005311EA" w:rsidRPr="005311EA">
          <w:rPr>
            <w:rFonts w:ascii="Arial" w:hAnsi="Arial" w:cs="Arial"/>
          </w:rPr>
          <w:t>spain@renishaw.com</w:t>
        </w:r>
      </w:hyperlink>
      <w:r w:rsidR="005311EA" w:rsidRPr="005311EA">
        <w:rPr>
          <w:rFonts w:ascii="Arial" w:hAnsi="Arial" w:cs="Arial"/>
        </w:rPr>
        <w:t xml:space="preserve"> para obtener su entrada gratuita.</w:t>
      </w:r>
    </w:p>
    <w:p w:rsidR="005311EA" w:rsidRDefault="005311EA" w:rsidP="005311EA">
      <w:pPr>
        <w:spacing w:line="336" w:lineRule="auto"/>
        <w:ind w:right="-554"/>
        <w:rPr>
          <w:rFonts w:ascii="Arial" w:hAnsi="Arial" w:cs="Arial"/>
        </w:rPr>
      </w:pPr>
    </w:p>
    <w:p w:rsidR="005311EA" w:rsidRPr="00EA334A" w:rsidRDefault="005311EA" w:rsidP="005311EA">
      <w:pPr>
        <w:spacing w:line="276" w:lineRule="auto"/>
        <w:jc w:val="center"/>
        <w:rPr>
          <w:rFonts w:ascii="Arial" w:hAnsi="Arial" w:cs="Arial"/>
          <w:b/>
          <w:sz w:val="22"/>
          <w:szCs w:val="22"/>
        </w:rPr>
      </w:pPr>
      <w:r>
        <w:rPr>
          <w:rFonts w:ascii="Arial" w:hAnsi="Arial" w:cs="Arial"/>
          <w:b/>
          <w:sz w:val="22"/>
          <w:szCs w:val="22"/>
        </w:rPr>
        <w:t>-FIN</w:t>
      </w:r>
      <w:r w:rsidRPr="009F23F0">
        <w:rPr>
          <w:rFonts w:ascii="Arial" w:hAnsi="Arial" w:cs="Arial"/>
          <w:b/>
          <w:sz w:val="22"/>
          <w:szCs w:val="22"/>
        </w:rPr>
        <w:t>-</w:t>
      </w:r>
    </w:p>
    <w:p w:rsidR="005311EA" w:rsidRPr="005311EA" w:rsidRDefault="005311EA" w:rsidP="005311EA">
      <w:pPr>
        <w:spacing w:line="336" w:lineRule="auto"/>
        <w:ind w:right="-554"/>
        <w:rPr>
          <w:rFonts w:ascii="Arial" w:hAnsi="Arial" w:cs="Arial"/>
        </w:rPr>
      </w:pPr>
    </w:p>
    <w:sectPr w:rsidR="005311EA" w:rsidRPr="005311EA"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9B2" w:rsidRDefault="00C959B2" w:rsidP="008273CD">
      <w:r>
        <w:separator/>
      </w:r>
    </w:p>
  </w:endnote>
  <w:endnote w:type="continuationSeparator" w:id="0">
    <w:p w:rsidR="00C959B2" w:rsidRDefault="00C959B2"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9B2" w:rsidRDefault="00C959B2" w:rsidP="008273CD">
      <w:r>
        <w:separator/>
      </w:r>
    </w:p>
  </w:footnote>
  <w:footnote w:type="continuationSeparator" w:id="0">
    <w:p w:rsidR="00C959B2" w:rsidRDefault="00C959B2" w:rsidP="00827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6C9B"/>
    <w:rsid w:val="00016EC0"/>
    <w:rsid w:val="00033E85"/>
    <w:rsid w:val="00071001"/>
    <w:rsid w:val="00114926"/>
    <w:rsid w:val="00180B30"/>
    <w:rsid w:val="001A4C99"/>
    <w:rsid w:val="001B3DE2"/>
    <w:rsid w:val="00205927"/>
    <w:rsid w:val="00205A88"/>
    <w:rsid w:val="002106E4"/>
    <w:rsid w:val="0021495B"/>
    <w:rsid w:val="0025023C"/>
    <w:rsid w:val="002526F1"/>
    <w:rsid w:val="00252D37"/>
    <w:rsid w:val="00264761"/>
    <w:rsid w:val="0028554E"/>
    <w:rsid w:val="003645D6"/>
    <w:rsid w:val="00373DCB"/>
    <w:rsid w:val="004A5D93"/>
    <w:rsid w:val="004B4366"/>
    <w:rsid w:val="004F3FC2"/>
    <w:rsid w:val="00511C52"/>
    <w:rsid w:val="005311EA"/>
    <w:rsid w:val="00591806"/>
    <w:rsid w:val="0059403A"/>
    <w:rsid w:val="00626BD7"/>
    <w:rsid w:val="00655A8F"/>
    <w:rsid w:val="0066736D"/>
    <w:rsid w:val="0075550E"/>
    <w:rsid w:val="00760DA5"/>
    <w:rsid w:val="00782354"/>
    <w:rsid w:val="007835A0"/>
    <w:rsid w:val="007B7862"/>
    <w:rsid w:val="007D3A4F"/>
    <w:rsid w:val="008273CD"/>
    <w:rsid w:val="008C28A4"/>
    <w:rsid w:val="00904AE3"/>
    <w:rsid w:val="00906F0C"/>
    <w:rsid w:val="00913614"/>
    <w:rsid w:val="00940D25"/>
    <w:rsid w:val="00985106"/>
    <w:rsid w:val="009C4207"/>
    <w:rsid w:val="009C6B2C"/>
    <w:rsid w:val="00A267DF"/>
    <w:rsid w:val="00A73059"/>
    <w:rsid w:val="00A818DD"/>
    <w:rsid w:val="00B2477C"/>
    <w:rsid w:val="00B327D5"/>
    <w:rsid w:val="00B55996"/>
    <w:rsid w:val="00B57A90"/>
    <w:rsid w:val="00B679A5"/>
    <w:rsid w:val="00BC1953"/>
    <w:rsid w:val="00BC5FA8"/>
    <w:rsid w:val="00BD1C90"/>
    <w:rsid w:val="00BD279C"/>
    <w:rsid w:val="00BF2EA6"/>
    <w:rsid w:val="00C23589"/>
    <w:rsid w:val="00C959B2"/>
    <w:rsid w:val="00CC4D45"/>
    <w:rsid w:val="00CD4F8A"/>
    <w:rsid w:val="00CE64EE"/>
    <w:rsid w:val="00DB4BBF"/>
    <w:rsid w:val="00DD7676"/>
    <w:rsid w:val="00DE5D1C"/>
    <w:rsid w:val="00E10CE4"/>
    <w:rsid w:val="00E270B9"/>
    <w:rsid w:val="00E67BF6"/>
    <w:rsid w:val="00EB0068"/>
    <w:rsid w:val="00F403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es-ES"/>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es-ES" w:eastAsia="es-ES"/>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 w:type="paragraph" w:customStyle="1" w:styleId="Default">
    <w:name w:val="Default"/>
    <w:rsid w:val="00E270B9"/>
    <w:pPr>
      <w:autoSpaceDE w:val="0"/>
      <w:autoSpaceDN w:val="0"/>
      <w:adjustRightInd w:val="0"/>
    </w:pPr>
    <w:rPr>
      <w:rFonts w:ascii="Arial" w:hAnsi="Arial" w:cs="Arial"/>
      <w:color w:val="000000"/>
      <w:sz w:val="24"/>
      <w:szCs w:val="24"/>
      <w:lang w:bidi="ar-SA"/>
    </w:rPr>
  </w:style>
  <w:style w:type="character" w:styleId="Mention">
    <w:name w:val="Mention"/>
    <w:basedOn w:val="DefaultParagraphFont"/>
    <w:uiPriority w:val="99"/>
    <w:semiHidden/>
    <w:unhideWhenUsed/>
    <w:rsid w:val="00906F0C"/>
    <w:rPr>
      <w:color w:val="2B579A"/>
      <w:shd w:val="clear" w:color="auto" w:fill="E6E6E6"/>
    </w:rPr>
  </w:style>
  <w:style w:type="character" w:styleId="FollowedHyperlink">
    <w:name w:val="FollowedHyperlink"/>
    <w:basedOn w:val="DefaultParagraphFont"/>
    <w:uiPriority w:val="99"/>
    <w:semiHidden/>
    <w:unhideWhenUsed/>
    <w:rsid w:val="00906F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pain@renishaw.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n3dustr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A0F44-FC97-450A-A6AE-0662621FD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472157-ED32-4F54-964F-6DF121249C4B}">
  <ds:schemaRefs>
    <ds:schemaRef ds:uri="http://schemas.microsoft.com/sharepoint/v3/contenttype/forms"/>
  </ds:schemaRefs>
</ds:datastoreItem>
</file>

<file path=customXml/itemProps3.xml><?xml version="1.0" encoding="utf-8"?>
<ds:datastoreItem xmlns:ds="http://schemas.openxmlformats.org/officeDocument/2006/customXml" ds:itemID="{1696783A-6F9B-47A2-BBAC-D2D261562C9B}">
  <ds:schemaRefs>
    <ds:schemaRef ds:uri="http://schemas.microsoft.com/office/2006/metadata/properties"/>
    <ds:schemaRef ds:uri="4af5f2fd-5408-4f1e-9766-c7b530b9d8ca"/>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95C0459E-DFDC-4F5A-BBFB-3E7C8CCB5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Renishaw focuses on five-axis measurement at Control 2012</dc:subject>
  <dc:creator>Renishaw</dc:creator>
  <cp:keywords/>
  <dc:description/>
  <cp:lastModifiedBy>George Gibbons</cp:lastModifiedBy>
  <cp:revision>2</cp:revision>
  <cp:lastPrinted>2011-08-09T10:37:00Z</cp:lastPrinted>
  <dcterms:created xsi:type="dcterms:W3CDTF">2017-09-04T12:29:00Z</dcterms:created>
  <dcterms:modified xsi:type="dcterms:W3CDTF">2017-09-04T12:29:00Z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