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3B197" w14:textId="77777777" w:rsidR="00AA7652" w:rsidRDefault="00AA7652" w:rsidP="00AA7652">
      <w:pPr>
        <w:pStyle w:val="Title"/>
        <w:spacing w:line="288" w:lineRule="auto"/>
        <w:ind w:left="0" w:right="666"/>
        <w:rPr>
          <w:spacing w:val="-3"/>
          <w:sz w:val="24"/>
          <w:szCs w:val="24"/>
        </w:rPr>
      </w:pPr>
      <w:r>
        <w:rPr>
          <w:rFonts w:hint="eastAsia"/>
          <w:sz w:val="24"/>
        </w:rPr>
        <w:t>レニショー、画期的な Equator-X</w:t>
      </w:r>
      <w:r>
        <w:rPr>
          <w:rFonts w:hint="eastAsia"/>
          <w:sz w:val="16"/>
          <w:vertAlign w:val="superscript"/>
        </w:rPr>
        <w:t>TM</w:t>
      </w:r>
      <w:r>
        <w:rPr>
          <w:rFonts w:hint="eastAsia"/>
          <w:sz w:val="24"/>
        </w:rPr>
        <w:t xml:space="preserve"> 500 デュアルメソッドゲージングシステムをリリース</w:t>
      </w:r>
    </w:p>
    <w:p w14:paraId="4E309DF6" w14:textId="77777777" w:rsidR="00AA7652" w:rsidRDefault="00AA7652" w:rsidP="00AA7652">
      <w:pPr>
        <w:pStyle w:val="Title"/>
        <w:spacing w:line="288" w:lineRule="auto"/>
        <w:ind w:left="0" w:right="666"/>
        <w:rPr>
          <w:spacing w:val="-3"/>
          <w:sz w:val="24"/>
          <w:szCs w:val="24"/>
        </w:rPr>
      </w:pPr>
    </w:p>
    <w:p w14:paraId="3A28BCDE" w14:textId="77777777" w:rsidR="00AA7652" w:rsidRPr="00E2127F" w:rsidRDefault="00AA7652" w:rsidP="00AA7652">
      <w:pPr>
        <w:pStyle w:val="Title"/>
        <w:spacing w:line="288" w:lineRule="auto"/>
        <w:ind w:left="0" w:right="666"/>
        <w:rPr>
          <w:b w:val="0"/>
          <w:bCs w:val="0"/>
          <w:color w:val="201A15"/>
          <w:sz w:val="20"/>
          <w:szCs w:val="20"/>
        </w:rPr>
      </w:pPr>
      <w:r>
        <w:rPr>
          <w:rFonts w:hint="eastAsia"/>
          <w:b w:val="0"/>
          <w:color w:val="201A15"/>
          <w:sz w:val="20"/>
        </w:rPr>
        <w:t xml:space="preserve">現場でのプロセスコントロール、高速測定そして品質保証を実現する </w:t>
      </w:r>
      <w:proofErr w:type="spellStart"/>
      <w:r>
        <w:rPr>
          <w:rFonts w:hint="eastAsia"/>
          <w:b w:val="0"/>
          <w:color w:val="201A15"/>
          <w:sz w:val="20"/>
        </w:rPr>
        <w:t>Equator</w:t>
      </w:r>
      <w:r>
        <w:rPr>
          <w:rFonts w:hint="eastAsia"/>
          <w:b w:val="0"/>
          <w:color w:val="201A15"/>
          <w:sz w:val="20"/>
          <w:vertAlign w:val="superscript"/>
        </w:rPr>
        <w:t>TM</w:t>
      </w:r>
      <w:proofErr w:type="spellEnd"/>
      <w:r>
        <w:rPr>
          <w:rFonts w:hint="eastAsia"/>
          <w:b w:val="0"/>
          <w:color w:val="201A15"/>
          <w:sz w:val="20"/>
        </w:rPr>
        <w:t xml:space="preserve"> 汎用ゲージングシステムに新たなラインナップが加わります。 </w:t>
      </w:r>
    </w:p>
    <w:p w14:paraId="47E26AB6" w14:textId="77777777" w:rsidR="00AA7652" w:rsidRPr="007C134A" w:rsidRDefault="00AA7652" w:rsidP="00AA7652">
      <w:pPr>
        <w:pStyle w:val="BodyText"/>
        <w:spacing w:before="24"/>
        <w:rPr>
          <w:rFonts w:eastAsia="Arial" w:cs="Arial"/>
          <w:b/>
          <w:bCs/>
          <w:sz w:val="22"/>
          <w:szCs w:val="22"/>
        </w:rPr>
      </w:pPr>
    </w:p>
    <w:p w14:paraId="5424AEB1" w14:textId="77777777" w:rsidR="00AA7652" w:rsidRDefault="00AA7652" w:rsidP="00AA7652">
      <w:pPr>
        <w:pStyle w:val="BodyText"/>
        <w:spacing w:line="288" w:lineRule="auto"/>
        <w:ind w:right="505"/>
        <w:rPr>
          <w:rFonts w:eastAsia="Arial" w:cs="Arial"/>
          <w:color w:val="201A15"/>
          <w:spacing w:val="-4"/>
        </w:rPr>
      </w:pPr>
      <w:r>
        <w:rPr>
          <w:rFonts w:hint="eastAsia"/>
          <w:color w:val="201A15"/>
        </w:rPr>
        <w:t xml:space="preserve">製造装置と測定装置の世界的なリーディング企業であるレニショーが、このたび現場におけるプロセスコントロール向けの最新ソリューション、Equator-X デュアルメソッドシステムのリリースをお知らせします。このシステムは、世界中の製造業に独自の可能性をもたらす製品で、プロセス上の課題に応じて、絶対測定と比較測定から最適な測定方式を使いわけることができ、1 </w:t>
      </w:r>
      <w:proofErr w:type="spellStart"/>
      <w:r>
        <w:rPr>
          <w:rFonts w:hint="eastAsia"/>
          <w:color w:val="201A15"/>
        </w:rPr>
        <w:t>台で</w:t>
      </w:r>
      <w:proofErr w:type="spellEnd"/>
      <w:r>
        <w:rPr>
          <w:rFonts w:hint="eastAsia"/>
          <w:color w:val="201A15"/>
        </w:rPr>
        <w:t xml:space="preserve"> 2 </w:t>
      </w:r>
      <w:proofErr w:type="spellStart"/>
      <w:r>
        <w:rPr>
          <w:rFonts w:hint="eastAsia"/>
          <w:color w:val="201A15"/>
        </w:rPr>
        <w:t>役をこなすことができます</w:t>
      </w:r>
      <w:proofErr w:type="spellEnd"/>
      <w:r>
        <w:rPr>
          <w:rFonts w:hint="eastAsia"/>
          <w:color w:val="201A15"/>
        </w:rPr>
        <w:t xml:space="preserve">。 </w:t>
      </w:r>
    </w:p>
    <w:p w14:paraId="1E4EAFB1" w14:textId="77777777" w:rsidR="00AA7652" w:rsidRDefault="00AA7652" w:rsidP="00AA7652">
      <w:pPr>
        <w:pStyle w:val="BodyText"/>
        <w:spacing w:line="288" w:lineRule="auto"/>
        <w:ind w:right="505"/>
        <w:rPr>
          <w:rFonts w:eastAsia="Arial" w:cs="Arial"/>
          <w:color w:val="201A15"/>
          <w:spacing w:val="-4"/>
        </w:rPr>
      </w:pPr>
    </w:p>
    <w:p w14:paraId="4BB6E8A6" w14:textId="77777777" w:rsidR="00AA7652" w:rsidRDefault="00AA7652" w:rsidP="00AA7652">
      <w:pPr>
        <w:pStyle w:val="BodyText"/>
        <w:spacing w:line="288" w:lineRule="auto"/>
        <w:ind w:right="505"/>
        <w:rPr>
          <w:rFonts w:eastAsia="Arial" w:cs="Arial"/>
          <w:color w:val="201A15"/>
          <w:spacing w:val="-4"/>
        </w:rPr>
      </w:pPr>
      <w:r>
        <w:rPr>
          <w:rFonts w:hint="eastAsia"/>
          <w:color w:val="201A15"/>
        </w:rPr>
        <w:t xml:space="preserve">Equator‑X は、多品種少量生産や頻繁な設計変更が求められる現場において、加工速度に対応しながらも柔軟性と操作性を兼ね備えた測定ソリューションとして開発されました。主な利点としては、高速測定によるスループットの向上と検査能力の強化、現場でのワークの工程内検証による完全なトレーサビリティ、生産プロセスが問題なく進んでいるかの評価、そして 1 </w:t>
      </w:r>
      <w:proofErr w:type="spellStart"/>
      <w:r>
        <w:rPr>
          <w:rFonts w:hint="eastAsia"/>
          <w:color w:val="201A15"/>
        </w:rPr>
        <w:t>台で臨機応変に測定方式を使い分けることができる柔軟性が挙げられます</w:t>
      </w:r>
      <w:proofErr w:type="spellEnd"/>
      <w:r>
        <w:rPr>
          <w:rFonts w:hint="eastAsia"/>
          <w:color w:val="201A15"/>
        </w:rPr>
        <w:t>。</w:t>
      </w:r>
    </w:p>
    <w:p w14:paraId="43080FDB" w14:textId="77777777" w:rsidR="00AA7652" w:rsidRDefault="00AA7652" w:rsidP="00AA7652">
      <w:pPr>
        <w:pStyle w:val="BodyText"/>
        <w:spacing w:line="288" w:lineRule="auto"/>
        <w:ind w:right="505"/>
        <w:rPr>
          <w:rFonts w:eastAsia="Arial" w:cs="Arial"/>
          <w:color w:val="201A15"/>
          <w:spacing w:val="-4"/>
        </w:rPr>
      </w:pPr>
    </w:p>
    <w:p w14:paraId="27551F73" w14:textId="77777777" w:rsidR="00AA7652" w:rsidRPr="009870BB" w:rsidRDefault="00AA7652" w:rsidP="00AA7652">
      <w:pPr>
        <w:pStyle w:val="BodyText"/>
        <w:spacing w:line="288" w:lineRule="auto"/>
        <w:ind w:right="505"/>
        <w:rPr>
          <w:rFonts w:eastAsia="Arial" w:cs="Arial"/>
          <w:b/>
          <w:bCs/>
          <w:color w:val="201A15"/>
          <w:spacing w:val="-4"/>
        </w:rPr>
      </w:pPr>
      <w:proofErr w:type="spellStart"/>
      <w:r>
        <w:rPr>
          <w:rFonts w:hint="eastAsia"/>
          <w:b/>
          <w:color w:val="201A15"/>
        </w:rPr>
        <w:t>速度と柔軟性</w:t>
      </w:r>
      <w:proofErr w:type="spellEnd"/>
    </w:p>
    <w:p w14:paraId="07A43EEB" w14:textId="77777777" w:rsidR="00AA7652" w:rsidRDefault="00AA7652" w:rsidP="00AA7652">
      <w:pPr>
        <w:pStyle w:val="BodyText"/>
        <w:spacing w:line="288" w:lineRule="auto"/>
        <w:ind w:right="505"/>
        <w:rPr>
          <w:rFonts w:eastAsia="Arial" w:cs="Arial"/>
          <w:color w:val="201A15"/>
          <w:spacing w:val="-4"/>
        </w:rPr>
      </w:pPr>
      <w:proofErr w:type="spellStart"/>
      <w:r>
        <w:rPr>
          <w:rFonts w:hint="eastAsia"/>
          <w:color w:val="201A15"/>
        </w:rPr>
        <w:t>絶対測定と比較測定の各測定モードは、それぞれ異なることが求められるスピード重視の製造現場に対応します</w:t>
      </w:r>
      <w:proofErr w:type="spellEnd"/>
      <w:r>
        <w:rPr>
          <w:rFonts w:hint="eastAsia"/>
          <w:color w:val="201A15"/>
        </w:rPr>
        <w:t xml:space="preserve">。 </w:t>
      </w:r>
    </w:p>
    <w:p w14:paraId="430E836E" w14:textId="77777777" w:rsidR="00AA7652" w:rsidRDefault="00AA7652" w:rsidP="00AA7652">
      <w:pPr>
        <w:pStyle w:val="BodyText"/>
        <w:spacing w:line="288" w:lineRule="auto"/>
        <w:ind w:right="505"/>
        <w:rPr>
          <w:rFonts w:eastAsia="Arial" w:cs="Arial"/>
          <w:color w:val="201A15"/>
          <w:spacing w:val="-4"/>
        </w:rPr>
      </w:pPr>
    </w:p>
    <w:p w14:paraId="1ED4E66F" w14:textId="77777777" w:rsidR="00AA7652" w:rsidRDefault="00AA7652" w:rsidP="00AA7652">
      <w:pPr>
        <w:pStyle w:val="BodyText"/>
        <w:spacing w:line="288" w:lineRule="auto"/>
        <w:ind w:right="505"/>
        <w:rPr>
          <w:rFonts w:eastAsia="Arial" w:cs="Arial"/>
          <w:color w:val="201A15"/>
          <w:spacing w:val="-4"/>
        </w:rPr>
      </w:pPr>
      <w:proofErr w:type="spellStart"/>
      <w:r>
        <w:rPr>
          <w:rFonts w:hint="eastAsia"/>
          <w:color w:val="201A15"/>
        </w:rPr>
        <w:t>絶対測定の最高スキャニング速度は</w:t>
      </w:r>
      <w:proofErr w:type="spellEnd"/>
      <w:r>
        <w:rPr>
          <w:rFonts w:hint="eastAsia"/>
          <w:color w:val="201A15"/>
        </w:rPr>
        <w:t xml:space="preserve"> 250mm/s で、多品種・中小ロット生産における検査能力とスループットの劇的な向上が期待できます。機械横での初品検査や、ライン近傍での全数検査に特に有効です。</w:t>
      </w:r>
    </w:p>
    <w:p w14:paraId="6898F123" w14:textId="77777777" w:rsidR="00AA7652" w:rsidRDefault="00AA7652" w:rsidP="00AA7652">
      <w:pPr>
        <w:pStyle w:val="BodyText"/>
        <w:spacing w:line="288" w:lineRule="auto"/>
        <w:ind w:right="505"/>
        <w:rPr>
          <w:rFonts w:eastAsia="Arial" w:cs="Arial"/>
          <w:color w:val="201A15"/>
          <w:spacing w:val="-4"/>
        </w:rPr>
      </w:pPr>
    </w:p>
    <w:p w14:paraId="4E67AA20" w14:textId="77777777" w:rsidR="00AA7652" w:rsidRDefault="00AA7652" w:rsidP="00AA7652">
      <w:pPr>
        <w:pStyle w:val="BodyText"/>
        <w:spacing w:line="288" w:lineRule="auto"/>
        <w:ind w:right="505"/>
        <w:rPr>
          <w:rFonts w:eastAsia="Arial" w:cs="Arial"/>
          <w:color w:val="201A15"/>
          <w:spacing w:val="-4"/>
        </w:rPr>
      </w:pPr>
      <w:proofErr w:type="spellStart"/>
      <w:r>
        <w:rPr>
          <w:rFonts w:hint="eastAsia"/>
          <w:color w:val="201A15"/>
        </w:rPr>
        <w:t>一方、比較測定の最高スキャニング速度は</w:t>
      </w:r>
      <w:proofErr w:type="spellEnd"/>
      <w:r>
        <w:rPr>
          <w:rFonts w:hint="eastAsia"/>
          <w:color w:val="201A15"/>
        </w:rPr>
        <w:t xml:space="preserve"> 500mm/s で、同一ワークの大量生産においてサイクルタイムを重視する場面に最適です。また、温度変化の大きい環境下でも安定した高速測定が可能です。</w:t>
      </w:r>
    </w:p>
    <w:p w14:paraId="79F6625E" w14:textId="77777777" w:rsidR="00AA7652" w:rsidRDefault="00AA7652" w:rsidP="00AA7652">
      <w:pPr>
        <w:pStyle w:val="BodyText"/>
        <w:spacing w:line="288" w:lineRule="auto"/>
        <w:ind w:right="505"/>
        <w:rPr>
          <w:rFonts w:eastAsia="Arial" w:cs="Arial"/>
          <w:color w:val="201A15"/>
          <w:spacing w:val="-4"/>
        </w:rPr>
      </w:pPr>
    </w:p>
    <w:p w14:paraId="7C289AB1" w14:textId="77777777" w:rsidR="00AA7652" w:rsidRPr="00233964" w:rsidRDefault="00AA7652" w:rsidP="00AA7652">
      <w:pPr>
        <w:pStyle w:val="BodyText"/>
        <w:spacing w:line="288" w:lineRule="auto"/>
        <w:ind w:right="505"/>
        <w:rPr>
          <w:rFonts w:eastAsia="Arial" w:cs="Arial"/>
          <w:b/>
          <w:bCs/>
          <w:color w:val="201A15"/>
          <w:spacing w:val="-4"/>
        </w:rPr>
      </w:pPr>
      <w:proofErr w:type="spellStart"/>
      <w:r>
        <w:rPr>
          <w:rFonts w:hint="eastAsia"/>
          <w:b/>
          <w:color w:val="201A15"/>
        </w:rPr>
        <w:t>革新的なテクノロジーと汎用性の高いソフトウェアプラットフォーム</w:t>
      </w:r>
      <w:proofErr w:type="spellEnd"/>
    </w:p>
    <w:p w14:paraId="3CC383E5" w14:textId="77777777" w:rsidR="00AA7652" w:rsidRDefault="00AA7652" w:rsidP="00AA7652">
      <w:pPr>
        <w:pStyle w:val="BodyText"/>
        <w:spacing w:line="288" w:lineRule="auto"/>
        <w:ind w:right="505"/>
        <w:rPr>
          <w:rStyle w:val="normaltextrun"/>
          <w:rFonts w:cs="Arial"/>
          <w:color w:val="201A15"/>
          <w:shd w:val="clear" w:color="auto" w:fill="FFFFFF"/>
        </w:rPr>
      </w:pPr>
      <w:r>
        <w:rPr>
          <w:rFonts w:hint="eastAsia"/>
          <w:color w:val="201A15"/>
        </w:rPr>
        <w:t>Equator-X 500 は、それぞれ独立した駆動フレームと測定フレームから成るヘキサポッド構造を採用しています。</w:t>
      </w:r>
      <w:r>
        <w:rPr>
          <w:rStyle w:val="normaltextrun"/>
          <w:rFonts w:hint="eastAsia"/>
          <w:color w:val="201A15"/>
          <w:shd w:val="clear" w:color="auto" w:fill="FFFFFF"/>
        </w:rPr>
        <w:t xml:space="preserve">カーボンファイバ製の測定フレーム、リニアモータ駆動、業界標準の SP25M </w:t>
      </w:r>
      <w:proofErr w:type="spellStart"/>
      <w:r>
        <w:rPr>
          <w:rStyle w:val="normaltextrun"/>
          <w:rFonts w:hint="eastAsia"/>
          <w:color w:val="201A15"/>
          <w:shd w:val="clear" w:color="auto" w:fill="FFFFFF"/>
        </w:rPr>
        <w:t>スキャニングプローブといった要素により、高い測定精度と高速動作を両立しています</w:t>
      </w:r>
      <w:proofErr w:type="spellEnd"/>
      <w:r>
        <w:rPr>
          <w:rStyle w:val="normaltextrun"/>
          <w:rFonts w:hint="eastAsia"/>
          <w:color w:val="201A15"/>
          <w:shd w:val="clear" w:color="auto" w:fill="FFFFFF"/>
        </w:rPr>
        <w:t>。</w:t>
      </w:r>
      <w:r>
        <w:rPr>
          <w:rStyle w:val="normaltextrun"/>
          <w:rFonts w:hint="eastAsia"/>
          <w:color w:val="201A15"/>
          <w:shd w:val="clear" w:color="auto" w:fill="FFFFFF"/>
        </w:rPr>
        <w:br w:type="page"/>
      </w:r>
    </w:p>
    <w:p w14:paraId="33A7AAF4" w14:textId="77777777" w:rsidR="00AA7652" w:rsidRPr="0095746A" w:rsidRDefault="00AA7652" w:rsidP="00AA7652">
      <w:pPr>
        <w:pStyle w:val="BodyText"/>
        <w:spacing w:line="288" w:lineRule="auto"/>
        <w:ind w:right="505"/>
        <w:rPr>
          <w:rFonts w:cs="Arial"/>
          <w:color w:val="201A15"/>
          <w:shd w:val="clear" w:color="auto" w:fill="FFFFFF"/>
        </w:rPr>
      </w:pPr>
      <w:r>
        <w:rPr>
          <w:rFonts w:hint="eastAsia"/>
          <w:color w:val="201A15"/>
        </w:rPr>
        <w:lastRenderedPageBreak/>
        <w:t>本システムは、スタンドアロンの現場設置型装置としても、完全自動化セルに組み込んだ形でも導入可能で、進化するニーズや変化する現場環境に臨機応変に対応できる柔軟性を備えています。</w:t>
      </w:r>
    </w:p>
    <w:p w14:paraId="42562669" w14:textId="77777777" w:rsidR="00AA7652" w:rsidRDefault="00AA7652" w:rsidP="00AA7652">
      <w:pPr>
        <w:pStyle w:val="BodyText"/>
        <w:spacing w:line="288" w:lineRule="auto"/>
        <w:ind w:right="505"/>
        <w:rPr>
          <w:rFonts w:eastAsia="Arial" w:cs="Arial"/>
          <w:color w:val="201A15"/>
          <w:spacing w:val="-4"/>
        </w:rPr>
      </w:pPr>
    </w:p>
    <w:p w14:paraId="7E0C66D4" w14:textId="77777777" w:rsidR="00AA7652" w:rsidRDefault="00AA7652" w:rsidP="00AA7652">
      <w:pPr>
        <w:pStyle w:val="BodyText"/>
        <w:spacing w:line="288" w:lineRule="auto"/>
        <w:ind w:right="505"/>
        <w:rPr>
          <w:rFonts w:eastAsia="Arial" w:cs="Arial"/>
          <w:color w:val="201A15"/>
          <w:spacing w:val="-4"/>
        </w:rPr>
      </w:pPr>
      <w:r>
        <w:rPr>
          <w:rFonts w:hint="eastAsia"/>
          <w:color w:val="201A15"/>
        </w:rPr>
        <w:t xml:space="preserve">Equator-X 500 </w:t>
      </w:r>
      <w:proofErr w:type="spellStart"/>
      <w:r>
        <w:rPr>
          <w:rFonts w:hint="eastAsia"/>
          <w:color w:val="201A15"/>
        </w:rPr>
        <w:t>には、直感的で多機能なインターフェースを備えるソフトウェアプラットフォーム</w:t>
      </w:r>
      <w:proofErr w:type="spellEnd"/>
      <w:r>
        <w:rPr>
          <w:rFonts w:hint="eastAsia"/>
          <w:color w:val="201A15"/>
        </w:rPr>
        <w:t xml:space="preserve"> MODUS</w:t>
      </w:r>
      <w:r>
        <w:rPr>
          <w:rFonts w:hint="eastAsia"/>
          <w:sz w:val="16"/>
          <w:vertAlign w:val="superscript"/>
        </w:rPr>
        <w:t>TM</w:t>
      </w:r>
      <w:r>
        <w:rPr>
          <w:rFonts w:hint="eastAsia"/>
          <w:color w:val="201A15"/>
        </w:rPr>
        <w:t xml:space="preserve"> IM </w:t>
      </w:r>
      <w:proofErr w:type="spellStart"/>
      <w:r>
        <w:rPr>
          <w:rFonts w:hint="eastAsia"/>
          <w:color w:val="201A15"/>
        </w:rPr>
        <w:t>を使用します。MODUS</w:t>
      </w:r>
      <w:proofErr w:type="spellEnd"/>
      <w:r>
        <w:rPr>
          <w:rFonts w:hint="eastAsia"/>
          <w:color w:val="201A15"/>
        </w:rPr>
        <w:t xml:space="preserve"> IM は複数のアプリケーションから成る包括的なソフトウェアツールで、プログラミング、レポート作成、操作が簡素化され、複雑な作業も効率的に行えるようになり、ユーザー体験が大幅に向上します。 </w:t>
      </w:r>
    </w:p>
    <w:p w14:paraId="3CD1C74E" w14:textId="77777777" w:rsidR="00AA7652" w:rsidRPr="00356915" w:rsidRDefault="00AA7652" w:rsidP="00AA7652">
      <w:pPr>
        <w:pStyle w:val="BodyText"/>
        <w:spacing w:line="288" w:lineRule="auto"/>
        <w:ind w:right="505"/>
        <w:rPr>
          <w:rFonts w:eastAsia="Arial" w:cs="Arial"/>
        </w:rPr>
      </w:pPr>
    </w:p>
    <w:p w14:paraId="56D7D194" w14:textId="77777777" w:rsidR="00AA7652" w:rsidRDefault="00AA7652" w:rsidP="00AA7652">
      <w:pPr>
        <w:pStyle w:val="BodyText"/>
        <w:spacing w:before="23"/>
        <w:rPr>
          <w:rFonts w:eastAsia="Arial" w:cs="Arial"/>
        </w:rPr>
      </w:pPr>
    </w:p>
    <w:p w14:paraId="308FF73A" w14:textId="77777777" w:rsidR="00AA7652" w:rsidRDefault="00AA7652" w:rsidP="00AA7652">
      <w:pPr>
        <w:pStyle w:val="BodyText"/>
        <w:spacing w:before="1"/>
        <w:jc w:val="both"/>
      </w:pPr>
      <w:r>
        <w:rPr>
          <w:rFonts w:hint="eastAsia"/>
        </w:rPr>
        <w:t xml:space="preserve">Equator-X の詳細については、www.renishaw.com/equator-x </w:t>
      </w:r>
      <w:proofErr w:type="spellStart"/>
      <w:r>
        <w:rPr>
          <w:rFonts w:hint="eastAsia"/>
        </w:rPr>
        <w:t>をご覧ください</w:t>
      </w:r>
      <w:proofErr w:type="spellEnd"/>
      <w:r>
        <w:rPr>
          <w:rFonts w:hint="eastAsia"/>
        </w:rPr>
        <w:t>。</w:t>
      </w:r>
    </w:p>
    <w:p w14:paraId="1E0C4B75" w14:textId="77777777" w:rsidR="00AA7652" w:rsidRDefault="00AA7652" w:rsidP="00AA7652">
      <w:pPr>
        <w:pStyle w:val="BodyText"/>
        <w:spacing w:before="69"/>
        <w:rPr>
          <w:sz w:val="22"/>
          <w:szCs w:val="22"/>
        </w:rPr>
      </w:pPr>
    </w:p>
    <w:p w14:paraId="58B783BF" w14:textId="77777777" w:rsidR="00AA7652" w:rsidRPr="0076394A" w:rsidRDefault="00AA7652" w:rsidP="00AA7652">
      <w:pPr>
        <w:ind w:left="111"/>
        <w:jc w:val="center"/>
        <w:rPr>
          <w:rFonts w:ascii="Arial"/>
          <w:b/>
          <w:bCs/>
          <w:sz w:val="24"/>
          <w:szCs w:val="24"/>
        </w:rPr>
      </w:pPr>
      <w:proofErr w:type="spellStart"/>
      <w:r>
        <w:rPr>
          <w:rFonts w:ascii="Arial" w:hint="eastAsia"/>
          <w:b/>
          <w:sz w:val="24"/>
        </w:rPr>
        <w:t>以上</w:t>
      </w:r>
      <w:proofErr w:type="spellEnd"/>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30A08"/>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A7652"/>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AA7652"/>
    <w:pPr>
      <w:widowControl w:val="0"/>
      <w:autoSpaceDE w:val="0"/>
      <w:autoSpaceDN w:val="0"/>
      <w:ind w:left="111" w:right="1041"/>
    </w:pPr>
    <w:rPr>
      <w:rFonts w:ascii="Arial" w:eastAsia="Arial" w:hAnsi="Arial" w:cs="Arial"/>
      <w:b/>
      <w:bCs/>
      <w:sz w:val="22"/>
      <w:szCs w:val="22"/>
      <w:lang w:eastAsia="ja-JP"/>
    </w:rPr>
  </w:style>
  <w:style w:type="character" w:customStyle="1" w:styleId="TitleChar">
    <w:name w:val="Title Char"/>
    <w:basedOn w:val="DefaultParagraphFont"/>
    <w:link w:val="Title"/>
    <w:uiPriority w:val="10"/>
    <w:rsid w:val="00AA7652"/>
    <w:rPr>
      <w:rFonts w:ascii="Arial" w:eastAsia="Arial" w:hAnsi="Arial" w:cs="Arial"/>
      <w:b/>
      <w:bCs/>
      <w:sz w:val="22"/>
      <w:szCs w:val="22"/>
      <w:lang w:eastAsia="ja-JP"/>
    </w:rPr>
  </w:style>
  <w:style w:type="character" w:customStyle="1" w:styleId="normaltextrun">
    <w:name w:val="normaltextrun"/>
    <w:basedOn w:val="DefaultParagraphFont"/>
    <w:rsid w:val="00AA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1280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2025-09-19T11:10:00Z</dcterms:modified>
</cp:coreProperties>
</file>