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0E" w:rsidRPr="001712C2" w:rsidRDefault="003D5D0E" w:rsidP="003D5D0E">
      <w:pPr>
        <w:rPr>
          <w:b/>
          <w:bCs/>
          <w:noProof/>
          <w:sz w:val="24"/>
          <w:szCs w:val="24"/>
          <w:rFonts w:ascii="Arial" w:hAnsi="Arial" w:cs="Arial"/>
        </w:rPr>
      </w:pPr>
      <w:r>
        <w:rPr>
          <w:b/>
          <w:bCs/>
          <w:sz w:val="24"/>
          <w:szCs w:val="24"/>
          <w:rFonts w:ascii="Arial" w:hAnsi="Arial"/>
        </w:rPr>
        <w:t xml:space="preserve">Die Tastereinsätze der OPTiMUM™ Diamant-Reihe werden auf der EMO Hannover 2019 vorgestellt</w:t>
      </w:r>
    </w:p>
    <w:p w:rsidR="003D5D0E" w:rsidRPr="005A10FD" w:rsidRDefault="003D5D0E" w:rsidP="003D5D0E">
      <w:pPr>
        <w:spacing w:line="336" w:lineRule="auto"/>
        <w:ind w:right="-554"/>
        <w:rPr>
          <w:rFonts w:ascii="Arial" w:hAnsi="Arial" w:cs="Arial"/>
          <w:bCs/>
          <w:noProof/>
          <w:sz w:val="24"/>
          <w:szCs w:val="24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Renishaw, ein internationales Unternehmen für Präzisions- und Fertigungstechnik, wird seine neuen Tastereinsätze der OPTiMUM™ Diamant-Reihe auf der EMO Hannover 2019 (16.–21. September) vorstellen.</w:t>
      </w:r>
    </w:p>
    <w:p w:rsidR="003D5D0E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Die Tastereinsätze der OPTiMUM Diamant-Reihe wurden speziell für den Einsatz in Messanwendungen entwickelt, die eine hohe Verschleißfestigkeit erfordern.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Die diamantbeschichteten Tastkugeln haben den wesentlichen Vorteil, ihre Rundheit zu halten. Beim Abtasten abrasiver Oberflächen oder weicher Legierungen bleibt kein Material an der verschleißfesten Kugel haften.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Dies bietet zahlreiche Vorteile, wie eine längere Betriebsdauer und weniger Ausfallzeiten wegen Nachkalibrierungen und Inspektionen.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Diamantbeschichtete OPTiMUM Tastereinsätze können nach Kundenwunsch in verschiedenen Gewindegrößen und Schaftmaterialien, in Tastkugelgrößen zwischen 1,5 mm bis 8 mm, speziell für die jeweilige Anwendung gefertigt werden.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Dieses Angebot unterstützt die steigende Nachfrage nach hochleistungsfähigen und extrem schnellen Scanning-Anwendungen und bietet gleichzeitig eine marktführende Produktverfügbarkeit und Preisgestaltung.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Kevin Gani, Director und General Manager Tastereinsätze und Spannmittel bei Renishaw, erläutert: „Bei den meisten Messanwendungen ist die Wahl des richtigen Tastereinsatzes entscheidend.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Der verwendete Tastereinsatz hat Einfluss auf die Zugänglichkeit der Werkstückmerkmale, die Messzeiten und Leistungsfähigkeit des Messtasters.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Mit über 40 Jahren Erfahrung in der Herstellung von Tastereinsätzen für Messanwendungen ist Renishaw stolz darauf, mit der Einführung seiner neuen Reihe der OPTiMUM Diamant-Tastereinsätze dem wachsenden Bedarf seiner Kunden weltweit gerecht zu werden.“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Renishaw bietet ein umfassendes Sortiment an Tastereinsätzen und unsere Kundenprodukt-Serviceabteilung kann Tastereinsätze speziell für schwierige Prüfanforderungen des Kunden entwickeln.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Pr="00F77522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Weitere Informationen zur Tastereinsätzen der OPTiMUM Diamant-Reihe erhalten Sie auf der EMO 2019 oder unter </w:t>
      </w:r>
      <w:hyperlink r:id="rId8" w:history="1">
        <w:r>
          <w:rPr>
            <w:rStyle w:val="Hyperlink"/>
            <w:rFonts w:ascii="Arial" w:hAnsi="Arial"/>
          </w:rPr>
          <w:t xml:space="preserve">www.renishaw.de/styli</w:t>
        </w:r>
      </w:hyperlink>
    </w:p>
    <w:p w:rsidR="003D5D0E" w:rsidRDefault="003D5D0E" w:rsidP="003D5D0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3D5D0E" w:rsidRDefault="003D5D0E" w:rsidP="003D5D0E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-Ende-</w:t>
      </w:r>
    </w:p>
    <w:sectPr w:rsidR="0006668E" w:rsidRPr="003D5D0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0E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4ED19B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de-DE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de-DE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de-DE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de/sty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1829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2019-05-24T09:19:00Z</dcterms:modified>
</cp:coreProperties>
</file>