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D2E2" w14:textId="19810152" w:rsidR="003E36EA" w:rsidRPr="00394287" w:rsidRDefault="00121BFD" w:rsidP="003E36EA">
      <w:pPr>
        <w:ind w:right="567"/>
        <w:rPr>
          <w:rFonts w:ascii="Arial" w:hAnsi="Arial" w:cs="Arial"/>
          <w:lang w:val="de-DE"/>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E36EA" w:rsidRPr="00394287">
        <w:rPr>
          <w:rFonts w:ascii="Arial" w:hAnsi="Arial"/>
          <w:i/>
          <w:lang w:val="de-DE"/>
        </w:rPr>
        <w:t>Ju</w:t>
      </w:r>
      <w:r w:rsidR="00603429">
        <w:rPr>
          <w:rFonts w:ascii="Arial" w:hAnsi="Arial"/>
          <w:i/>
          <w:lang w:val="de-DE"/>
        </w:rPr>
        <w:t>l</w:t>
      </w:r>
      <w:r w:rsidR="003E36EA" w:rsidRPr="00394287">
        <w:rPr>
          <w:rFonts w:ascii="Arial" w:hAnsi="Arial"/>
          <w:i/>
          <w:lang w:val="de-DE"/>
        </w:rPr>
        <w:t xml:space="preserve">i 2026 – zur sofortigen Veröffentlichung    </w:t>
      </w:r>
    </w:p>
    <w:p w14:paraId="1878D4F3" w14:textId="77777777" w:rsidR="008A4F59" w:rsidRDefault="008A4F59" w:rsidP="003E36EA">
      <w:pPr>
        <w:spacing w:line="336" w:lineRule="auto"/>
        <w:ind w:right="-554"/>
        <w:rPr>
          <w:rFonts w:ascii="Arial" w:hAnsi="Arial"/>
          <w:b/>
          <w:sz w:val="24"/>
          <w:lang w:val="de-DE"/>
        </w:rPr>
      </w:pPr>
    </w:p>
    <w:p w14:paraId="43D8EAEA" w14:textId="6D2751C5" w:rsidR="003E36EA" w:rsidRDefault="003E36EA" w:rsidP="003E36EA">
      <w:pPr>
        <w:spacing w:line="336" w:lineRule="auto"/>
        <w:ind w:right="-554"/>
        <w:rPr>
          <w:rFonts w:ascii="Arial" w:hAnsi="Arial"/>
          <w:b/>
          <w:sz w:val="24"/>
          <w:lang w:val="de-DE"/>
        </w:rPr>
      </w:pPr>
      <w:r w:rsidRPr="00394287">
        <w:rPr>
          <w:rFonts w:ascii="Arial" w:hAnsi="Arial"/>
          <w:b/>
          <w:sz w:val="24"/>
          <w:lang w:val="de-DE"/>
        </w:rPr>
        <w:t>RMP400S: Renishaws neues Komplett-Messtastersysteme auf Werkzeugmaschinen für die intelligente Fertigung</w:t>
      </w:r>
    </w:p>
    <w:p w14:paraId="11111A57" w14:textId="77777777" w:rsidR="006F765B" w:rsidRPr="00394287" w:rsidRDefault="006F765B" w:rsidP="003E36EA">
      <w:pPr>
        <w:spacing w:line="336" w:lineRule="auto"/>
        <w:ind w:right="-554"/>
        <w:rPr>
          <w:rFonts w:ascii="Arial" w:hAnsi="Arial" w:cs="Arial"/>
          <w:b/>
          <w:sz w:val="24"/>
          <w:szCs w:val="24"/>
          <w:lang w:val="de-DE"/>
        </w:rPr>
      </w:pPr>
    </w:p>
    <w:p w14:paraId="6134B4DE" w14:textId="612936B3" w:rsidR="003E36EA" w:rsidRDefault="0019570C" w:rsidP="003E36EA">
      <w:pPr>
        <w:spacing w:line="276" w:lineRule="auto"/>
        <w:rPr>
          <w:rFonts w:ascii="Arial" w:hAnsi="Arial" w:cs="Arial"/>
          <w:lang w:val="de-DE"/>
        </w:rPr>
      </w:pPr>
      <w:r w:rsidRPr="0019570C">
        <w:rPr>
          <w:rFonts w:ascii="Arial" w:hAnsi="Arial" w:cs="Arial"/>
          <w:lang w:val="de-DE"/>
        </w:rPr>
        <w:t>Das weltweit tätige Unternehmen für Engineering-Technologien Renishaw gibt die Markteinführung seines vielseitigen</w:t>
      </w:r>
      <w:r>
        <w:rPr>
          <w:rFonts w:ascii="Arial" w:hAnsi="Arial" w:cs="Arial"/>
          <w:lang w:val="de-DE"/>
        </w:rPr>
        <w:t xml:space="preserve"> neuen Messtasters</w:t>
      </w:r>
      <w:r w:rsidRPr="0019570C">
        <w:rPr>
          <w:rFonts w:ascii="Arial" w:hAnsi="Arial" w:cs="Arial"/>
          <w:lang w:val="de-DE"/>
        </w:rPr>
        <w:t xml:space="preserve"> RMP400S auf der AMB 2026 bekannt. Diese innovative Lösung vereint schaltendes Messen, Scannen und die Überprüfung der Oberflächenrauheit in einem einzigen Messtaster</w:t>
      </w:r>
      <w:r>
        <w:rPr>
          <w:rFonts w:ascii="Arial" w:hAnsi="Arial" w:cs="Arial"/>
          <w:lang w:val="de-DE"/>
        </w:rPr>
        <w:t xml:space="preserve">. </w:t>
      </w:r>
      <w:r w:rsidRPr="0019570C">
        <w:rPr>
          <w:rFonts w:ascii="Arial" w:hAnsi="Arial" w:cs="Arial"/>
          <w:lang w:val="de-DE"/>
        </w:rPr>
        <w:t>Diese leistungsstarke Kombination macht den RMP400S zum bislang vielseitigsten Spindelmesstaster von Renishaw und sorgt für außergewöhnliche Messeigenschaften.</w:t>
      </w:r>
    </w:p>
    <w:p w14:paraId="7BA60E78" w14:textId="77777777" w:rsidR="0019570C" w:rsidRPr="00394287" w:rsidRDefault="0019570C" w:rsidP="003E36EA">
      <w:pPr>
        <w:spacing w:line="276" w:lineRule="auto"/>
        <w:rPr>
          <w:rFonts w:ascii="Arial" w:hAnsi="Arial" w:cs="Arial"/>
          <w:lang w:val="de-DE"/>
        </w:rPr>
      </w:pPr>
    </w:p>
    <w:p w14:paraId="3E0B98BE" w14:textId="1A20530C" w:rsidR="003E36EA" w:rsidRPr="00394287" w:rsidRDefault="003E36EA" w:rsidP="003E36EA">
      <w:pPr>
        <w:spacing w:line="276" w:lineRule="auto"/>
        <w:rPr>
          <w:rFonts w:ascii="Arial" w:hAnsi="Arial" w:cs="Arial"/>
          <w:lang w:val="de-DE"/>
        </w:rPr>
      </w:pPr>
      <w:bookmarkStart w:id="0" w:name="_Hlk216336453"/>
      <w:r w:rsidRPr="00A14B04">
        <w:rPr>
          <w:rFonts w:ascii="Arial" w:hAnsi="Arial"/>
          <w:lang w:val="de-DE"/>
        </w:rPr>
        <w:t xml:space="preserve">Der neue RMP400S nutzt die patentierte RENGAGE™-Technologie von Renishaw, eine </w:t>
      </w:r>
      <w:r w:rsidR="0019570C" w:rsidRPr="0019570C">
        <w:rPr>
          <w:rFonts w:ascii="Arial" w:hAnsi="Arial"/>
          <w:lang w:val="de-DE"/>
        </w:rPr>
        <w:t>Dehnungsmessstreifen-Technologie</w:t>
      </w:r>
      <w:r w:rsidR="0019570C">
        <w:rPr>
          <w:rFonts w:ascii="Arial" w:hAnsi="Arial"/>
          <w:lang w:val="de-DE"/>
        </w:rPr>
        <w:t xml:space="preserve"> </w:t>
      </w:r>
      <w:r w:rsidRPr="00A14B04">
        <w:rPr>
          <w:rFonts w:ascii="Arial" w:hAnsi="Arial"/>
          <w:lang w:val="de-DE"/>
        </w:rPr>
        <w:t>für hochpräzise Messungen, die eine Wiederholgenauigkeit von 0,25 </w:t>
      </w:r>
      <w:r>
        <w:rPr>
          <w:rFonts w:ascii="Arial" w:hAnsi="Arial"/>
        </w:rPr>
        <w:t>μ</w:t>
      </w:r>
      <w:r w:rsidRPr="00A14B04">
        <w:rPr>
          <w:rFonts w:ascii="Arial" w:hAnsi="Arial"/>
          <w:lang w:val="de-DE"/>
        </w:rPr>
        <w:t>m 2</w:t>
      </w:r>
      <w:r>
        <w:rPr>
          <w:rFonts w:ascii="Arial" w:hAnsi="Arial"/>
        </w:rPr>
        <w:t>σ</w:t>
      </w:r>
      <w:r w:rsidRPr="00A14B04">
        <w:rPr>
          <w:rFonts w:ascii="Arial" w:hAnsi="Arial"/>
          <w:lang w:val="de-DE"/>
        </w:rPr>
        <w:t xml:space="preserve"> und eine Oberflächenrauheit Ra von 0,5 </w:t>
      </w:r>
      <w:r>
        <w:rPr>
          <w:rFonts w:ascii="Arial" w:hAnsi="Arial"/>
        </w:rPr>
        <w:t>μ</w:t>
      </w:r>
      <w:r w:rsidRPr="00A14B04">
        <w:rPr>
          <w:rFonts w:ascii="Arial" w:hAnsi="Arial"/>
          <w:lang w:val="de-DE"/>
        </w:rPr>
        <w:t xml:space="preserve">m erreicht. </w:t>
      </w:r>
      <w:r w:rsidRPr="00394287">
        <w:rPr>
          <w:rFonts w:ascii="Arial" w:hAnsi="Arial"/>
          <w:color w:val="000000"/>
          <w:lang w:val="de-DE"/>
        </w:rPr>
        <w:t>Weiterentwicklungen dieser Technologie ermöglichen</w:t>
      </w:r>
      <w:r w:rsidRPr="00394287">
        <w:rPr>
          <w:rFonts w:ascii="Arial" w:hAnsi="Arial"/>
          <w:lang w:val="de-DE"/>
        </w:rPr>
        <w:t xml:space="preserve"> geringere Antastkräfte, erleichtern präzise scannende Messungen und reduzieren Abdrücke auf empfindlichen Werkstückoberflächen.</w:t>
      </w:r>
    </w:p>
    <w:p w14:paraId="5DEF80AC" w14:textId="77777777" w:rsidR="003E36EA" w:rsidRPr="00394287" w:rsidRDefault="003E36EA" w:rsidP="003E36EA">
      <w:pPr>
        <w:spacing w:line="276" w:lineRule="auto"/>
        <w:rPr>
          <w:rFonts w:ascii="Arial" w:hAnsi="Arial" w:cs="Arial"/>
          <w:lang w:val="de-DE"/>
        </w:rPr>
      </w:pPr>
    </w:p>
    <w:bookmarkEnd w:id="0"/>
    <w:p w14:paraId="4828238C" w14:textId="4D9CD139" w:rsidR="003E36EA" w:rsidRPr="00394287" w:rsidRDefault="003E36EA" w:rsidP="003E36EA">
      <w:pPr>
        <w:spacing w:line="276" w:lineRule="auto"/>
        <w:rPr>
          <w:rFonts w:ascii="Arial" w:hAnsi="Arial" w:cs="Arial"/>
          <w:lang w:val="de-DE"/>
        </w:rPr>
      </w:pPr>
      <w:r w:rsidRPr="00394287">
        <w:rPr>
          <w:rFonts w:ascii="Arial" w:hAnsi="Arial"/>
          <w:lang w:val="de-DE"/>
        </w:rPr>
        <w:t xml:space="preserve">Der RMP400S erweitert die Messmöglichkeiten an der Maschine, indem er Scandaten </w:t>
      </w:r>
      <w:r w:rsidR="0019570C">
        <w:rPr>
          <w:rFonts w:ascii="Arial" w:hAnsi="Arial"/>
          <w:lang w:val="de-DE"/>
        </w:rPr>
        <w:t xml:space="preserve">mit hoher Punktedichte </w:t>
      </w:r>
      <w:r w:rsidRPr="00394287">
        <w:rPr>
          <w:rFonts w:ascii="Arial" w:hAnsi="Arial"/>
          <w:lang w:val="de-DE"/>
        </w:rPr>
        <w:t>sowohl für die Form- als auch für die Oberflächengüteprüfung liefert. Seine hochentwickelte Funktionalität unterstützen eine verbesserte Prozesssteuerung direkt in der Maschine und helfen Technikern bei der Optimierung der Prüfabläufe.</w:t>
      </w:r>
    </w:p>
    <w:p w14:paraId="46E87C43" w14:textId="77777777" w:rsidR="003E36EA" w:rsidRPr="00394287" w:rsidRDefault="003E36EA" w:rsidP="003E36EA">
      <w:pPr>
        <w:spacing w:line="276" w:lineRule="auto"/>
        <w:rPr>
          <w:rFonts w:ascii="Arial" w:hAnsi="Arial" w:cs="Arial"/>
          <w:lang w:val="de-DE"/>
        </w:rPr>
      </w:pPr>
    </w:p>
    <w:p w14:paraId="5FF3FE57" w14:textId="4045101A" w:rsidR="003E36EA" w:rsidRPr="000A5F35" w:rsidRDefault="007A3294" w:rsidP="003E36EA">
      <w:pPr>
        <w:spacing w:line="276" w:lineRule="auto"/>
        <w:rPr>
          <w:rFonts w:ascii="Arial" w:hAnsi="Arial" w:cs="Arial"/>
          <w:lang w:val="de-DE"/>
        </w:rPr>
      </w:pPr>
      <w:r w:rsidRPr="000A5F35">
        <w:rPr>
          <w:rFonts w:ascii="Arial" w:hAnsi="Arial"/>
          <w:lang w:val="de-DE"/>
        </w:rPr>
        <w:t>Michael Seitz</w:t>
      </w:r>
      <w:r w:rsidR="003E36EA" w:rsidRPr="000A5F35">
        <w:rPr>
          <w:rFonts w:ascii="Arial" w:hAnsi="Arial"/>
          <w:lang w:val="de-DE"/>
        </w:rPr>
        <w:t>,</w:t>
      </w:r>
      <w:r w:rsidRPr="000A5F35">
        <w:rPr>
          <w:rFonts w:ascii="Arial" w:hAnsi="Arial"/>
          <w:lang w:val="de-DE"/>
        </w:rPr>
        <w:t xml:space="preserve"> </w:t>
      </w:r>
      <w:r w:rsidR="00A643D2" w:rsidRPr="000A5F35">
        <w:rPr>
          <w:rFonts w:ascii="Arial" w:hAnsi="Arial"/>
          <w:lang w:val="de-DE"/>
        </w:rPr>
        <w:t>Business Manager</w:t>
      </w:r>
      <w:r w:rsidR="003E36EA" w:rsidRPr="000A5F35">
        <w:rPr>
          <w:rFonts w:ascii="Arial" w:hAnsi="Arial"/>
          <w:lang w:val="de-DE"/>
        </w:rPr>
        <w:t xml:space="preserve"> im Geschäftsbereich für Werkzeugmaschinenprodukte von </w:t>
      </w:r>
      <w:r w:rsidR="00A643D2" w:rsidRPr="000A5F35">
        <w:rPr>
          <w:rFonts w:ascii="Arial" w:hAnsi="Arial"/>
          <w:lang w:val="de-DE"/>
        </w:rPr>
        <w:t xml:space="preserve">der </w:t>
      </w:r>
      <w:r w:rsidR="003E36EA" w:rsidRPr="000A5F35">
        <w:rPr>
          <w:rFonts w:ascii="Arial" w:hAnsi="Arial"/>
          <w:lang w:val="de-DE"/>
        </w:rPr>
        <w:t>Renishaw</w:t>
      </w:r>
      <w:r w:rsidR="00A643D2" w:rsidRPr="000A5F35">
        <w:rPr>
          <w:rFonts w:ascii="Arial" w:hAnsi="Arial"/>
          <w:lang w:val="de-DE"/>
        </w:rPr>
        <w:t xml:space="preserve"> GmbH</w:t>
      </w:r>
      <w:r w:rsidR="003E36EA" w:rsidRPr="000A5F35">
        <w:rPr>
          <w:rFonts w:ascii="Arial" w:hAnsi="Arial"/>
          <w:lang w:val="de-DE"/>
        </w:rPr>
        <w:t>, erläutert die Bedeutung für Hersteller:</w:t>
      </w:r>
    </w:p>
    <w:p w14:paraId="2E712DF1" w14:textId="77777777" w:rsidR="003E36EA" w:rsidRPr="000A5F35" w:rsidRDefault="003E36EA" w:rsidP="003E36EA">
      <w:pPr>
        <w:spacing w:line="276" w:lineRule="auto"/>
        <w:rPr>
          <w:rFonts w:ascii="Arial" w:hAnsi="Arial" w:cs="Arial"/>
          <w:lang w:val="de-DE"/>
        </w:rPr>
      </w:pPr>
    </w:p>
    <w:p w14:paraId="46FC4454" w14:textId="34878180" w:rsidR="003E36EA" w:rsidRPr="000A5F35" w:rsidRDefault="003E36EA" w:rsidP="003E36EA">
      <w:pPr>
        <w:spacing w:line="276" w:lineRule="auto"/>
        <w:rPr>
          <w:rFonts w:ascii="Arial" w:hAnsi="Arial" w:cs="Arial"/>
          <w:lang w:val="de-DE"/>
        </w:rPr>
      </w:pPr>
      <w:r w:rsidRPr="000A5F35">
        <w:rPr>
          <w:rFonts w:ascii="Arial" w:hAnsi="Arial"/>
          <w:lang w:val="de-DE"/>
        </w:rPr>
        <w:t xml:space="preserve">„Das Scannen mit hoher Punktedichte liefert Anwendern präzise und genaue Maße des Werkstücks  für eine verbesserte Rückverfolgbarkeit und Zuverlässigkeit in der Fertigung, z. B. durch Messungen von Rundlauf, Form, Ebenheit, Rauheit und Welligkeit.“ </w:t>
      </w:r>
      <w:r w:rsidRPr="000A5F35">
        <w:rPr>
          <w:rStyle w:val="CommentReference"/>
          <w:rFonts w:ascii="Arial" w:hAnsi="Arial"/>
          <w:lang w:val="de-DE"/>
        </w:rPr>
        <w:t xml:space="preserve"> </w:t>
      </w:r>
    </w:p>
    <w:p w14:paraId="56D612D2" w14:textId="77777777" w:rsidR="003E36EA" w:rsidRPr="000A5F35" w:rsidRDefault="003E36EA" w:rsidP="003E36EA">
      <w:pPr>
        <w:spacing w:line="276" w:lineRule="auto"/>
        <w:rPr>
          <w:rFonts w:ascii="Arial" w:hAnsi="Arial" w:cs="Arial"/>
          <w:lang w:val="de-DE"/>
        </w:rPr>
      </w:pPr>
    </w:p>
    <w:p w14:paraId="6D9CE6FD" w14:textId="77777777" w:rsidR="003E36EA" w:rsidRPr="000A5F35" w:rsidRDefault="003E36EA" w:rsidP="003E36EA">
      <w:pPr>
        <w:spacing w:line="276" w:lineRule="auto"/>
        <w:rPr>
          <w:rFonts w:ascii="Arial" w:hAnsi="Arial" w:cs="Arial"/>
          <w:lang w:val="de-DE"/>
        </w:rPr>
      </w:pPr>
      <w:r w:rsidRPr="000A5F35">
        <w:rPr>
          <w:rFonts w:ascii="Arial" w:hAnsi="Arial"/>
          <w:lang w:val="de-DE"/>
        </w:rPr>
        <w:t>Er fährt fort: „Die Überprüfung der Oberflächengüte ist ebenfalls in die Scanfunktion des RMP400S-Messtasters integriert. Dies ermöglicht den Zugriff auf wichtige Informationen zur Oberflächenbeschaffenheit des Werkstücks und hilft dabei, potenzielle Probleme zu erkennen, bevor sie kritisch werden.“</w:t>
      </w:r>
    </w:p>
    <w:p w14:paraId="37567CE9" w14:textId="77777777" w:rsidR="003E36EA" w:rsidRPr="000A5F35" w:rsidRDefault="003E36EA" w:rsidP="003E36EA">
      <w:pPr>
        <w:spacing w:line="276" w:lineRule="auto"/>
        <w:rPr>
          <w:rFonts w:ascii="Arial" w:hAnsi="Arial" w:cs="Arial"/>
          <w:lang w:val="de-DE"/>
        </w:rPr>
      </w:pPr>
    </w:p>
    <w:p w14:paraId="0C02BA02" w14:textId="0257721F" w:rsidR="003E36EA" w:rsidRPr="00A14B04" w:rsidRDefault="00A643D2" w:rsidP="003E36EA">
      <w:pPr>
        <w:spacing w:line="276" w:lineRule="auto"/>
        <w:rPr>
          <w:rFonts w:ascii="Arial" w:hAnsi="Arial" w:cs="Arial"/>
          <w:lang w:val="de-DE"/>
        </w:rPr>
      </w:pPr>
      <w:r w:rsidRPr="000A5F35">
        <w:rPr>
          <w:rFonts w:ascii="Arial" w:hAnsi="Arial"/>
          <w:lang w:val="de-DE"/>
        </w:rPr>
        <w:t>Seitz</w:t>
      </w:r>
      <w:r w:rsidR="003E36EA" w:rsidRPr="000A5F35">
        <w:rPr>
          <w:rFonts w:ascii="Arial" w:hAnsi="Arial"/>
          <w:lang w:val="de-DE"/>
        </w:rPr>
        <w:t xml:space="preserve"> fasst zusammen: „Für einige Anwendungen wie die Bearbeitung von Bohrungen/Wellen lassen sich die Funktionen von schaltendem Messtaster, Scannen und Oberflächenprüfung mit einer einzigen Kombination aus Messtaster und Taster realisieren.“</w:t>
      </w:r>
    </w:p>
    <w:p w14:paraId="5FA69D84" w14:textId="77777777" w:rsidR="003E36EA" w:rsidRPr="00A14B04" w:rsidRDefault="003E36EA" w:rsidP="003E36EA">
      <w:pPr>
        <w:spacing w:line="276" w:lineRule="auto"/>
        <w:ind w:left="720"/>
        <w:rPr>
          <w:rFonts w:ascii="Arial" w:hAnsi="Arial" w:cs="Arial"/>
          <w:lang w:val="de-DE"/>
        </w:rPr>
      </w:pPr>
    </w:p>
    <w:p w14:paraId="15F5B30A" w14:textId="77777777" w:rsidR="003E36EA" w:rsidRPr="00394287" w:rsidRDefault="003E36EA" w:rsidP="003E36EA">
      <w:pPr>
        <w:spacing w:line="276" w:lineRule="auto"/>
        <w:rPr>
          <w:rFonts w:ascii="Arial" w:hAnsi="Arial" w:cs="Arial"/>
          <w:lang w:val="de-DE"/>
        </w:rPr>
      </w:pPr>
      <w:r w:rsidRPr="00394287">
        <w:rPr>
          <w:rFonts w:ascii="Arial" w:hAnsi="Arial"/>
          <w:lang w:val="de-DE"/>
        </w:rPr>
        <w:t>Die Programmierung des RMP400S erfolgt mit der weltweit führenden Inspection Plus Software von Renishaw, die sich bei den Anwendern bewährt hat und seit langem global etabliert ist. Durch die Erweiterung um die Scanfunktion bietet sie eine breite Palette an Messzyklen. Dadurch lässt sich der RMP400S als direkter Ersatz für bestehende berührend schaltende Messtaster von Renishaw einsetzen.</w:t>
      </w:r>
    </w:p>
    <w:p w14:paraId="0DE23132" w14:textId="77777777" w:rsidR="003E36EA" w:rsidRPr="00394287" w:rsidRDefault="003E36EA" w:rsidP="003E36EA">
      <w:pPr>
        <w:spacing w:line="276" w:lineRule="auto"/>
        <w:rPr>
          <w:rFonts w:ascii="Arial" w:hAnsi="Arial" w:cs="Arial"/>
          <w:lang w:val="de-DE"/>
        </w:rPr>
      </w:pPr>
    </w:p>
    <w:p w14:paraId="3986053C" w14:textId="77777777" w:rsidR="003E36EA" w:rsidRPr="00394287" w:rsidRDefault="003E36EA" w:rsidP="003E36EA">
      <w:pPr>
        <w:spacing w:line="276" w:lineRule="auto"/>
        <w:rPr>
          <w:rFonts w:ascii="Arial" w:hAnsi="Arial" w:cs="Arial"/>
          <w:lang w:val="de-DE"/>
        </w:rPr>
      </w:pPr>
      <w:r w:rsidRPr="00394287">
        <w:rPr>
          <w:rFonts w:ascii="Arial" w:hAnsi="Arial"/>
          <w:lang w:val="de-DE"/>
        </w:rPr>
        <w:lastRenderedPageBreak/>
        <w:t xml:space="preserve">Die Kompatibilität mit Inspection Plus bedeutet, dass der RMPP400S auch über die Software Set and Inspect von Renishaw programmiert werden kann. Dies ermöglicht die einfache Programmierung über eine intuitive Benutzeroberfläche, ohne dass umfangreiche G-Code-Kenntnisse erforderlich sind. Inspection Plus gewährleistet zudem die Kompatibilität mit Werkzeugen zur Erstellung von Messprotokollen wie </w:t>
      </w:r>
      <w:r w:rsidRPr="00394287">
        <w:rPr>
          <w:rFonts w:ascii="Arial" w:hAnsi="Arial"/>
          <w:color w:val="000000" w:themeColor="text1"/>
          <w:lang w:val="de-DE"/>
        </w:rPr>
        <w:t xml:space="preserve">Renishaw Central, Renishaws Datenplattform für die intelligente Fertigung, die die </w:t>
      </w:r>
      <w:r w:rsidRPr="00394287">
        <w:rPr>
          <w:rFonts w:ascii="Arial" w:hAnsi="Arial"/>
          <w:lang w:val="de-DE"/>
        </w:rPr>
        <w:t>Nutzung bestehender Berichts- und Arbeitsablaufprozesse ermöglicht.</w:t>
      </w:r>
    </w:p>
    <w:p w14:paraId="744E61CF" w14:textId="77777777" w:rsidR="00966976" w:rsidRPr="00966976" w:rsidRDefault="00966976" w:rsidP="00966976">
      <w:pPr>
        <w:spacing w:line="276" w:lineRule="auto"/>
        <w:rPr>
          <w:rFonts w:ascii="Arial" w:hAnsi="Arial"/>
          <w:lang w:val="de-DE"/>
        </w:rPr>
      </w:pPr>
    </w:p>
    <w:p w14:paraId="2044E509" w14:textId="2DC22100" w:rsidR="00804181" w:rsidRPr="00966976" w:rsidRDefault="00966976" w:rsidP="00966976">
      <w:pPr>
        <w:spacing w:line="276" w:lineRule="auto"/>
        <w:rPr>
          <w:rFonts w:ascii="Arial" w:hAnsi="Arial"/>
          <w:lang w:val="de-DE"/>
        </w:rPr>
      </w:pPr>
      <w:r w:rsidRPr="00966976">
        <w:rPr>
          <w:rFonts w:ascii="Arial" w:hAnsi="Arial"/>
          <w:lang w:val="de-DE"/>
        </w:rPr>
        <w:t>Der RMP400S setzt den neuen Standard für Vielseitigkeit beim Messen auf der Maschine. Erleben Sie den Messtaster vom 15. bis 19. September 2026 auf der AMB 2026 live in Aktion</w:t>
      </w:r>
      <w:r w:rsidR="00834923">
        <w:rPr>
          <w:rFonts w:ascii="Arial" w:hAnsi="Arial"/>
          <w:lang w:val="de-DE"/>
        </w:rPr>
        <w:t>, Halle 9 Stand C11.</w:t>
      </w:r>
    </w:p>
    <w:p w14:paraId="136577DD" w14:textId="77777777" w:rsidR="00804181" w:rsidRPr="00966976" w:rsidRDefault="00804181" w:rsidP="003E36EA">
      <w:pPr>
        <w:spacing w:line="276" w:lineRule="auto"/>
        <w:rPr>
          <w:rFonts w:ascii="Arial" w:hAnsi="Arial"/>
          <w:lang w:val="de-DE"/>
        </w:rPr>
      </w:pPr>
    </w:p>
    <w:p w14:paraId="0598F606" w14:textId="0E133F06" w:rsidR="003E36EA" w:rsidRPr="00834923" w:rsidRDefault="003E36EA" w:rsidP="003E36EA">
      <w:pPr>
        <w:spacing w:line="276" w:lineRule="auto"/>
        <w:rPr>
          <w:lang w:val="de-DE"/>
        </w:rPr>
      </w:pPr>
      <w:r w:rsidRPr="00834923">
        <w:rPr>
          <w:rFonts w:ascii="Arial" w:hAnsi="Arial"/>
          <w:lang w:val="de-DE"/>
        </w:rPr>
        <w:t>Für nähere Informationen siehe </w:t>
      </w:r>
      <w:hyperlink r:id="rId8">
        <w:r w:rsidRPr="00834923">
          <w:rPr>
            <w:rStyle w:val="Hyperlink"/>
            <w:rFonts w:ascii="Arial" w:hAnsi="Arial"/>
            <w:lang w:val="de-DE"/>
          </w:rPr>
          <w:t>www.renishaw.com/rmp400s</w:t>
        </w:r>
      </w:hyperlink>
      <w:r w:rsidRPr="00834923">
        <w:rPr>
          <w:lang w:val="de-DE"/>
        </w:rPr>
        <w:t>.</w:t>
      </w:r>
    </w:p>
    <w:p w14:paraId="5822E6A5" w14:textId="77777777" w:rsidR="003E36EA" w:rsidRPr="00834923" w:rsidRDefault="003E36EA" w:rsidP="003E36EA">
      <w:pPr>
        <w:spacing w:line="276" w:lineRule="auto"/>
        <w:rPr>
          <w:rFonts w:ascii="Arial" w:hAnsi="Arial" w:cs="Arial"/>
          <w:lang w:val="de-DE"/>
        </w:rPr>
      </w:pPr>
    </w:p>
    <w:p w14:paraId="4DF7370F" w14:textId="77777777" w:rsidR="003E36EA" w:rsidRPr="00834923" w:rsidRDefault="003E36EA" w:rsidP="003E36EA">
      <w:pPr>
        <w:spacing w:line="276" w:lineRule="auto"/>
        <w:rPr>
          <w:rFonts w:ascii="Arial" w:hAnsi="Arial" w:cs="Arial"/>
          <w:lang w:val="de-DE"/>
        </w:rPr>
      </w:pPr>
    </w:p>
    <w:p w14:paraId="2008229A" w14:textId="77777777" w:rsidR="003E36EA" w:rsidRPr="00394287" w:rsidRDefault="003E36EA" w:rsidP="003E36EA">
      <w:pPr>
        <w:spacing w:line="276" w:lineRule="auto"/>
        <w:jc w:val="center"/>
        <w:rPr>
          <w:rFonts w:ascii="Arial" w:hAnsi="Arial" w:cs="Arial"/>
          <w:b/>
          <w:lang w:val="de-DE"/>
        </w:rPr>
      </w:pPr>
      <w:r w:rsidRPr="00394287">
        <w:rPr>
          <w:rFonts w:ascii="Arial" w:hAnsi="Arial"/>
          <w:b/>
          <w:lang w:val="de-DE"/>
        </w:rPr>
        <w:t>-ENDE-</w:t>
      </w:r>
    </w:p>
    <w:p w14:paraId="732433DA" w14:textId="77777777" w:rsidR="003E36EA" w:rsidRPr="00394287" w:rsidRDefault="003E36EA" w:rsidP="003E36EA">
      <w:pPr>
        <w:spacing w:line="276" w:lineRule="auto"/>
        <w:jc w:val="center"/>
        <w:rPr>
          <w:rFonts w:ascii="Arial" w:hAnsi="Arial" w:cs="Arial"/>
          <w:b/>
          <w:lang w:val="de-DE"/>
        </w:rPr>
      </w:pPr>
    </w:p>
    <w:p w14:paraId="4EE61E17" w14:textId="77777777" w:rsidR="003E36EA" w:rsidRPr="00394287" w:rsidRDefault="003E36EA" w:rsidP="003E36EA">
      <w:pPr>
        <w:spacing w:line="276" w:lineRule="auto"/>
        <w:rPr>
          <w:rFonts w:ascii="Arial" w:hAnsi="Arial" w:cs="Arial"/>
          <w:b/>
          <w:lang w:val="de-DE"/>
        </w:rPr>
      </w:pPr>
      <w:r w:rsidRPr="00394287">
        <w:rPr>
          <w:rFonts w:ascii="Arial" w:hAnsi="Arial"/>
          <w:b/>
          <w:lang w:val="de-DE"/>
        </w:rPr>
        <w:t>Hinweise für Redakteure</w:t>
      </w:r>
    </w:p>
    <w:p w14:paraId="6D1D47C5" w14:textId="77777777" w:rsidR="003E36EA" w:rsidRPr="00394287" w:rsidRDefault="003E36EA" w:rsidP="003E36EA">
      <w:pPr>
        <w:spacing w:line="276" w:lineRule="auto"/>
        <w:rPr>
          <w:rFonts w:ascii="Arial" w:hAnsi="Arial" w:cs="Arial"/>
          <w:lang w:val="de-DE"/>
        </w:rPr>
      </w:pPr>
    </w:p>
    <w:p w14:paraId="17575498" w14:textId="77777777" w:rsidR="003E36EA" w:rsidRPr="00394287" w:rsidRDefault="003E36EA" w:rsidP="003E36EA">
      <w:pPr>
        <w:spacing w:line="276" w:lineRule="auto"/>
        <w:rPr>
          <w:rFonts w:ascii="Arial" w:hAnsi="Arial" w:cs="Arial"/>
          <w:b/>
          <w:bCs/>
          <w:lang w:val="de-DE"/>
        </w:rPr>
      </w:pPr>
      <w:r w:rsidRPr="00394287">
        <w:rPr>
          <w:rFonts w:ascii="Arial" w:hAnsi="Arial"/>
          <w:b/>
          <w:lang w:val="de-DE"/>
        </w:rPr>
        <w:t>Über Renishaw</w:t>
      </w:r>
    </w:p>
    <w:p w14:paraId="0C5500CC" w14:textId="77777777" w:rsidR="003E36EA" w:rsidRPr="00394287" w:rsidRDefault="003E36EA" w:rsidP="003E36EA">
      <w:pPr>
        <w:spacing w:line="276" w:lineRule="auto"/>
        <w:rPr>
          <w:rFonts w:ascii="Arial" w:hAnsi="Arial" w:cs="Arial"/>
          <w:lang w:val="de-DE"/>
        </w:rPr>
      </w:pPr>
      <w:r w:rsidRPr="00394287">
        <w:rPr>
          <w:rFonts w:ascii="Arial" w:hAnsi="Arial"/>
          <w:lang w:val="de-DE"/>
        </w:rPr>
        <w:t>Renishaw ist ein weltweit führender Anbieter von Messsystemen und Produktionssystemen. Die Produkte von Renishaw zeichnen sich durch hohe Genauigkeit und Präzision aus. Sie erfassen Daten, die Kunden und Endanwendern Rückverfolgbarkeit und Vertrauen in ihre Produktion bieten. Diese Technologie erleichtert den Kunden die Weiterentwicklung ihrer Produkte und Verfahren.</w:t>
      </w:r>
    </w:p>
    <w:p w14:paraId="340C40B7" w14:textId="77777777" w:rsidR="003E36EA" w:rsidRPr="00394287" w:rsidRDefault="003E36EA" w:rsidP="003E36EA">
      <w:pPr>
        <w:spacing w:line="276" w:lineRule="auto"/>
        <w:rPr>
          <w:rFonts w:ascii="Arial" w:hAnsi="Arial" w:cs="Arial"/>
          <w:lang w:val="de-DE"/>
        </w:rPr>
      </w:pPr>
    </w:p>
    <w:p w14:paraId="551B8592" w14:textId="77777777" w:rsidR="003E36EA" w:rsidRPr="00394287" w:rsidRDefault="003E36EA" w:rsidP="003E36EA">
      <w:pPr>
        <w:spacing w:line="276" w:lineRule="auto"/>
        <w:rPr>
          <w:rFonts w:ascii="Arial" w:hAnsi="Arial" w:cs="Arial"/>
          <w:lang w:val="de-DE"/>
        </w:rPr>
      </w:pPr>
      <w:r w:rsidRPr="00394287">
        <w:rPr>
          <w:rFonts w:ascii="Arial" w:hAnsi="Arial"/>
          <w:lang w:val="de-DE"/>
        </w:rPr>
        <w:t>Das Unternehmen ist in 36 Ländern mit hundertprozentigen Tochtergesellschaften tätig und beschäftigt weltweit über 5.000 Mitarbeiter. Der Großteil der Forschungs- und Entwicklungsarbeit findet in Großbritannien statt, wobei sich die größten Produktionsstandorte in Großbritannien, Irland und Indien befinden.</w:t>
      </w:r>
    </w:p>
    <w:p w14:paraId="1BE00AC2" w14:textId="77777777" w:rsidR="003E36EA" w:rsidRPr="00394287" w:rsidRDefault="003E36EA" w:rsidP="003E36EA">
      <w:pPr>
        <w:spacing w:line="276" w:lineRule="auto"/>
        <w:rPr>
          <w:rFonts w:ascii="Arial" w:hAnsi="Arial" w:cs="Arial"/>
          <w:lang w:val="de-DE"/>
        </w:rPr>
      </w:pPr>
      <w:r w:rsidRPr="00394287">
        <w:rPr>
          <w:rFonts w:ascii="Arial" w:hAnsi="Arial"/>
          <w:lang w:val="de-DE"/>
        </w:rPr>
        <w:t xml:space="preserve"> </w:t>
      </w:r>
    </w:p>
    <w:p w14:paraId="7D096A59" w14:textId="77777777" w:rsidR="003E36EA" w:rsidRPr="00394287" w:rsidRDefault="003E36EA" w:rsidP="003E36EA">
      <w:pPr>
        <w:spacing w:line="276" w:lineRule="auto"/>
        <w:rPr>
          <w:rFonts w:ascii="Arial" w:hAnsi="Arial" w:cs="Arial"/>
          <w:lang w:val="de-DE"/>
        </w:rPr>
      </w:pPr>
      <w:r w:rsidRPr="00394287">
        <w:rPr>
          <w:rFonts w:ascii="Arial" w:hAnsi="Arial"/>
          <w:lang w:val="de-DE"/>
        </w:rPr>
        <w:t>Für das im Juni 2025 abgeschlossene Geschäftsjahr verzeichnete Renishaw einen Umsatz von 713,0 Mio. GBP, davon 95 % durch Exporte. Die größten Märkte des Unternehmens sind China, die USA, Japan und Deutschland.</w:t>
      </w:r>
    </w:p>
    <w:p w14:paraId="6D41C92C" w14:textId="77777777" w:rsidR="003E36EA" w:rsidRPr="00394287" w:rsidRDefault="003E36EA" w:rsidP="003E36EA">
      <w:pPr>
        <w:spacing w:line="276" w:lineRule="auto"/>
        <w:rPr>
          <w:rFonts w:ascii="Arial" w:hAnsi="Arial" w:cs="Arial"/>
          <w:lang w:val="de-DE"/>
        </w:rPr>
      </w:pPr>
      <w:r w:rsidRPr="00394287">
        <w:rPr>
          <w:rFonts w:ascii="Arial" w:hAnsi="Arial"/>
          <w:lang w:val="de-DE"/>
        </w:rPr>
        <w:t xml:space="preserve"> </w:t>
      </w:r>
    </w:p>
    <w:p w14:paraId="0FCF8C1B" w14:textId="77777777" w:rsidR="003E36EA" w:rsidRPr="00394287" w:rsidRDefault="003E36EA" w:rsidP="003E36EA">
      <w:pPr>
        <w:spacing w:line="276" w:lineRule="auto"/>
        <w:rPr>
          <w:rFonts w:ascii="Arial" w:hAnsi="Arial" w:cs="Arial"/>
          <w:lang w:val="de-DE"/>
        </w:rPr>
      </w:pPr>
      <w:r w:rsidRPr="00394287">
        <w:rPr>
          <w:rFonts w:ascii="Arial" w:hAnsi="Arial"/>
          <w:lang w:val="de-DE"/>
        </w:rPr>
        <w:t>Renishaw wird von seinem Unternehmenszweck geleitet: Transforming Tomorrow Together. Dies bedeutet Zusammenarbeit mit unseren Kunden, in der Entwicklung von Produkten und Materialien, die unsere Welt in den nächsten Jahrzehnten prägen und sich in allen Aspekten des Alltags widerspiegeln werden.</w:t>
      </w:r>
    </w:p>
    <w:p w14:paraId="283EA9AC" w14:textId="77777777" w:rsidR="003E36EA" w:rsidRPr="00394287" w:rsidRDefault="003E36EA" w:rsidP="003E36EA">
      <w:pPr>
        <w:spacing w:line="276" w:lineRule="auto"/>
        <w:rPr>
          <w:rFonts w:ascii="Arial" w:hAnsi="Arial" w:cs="Arial"/>
          <w:lang w:val="de-DE"/>
        </w:rPr>
      </w:pPr>
    </w:p>
    <w:p w14:paraId="06FFF85D" w14:textId="77777777" w:rsidR="003E36EA" w:rsidRPr="00394287" w:rsidRDefault="003E36EA" w:rsidP="003E36EA">
      <w:pPr>
        <w:spacing w:line="276" w:lineRule="auto"/>
        <w:rPr>
          <w:rFonts w:ascii="Arial" w:hAnsi="Arial" w:cs="Arial"/>
          <w:lang w:val="de-DE"/>
        </w:rPr>
      </w:pPr>
      <w:r w:rsidRPr="00394287">
        <w:rPr>
          <w:rFonts w:ascii="Arial" w:hAnsi="Arial"/>
          <w:lang w:val="de-DE"/>
        </w:rPr>
        <w:t xml:space="preserve">Nähere Informationen unter </w:t>
      </w:r>
      <w:hyperlink r:id="rId9" w:history="1">
        <w:r w:rsidRPr="00394287">
          <w:rPr>
            <w:rStyle w:val="Hyperlink"/>
            <w:rFonts w:ascii="Arial" w:hAnsi="Arial"/>
            <w:lang w:val="de-DE"/>
          </w:rPr>
          <w:t>www.renishaw.com</w:t>
        </w:r>
      </w:hyperlink>
    </w:p>
    <w:p w14:paraId="24E7C933" w14:textId="77777777" w:rsidR="003E36EA" w:rsidRPr="00394287" w:rsidRDefault="003E36EA" w:rsidP="003E36EA">
      <w:pPr>
        <w:spacing w:line="276" w:lineRule="auto"/>
        <w:rPr>
          <w:rFonts w:ascii="Arial" w:hAnsi="Arial" w:cs="Arial"/>
          <w:lang w:val="de-DE"/>
        </w:rPr>
      </w:pPr>
    </w:p>
    <w:p w14:paraId="6B1E72F4" w14:textId="77777777" w:rsidR="003E36EA" w:rsidRPr="00394287" w:rsidRDefault="003E36EA" w:rsidP="003E36EA">
      <w:pPr>
        <w:spacing w:line="276" w:lineRule="auto"/>
        <w:rPr>
          <w:rFonts w:ascii="Arial" w:hAnsi="Arial" w:cs="Arial"/>
          <w:sz w:val="22"/>
          <w:szCs w:val="22"/>
          <w:lang w:val="de-DE"/>
        </w:rPr>
      </w:pPr>
    </w:p>
    <w:p w14:paraId="0A2CFB25" w14:textId="77777777" w:rsidR="003E36EA" w:rsidRPr="00394287" w:rsidRDefault="003E36EA" w:rsidP="003E36EA">
      <w:pPr>
        <w:spacing w:line="276" w:lineRule="auto"/>
        <w:rPr>
          <w:rFonts w:ascii="Arial" w:hAnsi="Arial" w:cs="Arial"/>
          <w:sz w:val="22"/>
          <w:szCs w:val="22"/>
          <w:lang w:val="de-DE"/>
        </w:rPr>
      </w:pPr>
    </w:p>
    <w:p w14:paraId="7AAB81B2" w14:textId="77777777" w:rsidR="003E36EA" w:rsidRPr="00394287" w:rsidRDefault="003E36EA" w:rsidP="003E36EA">
      <w:pPr>
        <w:rPr>
          <w:lang w:val="de-DE"/>
        </w:rPr>
      </w:pPr>
    </w:p>
    <w:p w14:paraId="209B7FE7" w14:textId="77777777" w:rsidR="003E36EA" w:rsidRPr="00394287" w:rsidRDefault="003E36EA" w:rsidP="003E36EA">
      <w:pPr>
        <w:spacing w:line="276" w:lineRule="auto"/>
        <w:rPr>
          <w:rFonts w:ascii="Arial" w:hAnsi="Arial" w:cs="Arial"/>
          <w:sz w:val="22"/>
          <w:szCs w:val="22"/>
          <w:lang w:val="de-DE"/>
        </w:rPr>
      </w:pPr>
    </w:p>
    <w:p w14:paraId="2E29BD8C" w14:textId="77777777" w:rsidR="0006668E" w:rsidRPr="00394287" w:rsidRDefault="0006668E" w:rsidP="00F71F07">
      <w:pPr>
        <w:rPr>
          <w:rFonts w:ascii="DotumChe" w:eastAsia="DotumChe" w:hAnsi="DotumChe" w:cs="Arial"/>
          <w:lang w:val="de-DE"/>
        </w:rPr>
      </w:pPr>
    </w:p>
    <w:sectPr w:rsidR="0006668E" w:rsidRPr="00394287"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24671" w14:textId="77777777" w:rsidR="0043526D" w:rsidRDefault="0043526D" w:rsidP="002E2F8C">
      <w:r>
        <w:separator/>
      </w:r>
    </w:p>
  </w:endnote>
  <w:endnote w:type="continuationSeparator" w:id="0">
    <w:p w14:paraId="3011D682" w14:textId="77777777" w:rsidR="0043526D" w:rsidRDefault="0043526D"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C3A9F" w14:textId="77777777" w:rsidR="0043526D" w:rsidRDefault="0043526D" w:rsidP="002E2F8C">
      <w:r>
        <w:separator/>
      </w:r>
    </w:p>
  </w:footnote>
  <w:footnote w:type="continuationSeparator" w:id="0">
    <w:p w14:paraId="575EA1D1" w14:textId="77777777" w:rsidR="0043526D" w:rsidRDefault="0043526D"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709812">
    <w:abstractNumId w:val="1"/>
  </w:num>
  <w:num w:numId="2" w16cid:durableId="10181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A5F35"/>
    <w:rsid w:val="000B6575"/>
    <w:rsid w:val="000C189B"/>
    <w:rsid w:val="0012029C"/>
    <w:rsid w:val="00121BFD"/>
    <w:rsid w:val="00146EFB"/>
    <w:rsid w:val="0015599C"/>
    <w:rsid w:val="001656CA"/>
    <w:rsid w:val="0016753A"/>
    <w:rsid w:val="00180B30"/>
    <w:rsid w:val="00182797"/>
    <w:rsid w:val="00187F32"/>
    <w:rsid w:val="0019570C"/>
    <w:rsid w:val="001A5B15"/>
    <w:rsid w:val="001C299A"/>
    <w:rsid w:val="001E350D"/>
    <w:rsid w:val="001E4490"/>
    <w:rsid w:val="00203EE2"/>
    <w:rsid w:val="0020438A"/>
    <w:rsid w:val="0020792C"/>
    <w:rsid w:val="00207A7E"/>
    <w:rsid w:val="0021050E"/>
    <w:rsid w:val="0021225A"/>
    <w:rsid w:val="00222CDF"/>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0080"/>
    <w:rsid w:val="00392EF6"/>
    <w:rsid w:val="0039382D"/>
    <w:rsid w:val="00394287"/>
    <w:rsid w:val="003B1798"/>
    <w:rsid w:val="003B778C"/>
    <w:rsid w:val="003D0070"/>
    <w:rsid w:val="003D5695"/>
    <w:rsid w:val="003D5D29"/>
    <w:rsid w:val="003E12E2"/>
    <w:rsid w:val="003E36EA"/>
    <w:rsid w:val="003E6E81"/>
    <w:rsid w:val="003F2730"/>
    <w:rsid w:val="00407D9A"/>
    <w:rsid w:val="0043007C"/>
    <w:rsid w:val="0043526D"/>
    <w:rsid w:val="004863E7"/>
    <w:rsid w:val="00490E55"/>
    <w:rsid w:val="004930B0"/>
    <w:rsid w:val="0049414C"/>
    <w:rsid w:val="00494AF4"/>
    <w:rsid w:val="004A2EF8"/>
    <w:rsid w:val="004B0792"/>
    <w:rsid w:val="004C5163"/>
    <w:rsid w:val="004F5243"/>
    <w:rsid w:val="004F70A2"/>
    <w:rsid w:val="00502207"/>
    <w:rsid w:val="00531B34"/>
    <w:rsid w:val="00532F54"/>
    <w:rsid w:val="00536066"/>
    <w:rsid w:val="00546FE4"/>
    <w:rsid w:val="005A7A54"/>
    <w:rsid w:val="005B0016"/>
    <w:rsid w:val="005B1C4E"/>
    <w:rsid w:val="00603429"/>
    <w:rsid w:val="00641A64"/>
    <w:rsid w:val="0065468E"/>
    <w:rsid w:val="00694EDE"/>
    <w:rsid w:val="006A046D"/>
    <w:rsid w:val="006A46F3"/>
    <w:rsid w:val="006C2C75"/>
    <w:rsid w:val="006E4D82"/>
    <w:rsid w:val="006F5B4C"/>
    <w:rsid w:val="006F765B"/>
    <w:rsid w:val="00705CCA"/>
    <w:rsid w:val="00720134"/>
    <w:rsid w:val="0073088A"/>
    <w:rsid w:val="00731E9A"/>
    <w:rsid w:val="00760943"/>
    <w:rsid w:val="00775194"/>
    <w:rsid w:val="007873FD"/>
    <w:rsid w:val="007A3294"/>
    <w:rsid w:val="007B340F"/>
    <w:rsid w:val="007C1CE4"/>
    <w:rsid w:val="007C4DCE"/>
    <w:rsid w:val="007C71DF"/>
    <w:rsid w:val="007D5450"/>
    <w:rsid w:val="00801707"/>
    <w:rsid w:val="00804181"/>
    <w:rsid w:val="00834923"/>
    <w:rsid w:val="008351B2"/>
    <w:rsid w:val="00843CA1"/>
    <w:rsid w:val="00847F00"/>
    <w:rsid w:val="00850260"/>
    <w:rsid w:val="00864808"/>
    <w:rsid w:val="008757C5"/>
    <w:rsid w:val="00895AD7"/>
    <w:rsid w:val="008A4F59"/>
    <w:rsid w:val="008D3B4D"/>
    <w:rsid w:val="008E13A6"/>
    <w:rsid w:val="008E2064"/>
    <w:rsid w:val="008F10E0"/>
    <w:rsid w:val="008F7BD0"/>
    <w:rsid w:val="00910A83"/>
    <w:rsid w:val="00922248"/>
    <w:rsid w:val="00966976"/>
    <w:rsid w:val="00967EE4"/>
    <w:rsid w:val="00981981"/>
    <w:rsid w:val="009B326C"/>
    <w:rsid w:val="009C1A1E"/>
    <w:rsid w:val="009F5144"/>
    <w:rsid w:val="00A14B04"/>
    <w:rsid w:val="00A32C35"/>
    <w:rsid w:val="00A61DC8"/>
    <w:rsid w:val="00A643D2"/>
    <w:rsid w:val="00A73DF3"/>
    <w:rsid w:val="00A75378"/>
    <w:rsid w:val="00A82BC2"/>
    <w:rsid w:val="00A97343"/>
    <w:rsid w:val="00AD740F"/>
    <w:rsid w:val="00AE5DC4"/>
    <w:rsid w:val="00AF0683"/>
    <w:rsid w:val="00AF472F"/>
    <w:rsid w:val="00B156AA"/>
    <w:rsid w:val="00B20D51"/>
    <w:rsid w:val="00B35AA9"/>
    <w:rsid w:val="00B43637"/>
    <w:rsid w:val="00B53C11"/>
    <w:rsid w:val="00B61F67"/>
    <w:rsid w:val="00B65D58"/>
    <w:rsid w:val="00B70383"/>
    <w:rsid w:val="00B70DAB"/>
    <w:rsid w:val="00B73EB3"/>
    <w:rsid w:val="00B77EE5"/>
    <w:rsid w:val="00B86028"/>
    <w:rsid w:val="00B96CB6"/>
    <w:rsid w:val="00BA0911"/>
    <w:rsid w:val="00BB4418"/>
    <w:rsid w:val="00C03A8C"/>
    <w:rsid w:val="00C03B4D"/>
    <w:rsid w:val="00C0617B"/>
    <w:rsid w:val="00C067E2"/>
    <w:rsid w:val="00C37929"/>
    <w:rsid w:val="00C47966"/>
    <w:rsid w:val="00CA14FF"/>
    <w:rsid w:val="00CB0C2C"/>
    <w:rsid w:val="00CB1909"/>
    <w:rsid w:val="00CC3FB2"/>
    <w:rsid w:val="00CC4B43"/>
    <w:rsid w:val="00CE2B97"/>
    <w:rsid w:val="00CF722A"/>
    <w:rsid w:val="00D20622"/>
    <w:rsid w:val="00D46120"/>
    <w:rsid w:val="00D92177"/>
    <w:rsid w:val="00D94955"/>
    <w:rsid w:val="00D9765D"/>
    <w:rsid w:val="00D97E36"/>
    <w:rsid w:val="00DB26B1"/>
    <w:rsid w:val="00E21607"/>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 w:type="character" w:styleId="CommentReference">
    <w:name w:val="annotation reference"/>
    <w:basedOn w:val="DefaultParagraphFont"/>
    <w:uiPriority w:val="99"/>
    <w:semiHidden/>
    <w:unhideWhenUsed/>
    <w:rsid w:val="003E36E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com/rmp400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nish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4166</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Renishaw PLC</Company>
  <LinksUpToDate>false</LinksUpToDate>
  <CharactersWithSpaces>4887</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10</cp:revision>
  <cp:lastPrinted>2015-06-09T12:12:00Z</cp:lastPrinted>
  <dcterms:created xsi:type="dcterms:W3CDTF">2026-07-17T06:11:00Z</dcterms:created>
  <dcterms:modified xsi:type="dcterms:W3CDTF">2026-07-22T14:06:00Z</dcterms:modified>
</cp:coreProperties>
</file>