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E5" w:rsidRPr="008A33E5" w:rsidRDefault="008A33E5" w:rsidP="003E683B">
      <w:pPr>
        <w:pStyle w:val="NoSpacing"/>
        <w:rPr>
          <w:rFonts w:ascii="Arial" w:hAnsi="Arial"/>
          <w:b/>
          <w:sz w:val="28"/>
          <w:szCs w:val="20"/>
          <w:lang w:val="it-IT"/>
        </w:rPr>
      </w:pPr>
      <w:r w:rsidRPr="008A33E5">
        <w:rPr>
          <w:rFonts w:ascii="Arial" w:hAnsi="Arial"/>
          <w:b/>
          <w:noProof/>
          <w:sz w:val="28"/>
          <w:szCs w:val="20"/>
          <w:lang w:eastAsia="zh-CN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3190875</wp:posOffset>
            </wp:positionH>
            <wp:positionV relativeFrom="paragraph">
              <wp:posOffset>-95250</wp:posOffset>
            </wp:positionV>
            <wp:extent cx="2566035" cy="962025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6C1" w:rsidRPr="001C7B24">
        <w:rPr>
          <w:rFonts w:ascii="Arial" w:hAnsi="Arial"/>
          <w:b/>
          <w:noProof/>
          <w:sz w:val="28"/>
          <w:szCs w:val="20"/>
          <w:lang w:val="de-DE" w:eastAsia="en-GB"/>
        </w:rPr>
        <w:t>Neuigkeiten von Renishaw</w:t>
      </w:r>
    </w:p>
    <w:p w:rsidR="00FA2DFC" w:rsidRPr="001C7B24" w:rsidRDefault="00FA2DFC" w:rsidP="003E683B">
      <w:pPr>
        <w:pStyle w:val="NoSpacing"/>
        <w:rPr>
          <w:rFonts w:ascii="Arial" w:hAnsi="Arial" w:cs="Arial"/>
          <w:sz w:val="20"/>
          <w:szCs w:val="20"/>
          <w:lang w:val="de-DE"/>
        </w:rPr>
      </w:pPr>
    </w:p>
    <w:p w:rsidR="00921E45" w:rsidRPr="008A33E5" w:rsidRDefault="00D97180" w:rsidP="00D97180">
      <w:pPr>
        <w:pStyle w:val="NoSpacing1"/>
        <w:rPr>
          <w:rFonts w:ascii="Arial" w:hAnsi="Arial"/>
          <w:sz w:val="20"/>
          <w:szCs w:val="20"/>
          <w:lang w:val="it-IT"/>
        </w:rPr>
      </w:pPr>
      <w:bookmarkStart w:id="0" w:name="OLE_LINK1"/>
      <w:bookmarkStart w:id="1" w:name="OLE_LINK2"/>
      <w:r w:rsidRPr="00D97180">
        <w:rPr>
          <w:rFonts w:ascii="Arial" w:hAnsi="Arial"/>
          <w:b/>
          <w:sz w:val="24"/>
          <w:szCs w:val="20"/>
          <w:lang w:val="it-IT"/>
        </w:rPr>
        <w:t>Prozessüberwachungssoftware</w:t>
      </w:r>
      <w:r>
        <w:rPr>
          <w:rFonts w:ascii="Arial" w:hAnsi="Arial"/>
          <w:b/>
          <w:sz w:val="24"/>
          <w:szCs w:val="20"/>
          <w:lang w:val="it-IT"/>
        </w:rPr>
        <w:t xml:space="preserve"> </w:t>
      </w:r>
      <w:r w:rsidRPr="00D97180">
        <w:rPr>
          <w:rFonts w:ascii="Arial" w:hAnsi="Arial"/>
          <w:b/>
          <w:sz w:val="24"/>
          <w:szCs w:val="20"/>
          <w:lang w:val="it-IT"/>
        </w:rPr>
        <w:t>gewinnt MM Award zur EMO 2013</w:t>
      </w:r>
    </w:p>
    <w:bookmarkEnd w:id="0"/>
    <w:bookmarkEnd w:id="1"/>
    <w:p w:rsidR="00D97180" w:rsidRDefault="00D97180" w:rsidP="003D54EE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D97180" w:rsidRDefault="00D97180" w:rsidP="003D54EE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D97180" w:rsidRPr="00D97180" w:rsidRDefault="00D97180" w:rsidP="00D97180">
      <w:pPr>
        <w:pStyle w:val="NoSpacing1"/>
        <w:rPr>
          <w:rFonts w:ascii="Arial" w:hAnsi="Arial"/>
          <w:b/>
          <w:sz w:val="20"/>
          <w:szCs w:val="20"/>
          <w:lang w:val="it-IT"/>
        </w:rPr>
      </w:pPr>
      <w:r w:rsidRPr="00D97180">
        <w:rPr>
          <w:rFonts w:ascii="Arial" w:hAnsi="Arial"/>
          <w:b/>
          <w:sz w:val="20"/>
          <w:szCs w:val="20"/>
          <w:lang w:val="it-IT"/>
        </w:rPr>
        <w:t>Renishaw begeistert mit Prozessüberwachungssoftware “EQUATOR 300 RPM”</w:t>
      </w:r>
    </w:p>
    <w:p w:rsidR="00D97180" w:rsidRDefault="00D97180" w:rsidP="003D54EE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3D54EE" w:rsidRDefault="00D97180" w:rsidP="00D97180">
      <w:pPr>
        <w:pStyle w:val="NoSpacing1"/>
        <w:rPr>
          <w:rFonts w:ascii="Arial" w:hAnsi="Arial"/>
          <w:sz w:val="20"/>
          <w:szCs w:val="20"/>
          <w:lang w:val="it-IT"/>
        </w:rPr>
      </w:pPr>
      <w:r w:rsidRPr="00D97180">
        <w:rPr>
          <w:rFonts w:ascii="Arial" w:hAnsi="Arial"/>
          <w:sz w:val="20"/>
          <w:szCs w:val="20"/>
          <w:lang w:val="it-IT"/>
        </w:rPr>
        <w:t>Berei</w:t>
      </w:r>
      <w:r>
        <w:rPr>
          <w:rFonts w:ascii="Arial" w:hAnsi="Arial"/>
          <w:sz w:val="20"/>
          <w:szCs w:val="20"/>
          <w:lang w:val="it-IT"/>
        </w:rPr>
        <w:t xml:space="preserve">ts zum fünften Mal prämiert der </w:t>
      </w:r>
      <w:r w:rsidRPr="00D97180">
        <w:rPr>
          <w:rFonts w:ascii="Arial" w:hAnsi="Arial"/>
          <w:sz w:val="20"/>
          <w:szCs w:val="20"/>
          <w:lang w:val="it-IT"/>
        </w:rPr>
        <w:t>EMO-Medienpartner MaschinenMarkt aus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dem Hause Vogel Business Media die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innovativsten Exponate auf der Weltschau der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Metallbearbeitung. Renishaw setzte sich dabei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in der Kategorie Automatisierungstechnik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gegen die anderen Award-Bewerber durch.</w:t>
      </w:r>
    </w:p>
    <w:p w:rsidR="00D97180" w:rsidRPr="003D54EE" w:rsidRDefault="00D97180" w:rsidP="00D97180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D97180" w:rsidRDefault="00D97180" w:rsidP="003D54EE">
      <w:pPr>
        <w:pStyle w:val="NoSpacing1"/>
        <w:rPr>
          <w:rFonts w:ascii="Arial" w:hAnsi="Arial"/>
          <w:b/>
          <w:sz w:val="20"/>
          <w:szCs w:val="20"/>
          <w:lang w:val="it-IT"/>
        </w:rPr>
      </w:pPr>
      <w:r w:rsidRPr="00D97180">
        <w:rPr>
          <w:rFonts w:ascii="Arial" w:hAnsi="Arial"/>
          <w:b/>
          <w:sz w:val="20"/>
          <w:szCs w:val="20"/>
          <w:lang w:val="it-IT"/>
        </w:rPr>
        <w:t>Vielseitige Möglichkeiten der Automatisierung</w:t>
      </w:r>
    </w:p>
    <w:p w:rsidR="00D97180" w:rsidRDefault="00D97180" w:rsidP="00D97180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3D54EE" w:rsidRPr="003D54EE" w:rsidRDefault="00D97180" w:rsidP="00D97180">
      <w:pPr>
        <w:pStyle w:val="NoSpacing1"/>
        <w:rPr>
          <w:rFonts w:ascii="Arial" w:hAnsi="Arial"/>
          <w:sz w:val="20"/>
          <w:szCs w:val="20"/>
          <w:lang w:val="it-IT"/>
        </w:rPr>
      </w:pPr>
      <w:r w:rsidRPr="00D97180">
        <w:rPr>
          <w:rFonts w:ascii="Arial" w:hAnsi="Arial"/>
          <w:sz w:val="20"/>
          <w:szCs w:val="20"/>
          <w:lang w:val="it-IT"/>
        </w:rPr>
        <w:t>Das Prüfgerät EquatorTM 300 von Renishaw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bietet dank des neuen RPM (Renishaw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Process Monitoring) und der neuen EZ-IO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Automatisierungssoftware absolut neue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Möglichkeiten zur Prozessüberwachung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direkt an der Fertigungsmaschine. Die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Prozesssicherheit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der gesamten Fertigungskette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wird dadurch deutlich erhöht.</w:t>
      </w:r>
    </w:p>
    <w:p w:rsidR="00D97180" w:rsidRDefault="00D97180" w:rsidP="003D54EE">
      <w:pPr>
        <w:pStyle w:val="NoSpacing1"/>
        <w:rPr>
          <w:rFonts w:ascii="Arial" w:hAnsi="Arial"/>
          <w:b/>
          <w:sz w:val="20"/>
          <w:szCs w:val="20"/>
          <w:lang w:val="it-IT"/>
        </w:rPr>
      </w:pPr>
    </w:p>
    <w:p w:rsidR="00D97180" w:rsidRPr="00D97180" w:rsidRDefault="00D97180" w:rsidP="00D97180">
      <w:pPr>
        <w:pStyle w:val="NoSpacing1"/>
        <w:rPr>
          <w:rFonts w:ascii="Arial" w:hAnsi="Arial"/>
          <w:sz w:val="20"/>
          <w:szCs w:val="20"/>
          <w:lang w:val="it-IT"/>
        </w:rPr>
      </w:pPr>
      <w:r w:rsidRPr="00D97180">
        <w:rPr>
          <w:rFonts w:ascii="Arial" w:hAnsi="Arial"/>
          <w:sz w:val="20"/>
          <w:szCs w:val="20"/>
          <w:lang w:val="it-IT"/>
        </w:rPr>
        <w:t>Angefangen von einer robotergestützten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Teileentnahme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aus der Werkzeugmaschine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mit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nachfolgendem Prüfprozess kann das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System bei einer festgestellten systematischen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Veränderung von Maße direkt in das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NC-Programm eingreifen, den Bearbeitungsprozess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Pr="00D97180">
        <w:rPr>
          <w:rFonts w:ascii="Arial" w:hAnsi="Arial"/>
          <w:sz w:val="20"/>
          <w:szCs w:val="20"/>
          <w:lang w:val="it-IT"/>
        </w:rPr>
        <w:t>korrigier</w:t>
      </w:r>
      <w:r>
        <w:rPr>
          <w:rFonts w:ascii="Arial" w:hAnsi="Arial"/>
          <w:sz w:val="20"/>
          <w:szCs w:val="20"/>
          <w:lang w:val="it-IT"/>
        </w:rPr>
        <w:t xml:space="preserve">en und so den Fertigungsprozess </w:t>
      </w:r>
      <w:r w:rsidRPr="00D97180">
        <w:rPr>
          <w:rFonts w:ascii="Arial" w:hAnsi="Arial"/>
          <w:sz w:val="20"/>
          <w:szCs w:val="20"/>
          <w:lang w:val="it-IT"/>
        </w:rPr>
        <w:t>nachhaltig stabilisieren.</w:t>
      </w:r>
    </w:p>
    <w:p w:rsidR="003D54EE" w:rsidRDefault="003D54EE" w:rsidP="00921E45">
      <w:pPr>
        <w:pStyle w:val="NoSpacing1"/>
        <w:jc w:val="center"/>
        <w:rPr>
          <w:rFonts w:ascii="Arial" w:hAnsi="Arial"/>
          <w:sz w:val="20"/>
          <w:szCs w:val="20"/>
          <w:lang w:val="it-IT"/>
        </w:rPr>
      </w:pPr>
    </w:p>
    <w:p w:rsidR="00921E45" w:rsidRPr="008A33E5" w:rsidRDefault="00921E45" w:rsidP="00921E45">
      <w:pPr>
        <w:pStyle w:val="NoSpacing1"/>
        <w:jc w:val="center"/>
        <w:rPr>
          <w:rFonts w:ascii="Arial" w:hAnsi="Arial"/>
          <w:b/>
          <w:sz w:val="20"/>
          <w:szCs w:val="20"/>
          <w:lang w:val="it-IT"/>
        </w:rPr>
      </w:pPr>
      <w:r w:rsidRPr="008A33E5">
        <w:rPr>
          <w:rFonts w:ascii="Arial" w:hAnsi="Arial"/>
          <w:b/>
          <w:sz w:val="20"/>
          <w:szCs w:val="20"/>
          <w:lang w:val="it-IT"/>
        </w:rPr>
        <w:t>-</w:t>
      </w:r>
      <w:r w:rsidR="00D97180">
        <w:rPr>
          <w:rFonts w:ascii="Arial" w:hAnsi="Arial"/>
          <w:b/>
          <w:sz w:val="20"/>
          <w:szCs w:val="20"/>
          <w:lang w:val="it-IT"/>
        </w:rPr>
        <w:t>ENDE</w:t>
      </w:r>
      <w:r w:rsidRPr="008A33E5">
        <w:rPr>
          <w:rFonts w:ascii="Arial" w:hAnsi="Arial"/>
          <w:b/>
          <w:sz w:val="20"/>
          <w:szCs w:val="20"/>
          <w:lang w:val="it-IT"/>
        </w:rPr>
        <w:t>-</w:t>
      </w:r>
    </w:p>
    <w:sectPr w:rsidR="00921E45" w:rsidRPr="008A33E5" w:rsidSect="00FA2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05B" w:rsidRDefault="0025205B" w:rsidP="0025205B">
      <w:pPr>
        <w:spacing w:after="0" w:line="240" w:lineRule="auto"/>
      </w:pPr>
      <w:r>
        <w:separator/>
      </w:r>
    </w:p>
  </w:endnote>
  <w:endnote w:type="continuationSeparator" w:id="0">
    <w:p w:rsidR="0025205B" w:rsidRDefault="0025205B" w:rsidP="0025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05B" w:rsidRDefault="0025205B" w:rsidP="0025205B">
      <w:pPr>
        <w:spacing w:after="0" w:line="240" w:lineRule="auto"/>
      </w:pPr>
      <w:r>
        <w:separator/>
      </w:r>
    </w:p>
  </w:footnote>
  <w:footnote w:type="continuationSeparator" w:id="0">
    <w:p w:rsidR="0025205B" w:rsidRDefault="0025205B" w:rsidP="00252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E683B"/>
    <w:rsid w:val="0001721A"/>
    <w:rsid w:val="00133841"/>
    <w:rsid w:val="001C7B24"/>
    <w:rsid w:val="002026C1"/>
    <w:rsid w:val="0025205B"/>
    <w:rsid w:val="00336993"/>
    <w:rsid w:val="003D54EE"/>
    <w:rsid w:val="003E683B"/>
    <w:rsid w:val="005551E5"/>
    <w:rsid w:val="005A14F0"/>
    <w:rsid w:val="005E14E0"/>
    <w:rsid w:val="008151EE"/>
    <w:rsid w:val="0084076C"/>
    <w:rsid w:val="008A33E5"/>
    <w:rsid w:val="00921E45"/>
    <w:rsid w:val="009C4528"/>
    <w:rsid w:val="00C00B99"/>
    <w:rsid w:val="00CA51AC"/>
    <w:rsid w:val="00D97180"/>
    <w:rsid w:val="00DC73ED"/>
    <w:rsid w:val="00E510D8"/>
    <w:rsid w:val="00EB00AC"/>
    <w:rsid w:val="00F21B23"/>
    <w:rsid w:val="00F876E7"/>
    <w:rsid w:val="00F91A0A"/>
    <w:rsid w:val="00FA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83B"/>
    <w:pPr>
      <w:spacing w:after="0" w:line="240" w:lineRule="auto"/>
    </w:pPr>
  </w:style>
  <w:style w:type="paragraph" w:customStyle="1" w:styleId="NoSpacing1">
    <w:name w:val="No Spacing1"/>
    <w:qFormat/>
    <w:rsid w:val="00921E45"/>
    <w:pPr>
      <w:spacing w:after="0" w:line="240" w:lineRule="auto"/>
    </w:pPr>
    <w:rPr>
      <w:rFonts w:ascii="Calibri" w:eastAsia="Times New Roman" w:hAnsi="Calibri" w:cs="Times New Roman"/>
      <w:snapToGrid w:val="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52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205B"/>
  </w:style>
  <w:style w:type="paragraph" w:styleId="Footer">
    <w:name w:val="footer"/>
    <w:basedOn w:val="Normal"/>
    <w:link w:val="FooterChar"/>
    <w:uiPriority w:val="99"/>
    <w:semiHidden/>
    <w:unhideWhenUsed/>
    <w:rsid w:val="00252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Prozessüberwachungssoftware gewinnt MM Award zur EMO 2013</dc:title>
  <dc:creator>Renishaw GmbH</dc:creator>
  <cp:lastModifiedBy>JG136528</cp:lastModifiedBy>
  <cp:revision>4</cp:revision>
  <dcterms:created xsi:type="dcterms:W3CDTF">2013-10-09T15:11:00Z</dcterms:created>
  <dcterms:modified xsi:type="dcterms:W3CDTF">2013-10-10T07:00:00Z</dcterms:modified>
</cp:coreProperties>
</file>