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33E5" w:rsidRPr="008A33E5" w:rsidRDefault="008A33E5" w:rsidP="003E683B">
      <w:pPr>
        <w:pStyle w:val="NoSpacing"/>
        <w:rPr>
          <w:rFonts w:ascii="Arial" w:hAnsi="Arial"/>
          <w:b/>
          <w:sz w:val="28"/>
          <w:szCs w:val="20"/>
          <w:lang w:val="it-IT"/>
        </w:rPr>
      </w:pPr>
      <w:r w:rsidRPr="008A33E5">
        <w:rPr>
          <w:rFonts w:ascii="Arial" w:hAnsi="Arial"/>
          <w:b/>
          <w:noProof/>
          <w:sz w:val="28"/>
          <w:szCs w:val="20"/>
          <w:lang w:eastAsia="zh-CN"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3190875</wp:posOffset>
            </wp:positionH>
            <wp:positionV relativeFrom="paragraph">
              <wp:posOffset>-95250</wp:posOffset>
            </wp:positionV>
            <wp:extent cx="2566035" cy="962025"/>
            <wp:effectExtent l="19050" t="0" r="5715" b="0"/>
            <wp:wrapTopAndBottom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6035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026C1" w:rsidRPr="001C7B24">
        <w:rPr>
          <w:rFonts w:ascii="Arial" w:hAnsi="Arial"/>
          <w:b/>
          <w:noProof/>
          <w:sz w:val="28"/>
          <w:szCs w:val="20"/>
          <w:lang w:val="de-DE" w:eastAsia="en-GB"/>
        </w:rPr>
        <w:t>Neuigkeiten von Renishaw</w:t>
      </w:r>
    </w:p>
    <w:p w:rsidR="00FA2DFC" w:rsidRPr="001C7B24" w:rsidRDefault="00FA2DFC" w:rsidP="003E683B">
      <w:pPr>
        <w:pStyle w:val="NoSpacing"/>
        <w:rPr>
          <w:rFonts w:ascii="Arial" w:hAnsi="Arial" w:cs="Arial"/>
          <w:sz w:val="20"/>
          <w:szCs w:val="20"/>
          <w:lang w:val="de-DE"/>
        </w:rPr>
      </w:pPr>
    </w:p>
    <w:p w:rsidR="00921E45" w:rsidRPr="008A33E5" w:rsidRDefault="00D97180" w:rsidP="00D97180">
      <w:pPr>
        <w:pStyle w:val="NoSpacing1"/>
        <w:rPr>
          <w:rFonts w:ascii="Arial" w:hAnsi="Arial"/>
          <w:sz w:val="20"/>
          <w:szCs w:val="20"/>
          <w:lang w:val="it-IT"/>
        </w:rPr>
      </w:pPr>
      <w:bookmarkStart w:id="0" w:name="OLE_LINK1"/>
      <w:bookmarkStart w:id="1" w:name="OLE_LINK2"/>
      <w:r w:rsidRPr="00D97180">
        <w:rPr>
          <w:rFonts w:ascii="Arial" w:hAnsi="Arial"/>
          <w:b/>
          <w:sz w:val="24"/>
          <w:szCs w:val="20"/>
          <w:lang w:val="it-IT"/>
        </w:rPr>
        <w:t>Prozessüberwachungssoftware</w:t>
      </w:r>
      <w:r>
        <w:rPr>
          <w:rFonts w:ascii="Arial" w:hAnsi="Arial"/>
          <w:b/>
          <w:sz w:val="24"/>
          <w:szCs w:val="20"/>
          <w:lang w:val="it-IT"/>
        </w:rPr>
        <w:t xml:space="preserve"> </w:t>
      </w:r>
      <w:r w:rsidRPr="00D97180">
        <w:rPr>
          <w:rFonts w:ascii="Arial" w:hAnsi="Arial"/>
          <w:b/>
          <w:sz w:val="24"/>
          <w:szCs w:val="20"/>
          <w:lang w:val="it-IT"/>
        </w:rPr>
        <w:t>gewinnt MM Award zur EMO 2013</w:t>
      </w:r>
    </w:p>
    <w:bookmarkEnd w:id="0"/>
    <w:bookmarkEnd w:id="1"/>
    <w:p w:rsidR="00D97180" w:rsidRDefault="00D97180" w:rsidP="003D54EE">
      <w:pPr>
        <w:pStyle w:val="NoSpacing1"/>
        <w:rPr>
          <w:rFonts w:ascii="Arial" w:hAnsi="Arial"/>
          <w:sz w:val="20"/>
          <w:szCs w:val="20"/>
          <w:lang w:val="it-IT"/>
        </w:rPr>
      </w:pPr>
    </w:p>
    <w:p w:rsidR="00D97180" w:rsidRDefault="00D97180" w:rsidP="003D54EE">
      <w:pPr>
        <w:pStyle w:val="NoSpacing1"/>
        <w:rPr>
          <w:rFonts w:ascii="Arial" w:hAnsi="Arial"/>
          <w:sz w:val="20"/>
          <w:szCs w:val="20"/>
          <w:lang w:val="it-IT"/>
        </w:rPr>
      </w:pPr>
    </w:p>
    <w:p w:rsidR="00D97180" w:rsidRPr="00D97180" w:rsidRDefault="00D97180" w:rsidP="00D97180">
      <w:pPr>
        <w:pStyle w:val="NoSpacing1"/>
        <w:rPr>
          <w:rFonts w:ascii="Arial" w:hAnsi="Arial"/>
          <w:b/>
          <w:sz w:val="20"/>
          <w:szCs w:val="20"/>
          <w:lang w:val="it-IT"/>
        </w:rPr>
      </w:pPr>
      <w:r w:rsidRPr="00D97180">
        <w:rPr>
          <w:rFonts w:ascii="Arial" w:hAnsi="Arial"/>
          <w:b/>
          <w:sz w:val="20"/>
          <w:szCs w:val="20"/>
          <w:lang w:val="it-IT"/>
        </w:rPr>
        <w:t>Renishaw begeistert mit Prozessüberwachungssoftware “EQUATOR 300 RPM”</w:t>
      </w:r>
    </w:p>
    <w:p w:rsidR="00D97180" w:rsidRDefault="00D97180" w:rsidP="003D54EE">
      <w:pPr>
        <w:pStyle w:val="NoSpacing1"/>
        <w:rPr>
          <w:rFonts w:ascii="Arial" w:hAnsi="Arial"/>
          <w:sz w:val="20"/>
          <w:szCs w:val="20"/>
          <w:lang w:val="it-IT"/>
        </w:rPr>
      </w:pPr>
    </w:p>
    <w:p w:rsidR="003D54EE" w:rsidRDefault="00D97180" w:rsidP="00D97180">
      <w:pPr>
        <w:pStyle w:val="NoSpacing1"/>
        <w:rPr>
          <w:rFonts w:ascii="Arial" w:hAnsi="Arial"/>
          <w:sz w:val="20"/>
          <w:szCs w:val="20"/>
          <w:lang w:val="it-IT"/>
        </w:rPr>
      </w:pPr>
      <w:r w:rsidRPr="00D97180">
        <w:rPr>
          <w:rFonts w:ascii="Arial" w:hAnsi="Arial"/>
          <w:sz w:val="20"/>
          <w:szCs w:val="20"/>
          <w:lang w:val="it-IT"/>
        </w:rPr>
        <w:t>Berei</w:t>
      </w:r>
      <w:r>
        <w:rPr>
          <w:rFonts w:ascii="Arial" w:hAnsi="Arial"/>
          <w:sz w:val="20"/>
          <w:szCs w:val="20"/>
          <w:lang w:val="it-IT"/>
        </w:rPr>
        <w:t xml:space="preserve">ts zum fünften Mal prämiert der </w:t>
      </w:r>
      <w:r w:rsidRPr="00D97180">
        <w:rPr>
          <w:rFonts w:ascii="Arial" w:hAnsi="Arial"/>
          <w:sz w:val="20"/>
          <w:szCs w:val="20"/>
          <w:lang w:val="it-IT"/>
        </w:rPr>
        <w:t>EMO-Medienpartner MaschinenMarkt aus</w:t>
      </w:r>
      <w:r>
        <w:rPr>
          <w:rFonts w:ascii="Arial" w:hAnsi="Arial"/>
          <w:sz w:val="20"/>
          <w:szCs w:val="20"/>
          <w:lang w:val="it-IT"/>
        </w:rPr>
        <w:t xml:space="preserve"> </w:t>
      </w:r>
      <w:r w:rsidRPr="00D97180">
        <w:rPr>
          <w:rFonts w:ascii="Arial" w:hAnsi="Arial"/>
          <w:sz w:val="20"/>
          <w:szCs w:val="20"/>
          <w:lang w:val="it-IT"/>
        </w:rPr>
        <w:t>dem Hause Vogel Business Media die</w:t>
      </w:r>
      <w:r>
        <w:rPr>
          <w:rFonts w:ascii="Arial" w:hAnsi="Arial"/>
          <w:sz w:val="20"/>
          <w:szCs w:val="20"/>
          <w:lang w:val="it-IT"/>
        </w:rPr>
        <w:t xml:space="preserve"> </w:t>
      </w:r>
      <w:r w:rsidRPr="00D97180">
        <w:rPr>
          <w:rFonts w:ascii="Arial" w:hAnsi="Arial"/>
          <w:sz w:val="20"/>
          <w:szCs w:val="20"/>
          <w:lang w:val="it-IT"/>
        </w:rPr>
        <w:t>innovativsten Exponate auf der Weltschau der</w:t>
      </w:r>
      <w:r>
        <w:rPr>
          <w:rFonts w:ascii="Arial" w:hAnsi="Arial"/>
          <w:sz w:val="20"/>
          <w:szCs w:val="20"/>
          <w:lang w:val="it-IT"/>
        </w:rPr>
        <w:t xml:space="preserve"> </w:t>
      </w:r>
      <w:r w:rsidRPr="00D97180">
        <w:rPr>
          <w:rFonts w:ascii="Arial" w:hAnsi="Arial"/>
          <w:sz w:val="20"/>
          <w:szCs w:val="20"/>
          <w:lang w:val="it-IT"/>
        </w:rPr>
        <w:t>Metallbearbeitung. Renishaw setzte sich dabei</w:t>
      </w:r>
      <w:r>
        <w:rPr>
          <w:rFonts w:ascii="Arial" w:hAnsi="Arial"/>
          <w:sz w:val="20"/>
          <w:szCs w:val="20"/>
          <w:lang w:val="it-IT"/>
        </w:rPr>
        <w:t xml:space="preserve"> </w:t>
      </w:r>
      <w:r w:rsidRPr="00D97180">
        <w:rPr>
          <w:rFonts w:ascii="Arial" w:hAnsi="Arial"/>
          <w:sz w:val="20"/>
          <w:szCs w:val="20"/>
          <w:lang w:val="it-IT"/>
        </w:rPr>
        <w:t>in der Kategorie Automatisierungstechnik</w:t>
      </w:r>
      <w:r>
        <w:rPr>
          <w:rFonts w:ascii="Arial" w:hAnsi="Arial"/>
          <w:sz w:val="20"/>
          <w:szCs w:val="20"/>
          <w:lang w:val="it-IT"/>
        </w:rPr>
        <w:t xml:space="preserve"> </w:t>
      </w:r>
      <w:r w:rsidRPr="00D97180">
        <w:rPr>
          <w:rFonts w:ascii="Arial" w:hAnsi="Arial"/>
          <w:sz w:val="20"/>
          <w:szCs w:val="20"/>
          <w:lang w:val="it-IT"/>
        </w:rPr>
        <w:t>gegen die anderen Award-Bewerber durch.</w:t>
      </w:r>
    </w:p>
    <w:p w:rsidR="00D97180" w:rsidRPr="003D54EE" w:rsidRDefault="00D97180" w:rsidP="00D97180">
      <w:pPr>
        <w:pStyle w:val="NoSpacing1"/>
        <w:rPr>
          <w:rFonts w:ascii="Arial" w:hAnsi="Arial"/>
          <w:sz w:val="20"/>
          <w:szCs w:val="20"/>
          <w:lang w:val="it-IT"/>
        </w:rPr>
      </w:pPr>
    </w:p>
    <w:p w:rsidR="00D97180" w:rsidRDefault="00D97180" w:rsidP="003D54EE">
      <w:pPr>
        <w:pStyle w:val="NoSpacing1"/>
        <w:rPr>
          <w:rFonts w:ascii="Arial" w:hAnsi="Arial"/>
          <w:b/>
          <w:sz w:val="20"/>
          <w:szCs w:val="20"/>
          <w:lang w:val="it-IT"/>
        </w:rPr>
      </w:pPr>
      <w:r w:rsidRPr="00D97180">
        <w:rPr>
          <w:rFonts w:ascii="Arial" w:hAnsi="Arial"/>
          <w:b/>
          <w:sz w:val="20"/>
          <w:szCs w:val="20"/>
          <w:lang w:val="it-IT"/>
        </w:rPr>
        <w:t>Vielseitige Möglichkeiten der Automatisierung</w:t>
      </w:r>
    </w:p>
    <w:p w:rsidR="00D97180" w:rsidRDefault="00D97180" w:rsidP="00D97180">
      <w:pPr>
        <w:pStyle w:val="NoSpacing1"/>
        <w:rPr>
          <w:rFonts w:ascii="Arial" w:hAnsi="Arial"/>
          <w:sz w:val="20"/>
          <w:szCs w:val="20"/>
          <w:lang w:val="it-IT"/>
        </w:rPr>
      </w:pPr>
    </w:p>
    <w:p w:rsidR="003D54EE" w:rsidRPr="003D54EE" w:rsidRDefault="00D97180" w:rsidP="00D97180">
      <w:pPr>
        <w:pStyle w:val="NoSpacing1"/>
        <w:rPr>
          <w:rFonts w:ascii="Arial" w:hAnsi="Arial"/>
          <w:sz w:val="20"/>
          <w:szCs w:val="20"/>
          <w:lang w:val="it-IT"/>
        </w:rPr>
      </w:pPr>
      <w:r w:rsidRPr="00D97180">
        <w:rPr>
          <w:rFonts w:ascii="Arial" w:hAnsi="Arial"/>
          <w:sz w:val="20"/>
          <w:szCs w:val="20"/>
          <w:lang w:val="it-IT"/>
        </w:rPr>
        <w:t>Das Prüfgerät EquatorTM 300 von Renishaw</w:t>
      </w:r>
      <w:r>
        <w:rPr>
          <w:rFonts w:ascii="Arial" w:hAnsi="Arial"/>
          <w:sz w:val="20"/>
          <w:szCs w:val="20"/>
          <w:lang w:val="it-IT"/>
        </w:rPr>
        <w:t xml:space="preserve"> </w:t>
      </w:r>
      <w:r w:rsidRPr="00D97180">
        <w:rPr>
          <w:rFonts w:ascii="Arial" w:hAnsi="Arial"/>
          <w:sz w:val="20"/>
          <w:szCs w:val="20"/>
          <w:lang w:val="it-IT"/>
        </w:rPr>
        <w:t>bietet dank des neuen RPM (Renishaw</w:t>
      </w:r>
      <w:r>
        <w:rPr>
          <w:rFonts w:ascii="Arial" w:hAnsi="Arial"/>
          <w:sz w:val="20"/>
          <w:szCs w:val="20"/>
          <w:lang w:val="it-IT"/>
        </w:rPr>
        <w:t xml:space="preserve"> </w:t>
      </w:r>
      <w:r w:rsidRPr="00D97180">
        <w:rPr>
          <w:rFonts w:ascii="Arial" w:hAnsi="Arial"/>
          <w:sz w:val="20"/>
          <w:szCs w:val="20"/>
          <w:lang w:val="it-IT"/>
        </w:rPr>
        <w:t>Process Monitoring) und der neuen EZ-IO</w:t>
      </w:r>
      <w:r>
        <w:rPr>
          <w:rFonts w:ascii="Arial" w:hAnsi="Arial"/>
          <w:sz w:val="20"/>
          <w:szCs w:val="20"/>
          <w:lang w:val="it-IT"/>
        </w:rPr>
        <w:t xml:space="preserve"> </w:t>
      </w:r>
      <w:r w:rsidRPr="00D97180">
        <w:rPr>
          <w:rFonts w:ascii="Arial" w:hAnsi="Arial"/>
          <w:sz w:val="20"/>
          <w:szCs w:val="20"/>
          <w:lang w:val="it-IT"/>
        </w:rPr>
        <w:t>Automatisierungssoftware absolut neue</w:t>
      </w:r>
      <w:r>
        <w:rPr>
          <w:rFonts w:ascii="Arial" w:hAnsi="Arial"/>
          <w:sz w:val="20"/>
          <w:szCs w:val="20"/>
          <w:lang w:val="it-IT"/>
        </w:rPr>
        <w:t xml:space="preserve"> </w:t>
      </w:r>
      <w:r w:rsidRPr="00D97180">
        <w:rPr>
          <w:rFonts w:ascii="Arial" w:hAnsi="Arial"/>
          <w:sz w:val="20"/>
          <w:szCs w:val="20"/>
          <w:lang w:val="it-IT"/>
        </w:rPr>
        <w:t>Möglichkeiten zur Prozessüberwachung</w:t>
      </w:r>
      <w:r>
        <w:rPr>
          <w:rFonts w:ascii="Arial" w:hAnsi="Arial"/>
          <w:sz w:val="20"/>
          <w:szCs w:val="20"/>
          <w:lang w:val="it-IT"/>
        </w:rPr>
        <w:t xml:space="preserve"> </w:t>
      </w:r>
      <w:r w:rsidRPr="00D97180">
        <w:rPr>
          <w:rFonts w:ascii="Arial" w:hAnsi="Arial"/>
          <w:sz w:val="20"/>
          <w:szCs w:val="20"/>
          <w:lang w:val="it-IT"/>
        </w:rPr>
        <w:t>direkt an der Fertigungsmaschine. Die</w:t>
      </w:r>
      <w:r>
        <w:rPr>
          <w:rFonts w:ascii="Arial" w:hAnsi="Arial"/>
          <w:sz w:val="20"/>
          <w:szCs w:val="20"/>
          <w:lang w:val="it-IT"/>
        </w:rPr>
        <w:t xml:space="preserve"> </w:t>
      </w:r>
      <w:r w:rsidRPr="00D97180">
        <w:rPr>
          <w:rFonts w:ascii="Arial" w:hAnsi="Arial"/>
          <w:sz w:val="20"/>
          <w:szCs w:val="20"/>
          <w:lang w:val="it-IT"/>
        </w:rPr>
        <w:t>Prozesssicherheit</w:t>
      </w:r>
      <w:r>
        <w:rPr>
          <w:rFonts w:ascii="Arial" w:hAnsi="Arial"/>
          <w:sz w:val="20"/>
          <w:szCs w:val="20"/>
          <w:lang w:val="it-IT"/>
        </w:rPr>
        <w:t xml:space="preserve"> </w:t>
      </w:r>
      <w:r w:rsidRPr="00D97180">
        <w:rPr>
          <w:rFonts w:ascii="Arial" w:hAnsi="Arial"/>
          <w:sz w:val="20"/>
          <w:szCs w:val="20"/>
          <w:lang w:val="it-IT"/>
        </w:rPr>
        <w:t>der gesamten Fertigungskette</w:t>
      </w:r>
      <w:r>
        <w:rPr>
          <w:rFonts w:ascii="Arial" w:hAnsi="Arial"/>
          <w:sz w:val="20"/>
          <w:szCs w:val="20"/>
          <w:lang w:val="it-IT"/>
        </w:rPr>
        <w:t xml:space="preserve"> </w:t>
      </w:r>
      <w:r w:rsidRPr="00D97180">
        <w:rPr>
          <w:rFonts w:ascii="Arial" w:hAnsi="Arial"/>
          <w:sz w:val="20"/>
          <w:szCs w:val="20"/>
          <w:lang w:val="it-IT"/>
        </w:rPr>
        <w:t>wird dadurch deutlich erhöht.</w:t>
      </w:r>
    </w:p>
    <w:p w:rsidR="00D97180" w:rsidRDefault="00D97180" w:rsidP="003D54EE">
      <w:pPr>
        <w:pStyle w:val="NoSpacing1"/>
        <w:rPr>
          <w:rFonts w:ascii="Arial" w:hAnsi="Arial"/>
          <w:b/>
          <w:sz w:val="20"/>
          <w:szCs w:val="20"/>
          <w:lang w:val="it-IT"/>
        </w:rPr>
      </w:pPr>
    </w:p>
    <w:p w:rsidR="00D97180" w:rsidRPr="00D97180" w:rsidRDefault="00D97180" w:rsidP="00D97180">
      <w:pPr>
        <w:pStyle w:val="NoSpacing1"/>
        <w:rPr>
          <w:rFonts w:ascii="Arial" w:hAnsi="Arial"/>
          <w:sz w:val="20"/>
          <w:szCs w:val="20"/>
          <w:lang w:val="it-IT"/>
        </w:rPr>
      </w:pPr>
      <w:r w:rsidRPr="00D97180">
        <w:rPr>
          <w:rFonts w:ascii="Arial" w:hAnsi="Arial"/>
          <w:sz w:val="20"/>
          <w:szCs w:val="20"/>
          <w:lang w:val="it-IT"/>
        </w:rPr>
        <w:t>Angefangen von einer robotergestützten</w:t>
      </w:r>
      <w:r>
        <w:rPr>
          <w:rFonts w:ascii="Arial" w:hAnsi="Arial"/>
          <w:sz w:val="20"/>
          <w:szCs w:val="20"/>
          <w:lang w:val="it-IT"/>
        </w:rPr>
        <w:t xml:space="preserve"> </w:t>
      </w:r>
      <w:r w:rsidRPr="00D97180">
        <w:rPr>
          <w:rFonts w:ascii="Arial" w:hAnsi="Arial"/>
          <w:sz w:val="20"/>
          <w:szCs w:val="20"/>
          <w:lang w:val="it-IT"/>
        </w:rPr>
        <w:t>Teileentnahme</w:t>
      </w:r>
      <w:r>
        <w:rPr>
          <w:rFonts w:ascii="Arial" w:hAnsi="Arial"/>
          <w:sz w:val="20"/>
          <w:szCs w:val="20"/>
          <w:lang w:val="it-IT"/>
        </w:rPr>
        <w:t xml:space="preserve"> </w:t>
      </w:r>
      <w:r w:rsidRPr="00D97180">
        <w:rPr>
          <w:rFonts w:ascii="Arial" w:hAnsi="Arial"/>
          <w:sz w:val="20"/>
          <w:szCs w:val="20"/>
          <w:lang w:val="it-IT"/>
        </w:rPr>
        <w:t>aus der Werkzeugmaschine</w:t>
      </w:r>
      <w:r>
        <w:rPr>
          <w:rFonts w:ascii="Arial" w:hAnsi="Arial"/>
          <w:sz w:val="20"/>
          <w:szCs w:val="20"/>
          <w:lang w:val="it-IT"/>
        </w:rPr>
        <w:t xml:space="preserve"> </w:t>
      </w:r>
      <w:r w:rsidRPr="00D97180">
        <w:rPr>
          <w:rFonts w:ascii="Arial" w:hAnsi="Arial"/>
          <w:sz w:val="20"/>
          <w:szCs w:val="20"/>
          <w:lang w:val="it-IT"/>
        </w:rPr>
        <w:t>mit</w:t>
      </w:r>
      <w:r>
        <w:rPr>
          <w:rFonts w:ascii="Arial" w:hAnsi="Arial"/>
          <w:sz w:val="20"/>
          <w:szCs w:val="20"/>
          <w:lang w:val="it-IT"/>
        </w:rPr>
        <w:t xml:space="preserve"> </w:t>
      </w:r>
      <w:r w:rsidRPr="00D97180">
        <w:rPr>
          <w:rFonts w:ascii="Arial" w:hAnsi="Arial"/>
          <w:sz w:val="20"/>
          <w:szCs w:val="20"/>
          <w:lang w:val="it-IT"/>
        </w:rPr>
        <w:t>nachfolgendem Prüfprozess kann das</w:t>
      </w:r>
      <w:r>
        <w:rPr>
          <w:rFonts w:ascii="Arial" w:hAnsi="Arial"/>
          <w:sz w:val="20"/>
          <w:szCs w:val="20"/>
          <w:lang w:val="it-IT"/>
        </w:rPr>
        <w:t xml:space="preserve"> </w:t>
      </w:r>
      <w:r w:rsidRPr="00D97180">
        <w:rPr>
          <w:rFonts w:ascii="Arial" w:hAnsi="Arial"/>
          <w:sz w:val="20"/>
          <w:szCs w:val="20"/>
          <w:lang w:val="it-IT"/>
        </w:rPr>
        <w:t>System bei einer festgestellten systematischen</w:t>
      </w:r>
      <w:r>
        <w:rPr>
          <w:rFonts w:ascii="Arial" w:hAnsi="Arial"/>
          <w:sz w:val="20"/>
          <w:szCs w:val="20"/>
          <w:lang w:val="it-IT"/>
        </w:rPr>
        <w:t xml:space="preserve"> </w:t>
      </w:r>
      <w:r w:rsidRPr="00D97180">
        <w:rPr>
          <w:rFonts w:ascii="Arial" w:hAnsi="Arial"/>
          <w:sz w:val="20"/>
          <w:szCs w:val="20"/>
          <w:lang w:val="it-IT"/>
        </w:rPr>
        <w:t>Veränderung von Maße direkt in das</w:t>
      </w:r>
      <w:r>
        <w:rPr>
          <w:rFonts w:ascii="Arial" w:hAnsi="Arial"/>
          <w:sz w:val="20"/>
          <w:szCs w:val="20"/>
          <w:lang w:val="it-IT"/>
        </w:rPr>
        <w:t xml:space="preserve"> </w:t>
      </w:r>
      <w:r w:rsidRPr="00D97180">
        <w:rPr>
          <w:rFonts w:ascii="Arial" w:hAnsi="Arial"/>
          <w:sz w:val="20"/>
          <w:szCs w:val="20"/>
          <w:lang w:val="it-IT"/>
        </w:rPr>
        <w:t>NC-Programm eingreifen, den Bearbeitungsprozess</w:t>
      </w:r>
      <w:r>
        <w:rPr>
          <w:rFonts w:ascii="Arial" w:hAnsi="Arial"/>
          <w:sz w:val="20"/>
          <w:szCs w:val="20"/>
          <w:lang w:val="it-IT"/>
        </w:rPr>
        <w:t xml:space="preserve"> </w:t>
      </w:r>
      <w:r w:rsidRPr="00D97180">
        <w:rPr>
          <w:rFonts w:ascii="Arial" w:hAnsi="Arial"/>
          <w:sz w:val="20"/>
          <w:szCs w:val="20"/>
          <w:lang w:val="it-IT"/>
        </w:rPr>
        <w:t>korrigier</w:t>
      </w:r>
      <w:r>
        <w:rPr>
          <w:rFonts w:ascii="Arial" w:hAnsi="Arial"/>
          <w:sz w:val="20"/>
          <w:szCs w:val="20"/>
          <w:lang w:val="it-IT"/>
        </w:rPr>
        <w:t xml:space="preserve">en und so den Fertigungsprozess </w:t>
      </w:r>
      <w:r w:rsidRPr="00D97180">
        <w:rPr>
          <w:rFonts w:ascii="Arial" w:hAnsi="Arial"/>
          <w:sz w:val="20"/>
          <w:szCs w:val="20"/>
          <w:lang w:val="it-IT"/>
        </w:rPr>
        <w:t>nachhaltig stabilisieren.</w:t>
      </w:r>
    </w:p>
    <w:p w:rsidR="003D54EE" w:rsidRDefault="003D54EE" w:rsidP="00921E45">
      <w:pPr>
        <w:pStyle w:val="NoSpacing1"/>
        <w:jc w:val="center"/>
        <w:rPr>
          <w:rFonts w:ascii="Arial" w:hAnsi="Arial"/>
          <w:sz w:val="20"/>
          <w:szCs w:val="20"/>
          <w:lang w:val="it-IT"/>
        </w:rPr>
      </w:pPr>
    </w:p>
    <w:p w:rsidR="00921E45" w:rsidRPr="008A33E5" w:rsidRDefault="00921E45" w:rsidP="00921E45">
      <w:pPr>
        <w:pStyle w:val="NoSpacing1"/>
        <w:jc w:val="center"/>
        <w:rPr>
          <w:rFonts w:ascii="Arial" w:hAnsi="Arial"/>
          <w:b/>
          <w:sz w:val="20"/>
          <w:szCs w:val="20"/>
          <w:lang w:val="it-IT"/>
        </w:rPr>
      </w:pPr>
      <w:r w:rsidRPr="008A33E5">
        <w:rPr>
          <w:rFonts w:ascii="Arial" w:hAnsi="Arial"/>
          <w:b/>
          <w:sz w:val="20"/>
          <w:szCs w:val="20"/>
          <w:lang w:val="it-IT"/>
        </w:rPr>
        <w:t>-</w:t>
      </w:r>
      <w:r w:rsidR="00D97180">
        <w:rPr>
          <w:rFonts w:ascii="Arial" w:hAnsi="Arial"/>
          <w:b/>
          <w:sz w:val="20"/>
          <w:szCs w:val="20"/>
          <w:lang w:val="it-IT"/>
        </w:rPr>
        <w:t>ENDE</w:t>
      </w:r>
      <w:r w:rsidRPr="008A33E5">
        <w:rPr>
          <w:rFonts w:ascii="Arial" w:hAnsi="Arial"/>
          <w:b/>
          <w:sz w:val="20"/>
          <w:szCs w:val="20"/>
          <w:lang w:val="it-IT"/>
        </w:rPr>
        <w:t>-</w:t>
      </w:r>
    </w:p>
    <w:sectPr w:rsidR="00921E45" w:rsidRPr="008A33E5" w:rsidSect="00FA2DF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205B" w:rsidRDefault="0025205B" w:rsidP="0025205B">
      <w:pPr>
        <w:spacing w:after="0" w:line="240" w:lineRule="auto"/>
      </w:pPr>
      <w:r>
        <w:separator/>
      </w:r>
    </w:p>
  </w:endnote>
  <w:endnote w:type="continuationSeparator" w:id="0">
    <w:p w:rsidR="0025205B" w:rsidRDefault="0025205B" w:rsidP="002520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205B" w:rsidRDefault="0025205B" w:rsidP="0025205B">
      <w:pPr>
        <w:spacing w:after="0" w:line="240" w:lineRule="auto"/>
      </w:pPr>
      <w:r>
        <w:separator/>
      </w:r>
    </w:p>
  </w:footnote>
  <w:footnote w:type="continuationSeparator" w:id="0">
    <w:p w:rsidR="0025205B" w:rsidRDefault="0025205B" w:rsidP="0025205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3E683B"/>
    <w:rsid w:val="0001721A"/>
    <w:rsid w:val="00133841"/>
    <w:rsid w:val="001C7B24"/>
    <w:rsid w:val="002026C1"/>
    <w:rsid w:val="0025205B"/>
    <w:rsid w:val="00336993"/>
    <w:rsid w:val="003D54EE"/>
    <w:rsid w:val="003E683B"/>
    <w:rsid w:val="005551E5"/>
    <w:rsid w:val="005A14F0"/>
    <w:rsid w:val="005E14E0"/>
    <w:rsid w:val="008151EE"/>
    <w:rsid w:val="0084076C"/>
    <w:rsid w:val="008A33E5"/>
    <w:rsid w:val="00921E45"/>
    <w:rsid w:val="009C4528"/>
    <w:rsid w:val="00C00B99"/>
    <w:rsid w:val="00CA51AC"/>
    <w:rsid w:val="00D97180"/>
    <w:rsid w:val="00DC73ED"/>
    <w:rsid w:val="00E510D8"/>
    <w:rsid w:val="00EB00AC"/>
    <w:rsid w:val="00F21B23"/>
    <w:rsid w:val="00F876E7"/>
    <w:rsid w:val="00F91A0A"/>
    <w:rsid w:val="00FA2D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2DF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E683B"/>
    <w:pPr>
      <w:spacing w:after="0" w:line="240" w:lineRule="auto"/>
    </w:pPr>
  </w:style>
  <w:style w:type="paragraph" w:customStyle="1" w:styleId="NoSpacing1">
    <w:name w:val="No Spacing1"/>
    <w:qFormat/>
    <w:rsid w:val="00921E45"/>
    <w:pPr>
      <w:spacing w:after="0" w:line="240" w:lineRule="auto"/>
    </w:pPr>
    <w:rPr>
      <w:rFonts w:ascii="Calibri" w:eastAsia="Times New Roman" w:hAnsi="Calibri" w:cs="Times New Roman"/>
      <w:snapToGrid w:val="0"/>
      <w:lang w:eastAsia="en-GB"/>
    </w:rPr>
  </w:style>
  <w:style w:type="paragraph" w:styleId="Header">
    <w:name w:val="header"/>
    <w:basedOn w:val="Normal"/>
    <w:link w:val="HeaderChar"/>
    <w:uiPriority w:val="99"/>
    <w:semiHidden/>
    <w:unhideWhenUsed/>
    <w:rsid w:val="002520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5205B"/>
  </w:style>
  <w:style w:type="paragraph" w:styleId="Footer">
    <w:name w:val="footer"/>
    <w:basedOn w:val="Normal"/>
    <w:link w:val="FooterChar"/>
    <w:uiPriority w:val="99"/>
    <w:semiHidden/>
    <w:unhideWhenUsed/>
    <w:rsid w:val="002520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5205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Renishaw</Company>
  <LinksUpToDate>false</LinksUpToDate>
  <CharactersWithSpaces>1115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Prozessüberwachungssoftware gewinnt MM Award zur EMO 2013</dc:title>
  <dc:creator>Renishaw GmbH</dc:creator>
  <cp:lastModifiedBy>JG136528</cp:lastModifiedBy>
  <cp:revision>4</cp:revision>
  <dcterms:created xsi:type="dcterms:W3CDTF">2013-10-09T15:11:00Z</dcterms:created>
  <dcterms:modified xsi:type="dcterms:W3CDTF">2013-10-10T07:00:00Z</dcterms:modified>
</cp:coreProperties>
</file>