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2E1AE817" w:rsidR="00CD6AD4" w:rsidRDefault="006B2B39" w:rsidP="00B5019C">
      <w:pPr>
        <w:ind w:right="-554"/>
        <w:rPr>
          <w:rFonts w:ascii="Arial" w:hAnsi="Arial" w:cs="Arial"/>
          <w:b/>
          <w:sz w:val="24"/>
          <w:szCs w:val="24"/>
        </w:rPr>
      </w:pPr>
      <w:r>
        <w:rPr>
          <w:rFonts w:ascii="Arial" w:hAnsi="Arial"/>
          <w:b/>
          <w:sz w:val="24"/>
          <w:szCs w:val="24"/>
        </w:rPr>
        <w:t>Renishaw e Dassault Systèmes insieme per l’additive manufacturing</w:t>
      </w:r>
    </w:p>
    <w:p w14:paraId="782F4119" w14:textId="77777777" w:rsidR="00F614D6" w:rsidRDefault="00F614D6" w:rsidP="00B5019C">
      <w:pPr>
        <w:rPr>
          <w:rFonts w:ascii="Arial" w:hAnsi="Arial" w:cs="Arial"/>
          <w:lang w:eastAsia="en-US"/>
        </w:rPr>
      </w:pPr>
    </w:p>
    <w:p w14:paraId="47E15744" w14:textId="5C7D9A5F" w:rsidR="00F614D6" w:rsidRPr="00273E7D" w:rsidRDefault="00F614D6" w:rsidP="00B5019C">
      <w:pPr>
        <w:rPr>
          <w:rFonts w:ascii="Arial" w:hAnsi="Arial" w:cs="Arial"/>
          <w:i/>
        </w:rPr>
      </w:pPr>
      <w:r>
        <w:rPr>
          <w:rFonts w:ascii="Arial" w:hAnsi="Arial"/>
        </w:rPr>
        <w:t>Renishaw ha avviato una collaborazione con Dassault Systèmes, leader mondiale nella progettazione di software industriali per la modellazione e la simulazione 3D, allo scopo di ottimizzare i propri software di stampa 3D in metallo (AM).</w:t>
      </w:r>
    </w:p>
    <w:p w14:paraId="44F9A793" w14:textId="77777777" w:rsidR="00F614D6" w:rsidRPr="00273E7D" w:rsidRDefault="00F614D6" w:rsidP="00B5019C">
      <w:pPr>
        <w:rPr>
          <w:rFonts w:ascii="Arial" w:hAnsi="Arial" w:cs="Arial"/>
          <w:lang w:eastAsia="en-US"/>
        </w:rPr>
      </w:pPr>
    </w:p>
    <w:p w14:paraId="210C1B55" w14:textId="77777777" w:rsidR="00611B5B" w:rsidRPr="00611B5B" w:rsidRDefault="00611B5B" w:rsidP="00B5019C">
      <w:pPr>
        <w:rPr>
          <w:rFonts w:ascii="Arial" w:hAnsi="Arial" w:cs="Arial"/>
        </w:rPr>
      </w:pPr>
      <w:r>
        <w:rPr>
          <w:rFonts w:ascii="Arial" w:hAnsi="Arial"/>
        </w:rPr>
        <w:t xml:space="preserve">Gli utenti della piattaforma </w:t>
      </w:r>
      <w:r>
        <w:rPr>
          <w:rFonts w:ascii="Arial" w:hAnsi="Arial"/>
          <w:b/>
          <w:bCs/>
        </w:rPr>
        <w:t>3D</w:t>
      </w:r>
      <w:r>
        <w:rPr>
          <w:rFonts w:ascii="Arial" w:hAnsi="Arial"/>
        </w:rPr>
        <w:t>EXPERIENCE di Dassault Systèmes, avranno la possibilità di sviluppare, ottimizzare, simulare e impostare lavorazioni AM inviandole direttamente in produzione tramite i sistemi di stampa 3D Renishaw, i quali si avvalgono della tecnologia di fusione laser su letto di polvere per creare componenti metallici stampati in 3D. Saranno disponibili anche applicazioni CATIA dedicate che forniranno gli strumenti necessari per sviluppare ed eseguire ottimizzazioni topologiche dei vari pezzi. DELMIA viene utilizzato per generare il processo, dall'impostazione del lavoro fino alla generazione dei percorsi laser (percorsi di scansione). La simulazione dell'intero processo, incluse le analisi delle sollecitazioni e le previsioni di distorsione, vengono eseguite con SIMULIA.</w:t>
      </w:r>
    </w:p>
    <w:p w14:paraId="7B81006D" w14:textId="77777777" w:rsidR="00611B5B" w:rsidRPr="00611B5B" w:rsidRDefault="00611B5B" w:rsidP="00B5019C">
      <w:pPr>
        <w:rPr>
          <w:rFonts w:ascii="Arial" w:hAnsi="Arial" w:cs="Arial"/>
          <w:lang w:eastAsia="en-US"/>
        </w:rPr>
      </w:pPr>
    </w:p>
    <w:p w14:paraId="5586B9A2" w14:textId="520DF282" w:rsidR="00611B5B" w:rsidRPr="00611B5B" w:rsidRDefault="00611B5B" w:rsidP="00B5019C">
      <w:pPr>
        <w:rPr>
          <w:rFonts w:ascii="Arial" w:hAnsi="Arial" w:cs="Arial"/>
        </w:rPr>
      </w:pPr>
      <w:r>
        <w:rPr>
          <w:rFonts w:ascii="Arial" w:hAnsi="Arial"/>
        </w:rPr>
        <w:t>Uno degli elementi chiave della collaborazione fra Renishaw e Dassault Systemes è la disponibilità di software accessibili a terze parti autorizzate. Ciò permette che i percorsi laser (percorsi di scansione) generati da DELMIA siano ottimizzati per i sistemi AM Renishaw al fine di produrre risultati di alta qualità. Questo approccio aperto consente di intraprendere collaborazioni con esperti di tutto il mondo per raggiungere l’obiettivo comune di creare un software AM ottimale</w:t>
      </w:r>
      <w:r>
        <w:rPr>
          <w:rFonts w:ascii="Arial" w:hAnsi="Arial"/>
          <w:i/>
          <w:iCs/>
        </w:rPr>
        <w:t>.</w:t>
      </w:r>
    </w:p>
    <w:p w14:paraId="0C6B2971" w14:textId="77777777" w:rsidR="000F2AAE" w:rsidRDefault="000F2AAE" w:rsidP="00B5019C">
      <w:pPr>
        <w:rPr>
          <w:rFonts w:ascii="Arial" w:hAnsi="Arial" w:cs="Arial"/>
          <w:lang w:eastAsia="en-US"/>
        </w:rPr>
      </w:pPr>
    </w:p>
    <w:p w14:paraId="69814E32" w14:textId="4D3CA383" w:rsidR="00DE2FF9" w:rsidRPr="00D555C1" w:rsidRDefault="00D555C1" w:rsidP="00B5019C">
      <w:pPr>
        <w:rPr>
          <w:rFonts w:ascii="Arial" w:hAnsi="Arial" w:cs="Arial"/>
        </w:rPr>
      </w:pPr>
      <w:r>
        <w:rPr>
          <w:rFonts w:ascii="Arial" w:hAnsi="Arial"/>
        </w:rPr>
        <w:t xml:space="preserve">"L'abbinamento delle piattaforme </w:t>
      </w:r>
      <w:r>
        <w:rPr>
          <w:rFonts w:ascii="Arial" w:hAnsi="Arial"/>
          <w:b/>
        </w:rPr>
        <w:t>3D</w:t>
      </w:r>
      <w:r>
        <w:rPr>
          <w:rFonts w:ascii="Arial" w:hAnsi="Arial"/>
        </w:rPr>
        <w:t>Experience e QuantAM consente di lavorare i pezzi con la massima accuratezza, assicurando agli utenti vantaggi significativi in termini di tempi e costi di produzione. Questo è solo il primo di una serie di progetti volti a migliorare il lavoro di chi utilizza macchine AM e a semplificare l'intero processo produttivo'' ha spiegato Stephen Anderson, Direttore del reparto Group Software di Renishaw.</w:t>
      </w:r>
    </w:p>
    <w:p w14:paraId="1F97A993" w14:textId="3D9B5DD2" w:rsidR="000F2AAE" w:rsidRPr="00D555C1" w:rsidRDefault="000F2AAE" w:rsidP="00B5019C">
      <w:pPr>
        <w:rPr>
          <w:rFonts w:ascii="Arial" w:hAnsi="Arial" w:cs="Arial"/>
          <w:lang w:eastAsia="en-US"/>
        </w:rPr>
      </w:pPr>
    </w:p>
    <w:p w14:paraId="084AE6C4" w14:textId="186357A2" w:rsidR="00702F9A" w:rsidRPr="006B2B39" w:rsidRDefault="00DC3A4E" w:rsidP="00B5019C">
      <w:pPr>
        <w:rPr>
          <w:rFonts w:ascii="Arial" w:hAnsi="Arial" w:cs="Arial"/>
        </w:rPr>
      </w:pPr>
      <w:r>
        <w:rPr>
          <w:rFonts w:ascii="Arial" w:hAnsi="Arial"/>
        </w:rPr>
        <w:t>Il software per il controllo dei processi fa parte di un progetto più ampio, concepito da Renishaw, per offrire soluzioni end-to-end innovative a supporto dell'integrazione delle lavorazioni AM all'interno di ambienti di lavoro di tipo tradizionale.</w:t>
      </w:r>
    </w:p>
    <w:p w14:paraId="3C839597" w14:textId="77777777" w:rsidR="00702F9A" w:rsidRPr="006B2B39" w:rsidRDefault="00702F9A" w:rsidP="00B5019C">
      <w:pPr>
        <w:rPr>
          <w:rFonts w:ascii="Arial" w:hAnsi="Arial" w:cs="Arial"/>
          <w:lang w:eastAsia="en-US"/>
        </w:rPr>
      </w:pPr>
    </w:p>
    <w:p w14:paraId="76FAA1D6" w14:textId="30BB9E66" w:rsidR="006C1D50" w:rsidRDefault="002F7DAA" w:rsidP="00B5019C">
      <w:pPr>
        <w:rPr>
          <w:rFonts w:ascii="Arial" w:hAnsi="Arial" w:cs="Arial"/>
        </w:rPr>
      </w:pPr>
      <w:r>
        <w:rPr>
          <w:rFonts w:ascii="Arial" w:hAnsi="Arial"/>
        </w:rPr>
        <w:t>Renishaw ha sempre sviluppato programmi software per i propri prodotti metrologici e medicali, nei quali è indispensabile assicurare l'accuratezza delle misure di componenti complessi e la loro corrispondenza ai modelli CAD di riferimento. La collaborazione con Dassault Systèmes e con gli esperti di altri settori industriali permetterà a Renishaw di creare strumenti software ideali per venire incontro alle esigenze degli utilizzatori di macchine di produzione additiva.</w:t>
      </w:r>
    </w:p>
    <w:p w14:paraId="57BDF2A8" w14:textId="77777777" w:rsidR="00D12712" w:rsidRPr="00D12712" w:rsidRDefault="0093666E" w:rsidP="00B5019C">
      <w:pPr>
        <w:rPr>
          <w:rFonts w:ascii="Arial" w:hAnsi="Arial" w:cs="Arial"/>
          <w:sz w:val="22"/>
          <w:szCs w:val="22"/>
        </w:rPr>
      </w:pPr>
      <w:r>
        <w:rPr>
          <w:rFonts w:ascii="Arial" w:hAnsi="Arial"/>
          <w:sz w:val="22"/>
          <w:szCs w:val="22"/>
        </w:rPr>
        <w:t xml:space="preserve"> </w:t>
      </w:r>
    </w:p>
    <w:p w14:paraId="08AFC044" w14:textId="48962F8B" w:rsidR="005C38BD" w:rsidRPr="006B76CA" w:rsidRDefault="00270755" w:rsidP="00B5019C">
      <w:pPr>
        <w:rPr>
          <w:rFonts w:ascii="Arial" w:hAnsi="Arial" w:cs="Arial"/>
          <w:color w:val="000000"/>
        </w:rPr>
      </w:pPr>
      <w:r w:rsidRPr="006B76CA">
        <w:rPr>
          <w:rFonts w:ascii="Arial" w:hAnsi="Arial" w:cs="Arial"/>
        </w:rPr>
        <w:t xml:space="preserve">Per ulteriori informazioni sui sistemi di produzione additiva Renishaw, visita il sito </w:t>
      </w:r>
      <w:hyperlink r:id="rId11" w:history="1">
        <w:r w:rsidRPr="006B76CA">
          <w:rPr>
            <w:rStyle w:val="Hyperlink"/>
            <w:rFonts w:ascii="Arial" w:hAnsi="Arial" w:cs="Arial"/>
          </w:rPr>
          <w:t>www.renishaw.it/additive</w:t>
        </w:r>
      </w:hyperlink>
      <w:r w:rsidRPr="006B76CA">
        <w:rPr>
          <w:rFonts w:ascii="Arial" w:hAnsi="Arial" w:cs="Arial"/>
          <w:color w:val="000000"/>
        </w:rPr>
        <w:t xml:space="preserve"> </w:t>
      </w:r>
    </w:p>
    <w:p w14:paraId="3AF1A6DA" w14:textId="2A297926" w:rsidR="00270755" w:rsidRPr="006B76CA" w:rsidRDefault="00270755" w:rsidP="00B5019C">
      <w:pPr>
        <w:shd w:val="clear" w:color="auto" w:fill="FFFFFF"/>
        <w:spacing w:before="100" w:beforeAutospacing="1" w:after="100" w:afterAutospacing="1"/>
        <w:rPr>
          <w:rFonts w:ascii="Arial" w:hAnsi="Arial" w:cs="Arial"/>
          <w:color w:val="000000"/>
        </w:rPr>
      </w:pPr>
      <w:r w:rsidRPr="006B76CA">
        <w:rPr>
          <w:rFonts w:ascii="Arial" w:hAnsi="Arial" w:cs="Arial"/>
        </w:rPr>
        <w:t xml:space="preserve">Per ulteriori informazioni su Dassault Systèmes, visita il sito </w:t>
      </w:r>
      <w:hyperlink r:id="rId12" w:history="1">
        <w:r w:rsidRPr="006B76CA">
          <w:rPr>
            <w:rStyle w:val="Hyperlink"/>
            <w:rFonts w:ascii="Arial" w:hAnsi="Arial" w:cs="Arial"/>
            <w:color w:val="000000"/>
          </w:rPr>
          <w:t>www.3DS.com</w:t>
        </w:r>
      </w:hyperlink>
    </w:p>
    <w:p w14:paraId="5013B9E2" w14:textId="77777777" w:rsidR="006C1D50" w:rsidRPr="00B5019C" w:rsidRDefault="006C1D50" w:rsidP="00B5019C">
      <w:pPr>
        <w:rPr>
          <w:rFonts w:ascii="Arial" w:hAnsi="Arial" w:cs="Arial"/>
          <w:lang w:eastAsia="en-US"/>
        </w:rPr>
      </w:pPr>
      <w:bookmarkStart w:id="0" w:name="_GoBack"/>
      <w:bookmarkEnd w:id="0"/>
    </w:p>
    <w:sectPr w:rsidR="006C1D50" w:rsidRPr="00B5019C"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63D0" w14:textId="77777777" w:rsidR="00D563A4" w:rsidRDefault="00D563A4" w:rsidP="002E2F8C">
      <w:r>
        <w:separator/>
      </w:r>
    </w:p>
  </w:endnote>
  <w:endnote w:type="continuationSeparator" w:id="0">
    <w:p w14:paraId="7DD74EA3" w14:textId="77777777" w:rsidR="00D563A4" w:rsidRDefault="00D563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D67B" w14:textId="77777777" w:rsidR="00D563A4" w:rsidRDefault="00D563A4" w:rsidP="002E2F8C">
      <w:r>
        <w:separator/>
      </w:r>
    </w:p>
  </w:footnote>
  <w:footnote w:type="continuationSeparator" w:id="0">
    <w:p w14:paraId="6206DC7B" w14:textId="77777777" w:rsidR="00D563A4" w:rsidRDefault="00D563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2379EF8F"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AF3A6C"/>
    <w:multiLevelType w:val="hybridMultilevel"/>
    <w:tmpl w:val="E1A62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4544"/>
    <w:rsid w:val="000252CA"/>
    <w:rsid w:val="00044073"/>
    <w:rsid w:val="000566E5"/>
    <w:rsid w:val="00075B33"/>
    <w:rsid w:val="000B6575"/>
    <w:rsid w:val="000C6F60"/>
    <w:rsid w:val="000F2AAE"/>
    <w:rsid w:val="00113C35"/>
    <w:rsid w:val="0012029C"/>
    <w:rsid w:val="00135DB0"/>
    <w:rsid w:val="00173990"/>
    <w:rsid w:val="00180B30"/>
    <w:rsid w:val="001B5924"/>
    <w:rsid w:val="001C58FE"/>
    <w:rsid w:val="0021225A"/>
    <w:rsid w:val="002223CF"/>
    <w:rsid w:val="00227CE4"/>
    <w:rsid w:val="00233989"/>
    <w:rsid w:val="002469DB"/>
    <w:rsid w:val="00257833"/>
    <w:rsid w:val="00270755"/>
    <w:rsid w:val="00270A2B"/>
    <w:rsid w:val="00273E7D"/>
    <w:rsid w:val="002858D4"/>
    <w:rsid w:val="00291695"/>
    <w:rsid w:val="002A4C90"/>
    <w:rsid w:val="002B1C98"/>
    <w:rsid w:val="002E2F8C"/>
    <w:rsid w:val="002F7DAA"/>
    <w:rsid w:val="00310B2A"/>
    <w:rsid w:val="003377F3"/>
    <w:rsid w:val="003647B3"/>
    <w:rsid w:val="003659A8"/>
    <w:rsid w:val="00373754"/>
    <w:rsid w:val="00381AE5"/>
    <w:rsid w:val="003869D8"/>
    <w:rsid w:val="00387027"/>
    <w:rsid w:val="00392EF6"/>
    <w:rsid w:val="0039382D"/>
    <w:rsid w:val="003C3B25"/>
    <w:rsid w:val="003D5DDB"/>
    <w:rsid w:val="003E46DF"/>
    <w:rsid w:val="003E6DAC"/>
    <w:rsid w:val="003E6E81"/>
    <w:rsid w:val="003F1CEE"/>
    <w:rsid w:val="003F2730"/>
    <w:rsid w:val="003F29BD"/>
    <w:rsid w:val="00407D9A"/>
    <w:rsid w:val="00424C64"/>
    <w:rsid w:val="00426850"/>
    <w:rsid w:val="00443E0F"/>
    <w:rsid w:val="00474A48"/>
    <w:rsid w:val="00474A5F"/>
    <w:rsid w:val="004863E7"/>
    <w:rsid w:val="00490E55"/>
    <w:rsid w:val="004930B0"/>
    <w:rsid w:val="0049414C"/>
    <w:rsid w:val="004C5163"/>
    <w:rsid w:val="004C68BF"/>
    <w:rsid w:val="004F4BA3"/>
    <w:rsid w:val="004F5243"/>
    <w:rsid w:val="0050292E"/>
    <w:rsid w:val="00505214"/>
    <w:rsid w:val="0051473C"/>
    <w:rsid w:val="00524281"/>
    <w:rsid w:val="00535A5C"/>
    <w:rsid w:val="00544ECF"/>
    <w:rsid w:val="00546FE4"/>
    <w:rsid w:val="00576141"/>
    <w:rsid w:val="005838F1"/>
    <w:rsid w:val="00590FCF"/>
    <w:rsid w:val="00594163"/>
    <w:rsid w:val="005A7A54"/>
    <w:rsid w:val="005B2717"/>
    <w:rsid w:val="005B4674"/>
    <w:rsid w:val="005C38BD"/>
    <w:rsid w:val="00611B5B"/>
    <w:rsid w:val="00633356"/>
    <w:rsid w:val="0063438E"/>
    <w:rsid w:val="00644635"/>
    <w:rsid w:val="0065468E"/>
    <w:rsid w:val="00666780"/>
    <w:rsid w:val="006873DF"/>
    <w:rsid w:val="00694EDE"/>
    <w:rsid w:val="006A759D"/>
    <w:rsid w:val="006B2B39"/>
    <w:rsid w:val="006B413D"/>
    <w:rsid w:val="006B76CA"/>
    <w:rsid w:val="006C1D50"/>
    <w:rsid w:val="006C2C75"/>
    <w:rsid w:val="006E4D82"/>
    <w:rsid w:val="00701066"/>
    <w:rsid w:val="00702F9A"/>
    <w:rsid w:val="00714411"/>
    <w:rsid w:val="0072403D"/>
    <w:rsid w:val="0073088A"/>
    <w:rsid w:val="00754813"/>
    <w:rsid w:val="007656FC"/>
    <w:rsid w:val="00775194"/>
    <w:rsid w:val="00797E75"/>
    <w:rsid w:val="007B0CBF"/>
    <w:rsid w:val="007B7B78"/>
    <w:rsid w:val="007C3DAF"/>
    <w:rsid w:val="007C4DCE"/>
    <w:rsid w:val="007C65C2"/>
    <w:rsid w:val="007F3BB1"/>
    <w:rsid w:val="00860067"/>
    <w:rsid w:val="00864808"/>
    <w:rsid w:val="00874709"/>
    <w:rsid w:val="008757C5"/>
    <w:rsid w:val="00884C0E"/>
    <w:rsid w:val="00893A94"/>
    <w:rsid w:val="008B5BA9"/>
    <w:rsid w:val="008D1D65"/>
    <w:rsid w:val="008D3B4D"/>
    <w:rsid w:val="008D7E49"/>
    <w:rsid w:val="008E2064"/>
    <w:rsid w:val="00910A83"/>
    <w:rsid w:val="00911DA7"/>
    <w:rsid w:val="0093666E"/>
    <w:rsid w:val="009415B6"/>
    <w:rsid w:val="009735BA"/>
    <w:rsid w:val="009B326C"/>
    <w:rsid w:val="009B63D3"/>
    <w:rsid w:val="009F23F0"/>
    <w:rsid w:val="009F77D3"/>
    <w:rsid w:val="00A03BC3"/>
    <w:rsid w:val="00A13F43"/>
    <w:rsid w:val="00A32C35"/>
    <w:rsid w:val="00A60348"/>
    <w:rsid w:val="00A9755F"/>
    <w:rsid w:val="00AA3755"/>
    <w:rsid w:val="00AB10DA"/>
    <w:rsid w:val="00AC6409"/>
    <w:rsid w:val="00AF0949"/>
    <w:rsid w:val="00B03550"/>
    <w:rsid w:val="00B04F0C"/>
    <w:rsid w:val="00B35AA9"/>
    <w:rsid w:val="00B4011E"/>
    <w:rsid w:val="00B5019C"/>
    <w:rsid w:val="00B53C11"/>
    <w:rsid w:val="00B61F67"/>
    <w:rsid w:val="00B70DAB"/>
    <w:rsid w:val="00B803A3"/>
    <w:rsid w:val="00B869E7"/>
    <w:rsid w:val="00B87FD3"/>
    <w:rsid w:val="00BD65FB"/>
    <w:rsid w:val="00BF3745"/>
    <w:rsid w:val="00C05CCA"/>
    <w:rsid w:val="00C34EC9"/>
    <w:rsid w:val="00C43C73"/>
    <w:rsid w:val="00C44CC2"/>
    <w:rsid w:val="00C47966"/>
    <w:rsid w:val="00C84358"/>
    <w:rsid w:val="00CB0C2C"/>
    <w:rsid w:val="00CB692A"/>
    <w:rsid w:val="00CB7DAB"/>
    <w:rsid w:val="00CC2F07"/>
    <w:rsid w:val="00CD6AD4"/>
    <w:rsid w:val="00CF722A"/>
    <w:rsid w:val="00D03AD0"/>
    <w:rsid w:val="00D12712"/>
    <w:rsid w:val="00D1398F"/>
    <w:rsid w:val="00D32E59"/>
    <w:rsid w:val="00D366C8"/>
    <w:rsid w:val="00D36C62"/>
    <w:rsid w:val="00D514F4"/>
    <w:rsid w:val="00D555C1"/>
    <w:rsid w:val="00D563A4"/>
    <w:rsid w:val="00D7583C"/>
    <w:rsid w:val="00D851C0"/>
    <w:rsid w:val="00D87313"/>
    <w:rsid w:val="00D92177"/>
    <w:rsid w:val="00D94965"/>
    <w:rsid w:val="00D96ACE"/>
    <w:rsid w:val="00D97C50"/>
    <w:rsid w:val="00DC3A4E"/>
    <w:rsid w:val="00DC730B"/>
    <w:rsid w:val="00DD5640"/>
    <w:rsid w:val="00DE2FF9"/>
    <w:rsid w:val="00DF6E72"/>
    <w:rsid w:val="00E63517"/>
    <w:rsid w:val="00E73435"/>
    <w:rsid w:val="00E778B7"/>
    <w:rsid w:val="00EA334A"/>
    <w:rsid w:val="00EA3AF0"/>
    <w:rsid w:val="00EB40A4"/>
    <w:rsid w:val="00F05286"/>
    <w:rsid w:val="00F139E3"/>
    <w:rsid w:val="00F30D7C"/>
    <w:rsid w:val="00F560D5"/>
    <w:rsid w:val="00F60098"/>
    <w:rsid w:val="00F614D6"/>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B2EF58C6-66C5-409E-BFD7-5C8A10F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8600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86006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7583C"/>
    <w:pPr>
      <w:ind w:left="720"/>
    </w:pPr>
    <w:rPr>
      <w:rFonts w:ascii="Calibri" w:eastAsiaTheme="minorHAnsi" w:hAnsi="Calibri"/>
      <w:sz w:val="22"/>
      <w:szCs w:val="22"/>
      <w:lang w:eastAsia="en-US"/>
    </w:rPr>
  </w:style>
  <w:style w:type="character" w:styleId="FollowedHyperlink">
    <w:name w:val="FollowedHyperlink"/>
    <w:basedOn w:val="DefaultParagraphFont"/>
    <w:uiPriority w:val="99"/>
    <w:semiHidden/>
    <w:unhideWhenUsed/>
    <w:rsid w:val="00DC730B"/>
    <w:rPr>
      <w:color w:val="800080" w:themeColor="followedHyperlink"/>
      <w:u w:val="single"/>
    </w:rPr>
  </w:style>
  <w:style w:type="paragraph" w:styleId="Revision">
    <w:name w:val="Revision"/>
    <w:hidden/>
    <w:uiPriority w:val="99"/>
    <w:semiHidden/>
    <w:rsid w:val="00D3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921265">
      <w:bodyDiv w:val="1"/>
      <w:marLeft w:val="0"/>
      <w:marRight w:val="0"/>
      <w:marTop w:val="0"/>
      <w:marBottom w:val="0"/>
      <w:divBdr>
        <w:top w:val="none" w:sz="0" w:space="0" w:color="auto"/>
        <w:left w:val="none" w:sz="0" w:space="0" w:color="auto"/>
        <w:bottom w:val="none" w:sz="0" w:space="0" w:color="auto"/>
        <w:right w:val="none" w:sz="0" w:space="0" w:color="auto"/>
      </w:divBdr>
    </w:div>
    <w:div w:id="332954174">
      <w:bodyDiv w:val="1"/>
      <w:marLeft w:val="0"/>
      <w:marRight w:val="0"/>
      <w:marTop w:val="0"/>
      <w:marBottom w:val="0"/>
      <w:divBdr>
        <w:top w:val="none" w:sz="0" w:space="0" w:color="auto"/>
        <w:left w:val="none" w:sz="0" w:space="0" w:color="auto"/>
        <w:bottom w:val="none" w:sz="0" w:space="0" w:color="auto"/>
        <w:right w:val="none" w:sz="0" w:space="0" w:color="auto"/>
      </w:divBdr>
      <w:divsChild>
        <w:div w:id="1600409930">
          <w:marLeft w:val="0"/>
          <w:marRight w:val="0"/>
          <w:marTop w:val="0"/>
          <w:marBottom w:val="0"/>
          <w:divBdr>
            <w:top w:val="none" w:sz="0" w:space="0" w:color="auto"/>
            <w:left w:val="none" w:sz="0" w:space="0" w:color="auto"/>
            <w:bottom w:val="none" w:sz="0" w:space="0" w:color="auto"/>
            <w:right w:val="none" w:sz="0" w:space="0" w:color="auto"/>
          </w:divBdr>
          <w:divsChild>
            <w:div w:id="851333919">
              <w:marLeft w:val="0"/>
              <w:marRight w:val="0"/>
              <w:marTop w:val="0"/>
              <w:marBottom w:val="0"/>
              <w:divBdr>
                <w:top w:val="none" w:sz="0" w:space="0" w:color="auto"/>
                <w:left w:val="none" w:sz="0" w:space="0" w:color="auto"/>
                <w:bottom w:val="none" w:sz="0" w:space="0" w:color="auto"/>
                <w:right w:val="none" w:sz="0" w:space="0" w:color="auto"/>
              </w:divBdr>
              <w:divsChild>
                <w:div w:id="2056660269">
                  <w:marLeft w:val="0"/>
                  <w:marRight w:val="0"/>
                  <w:marTop w:val="0"/>
                  <w:marBottom w:val="0"/>
                  <w:divBdr>
                    <w:top w:val="none" w:sz="0" w:space="0" w:color="auto"/>
                    <w:left w:val="none" w:sz="0" w:space="0" w:color="auto"/>
                    <w:bottom w:val="none" w:sz="0" w:space="0" w:color="auto"/>
                    <w:right w:val="none" w:sz="0" w:space="0" w:color="auto"/>
                  </w:divBdr>
                  <w:divsChild>
                    <w:div w:id="2037536070">
                      <w:marLeft w:val="0"/>
                      <w:marRight w:val="0"/>
                      <w:marTop w:val="0"/>
                      <w:marBottom w:val="0"/>
                      <w:divBdr>
                        <w:top w:val="none" w:sz="0" w:space="0" w:color="auto"/>
                        <w:left w:val="none" w:sz="0" w:space="0" w:color="auto"/>
                        <w:bottom w:val="none" w:sz="0" w:space="0" w:color="auto"/>
                        <w:right w:val="none" w:sz="0" w:space="0" w:color="auto"/>
                      </w:divBdr>
                      <w:divsChild>
                        <w:div w:id="829911308">
                          <w:marLeft w:val="0"/>
                          <w:marRight w:val="0"/>
                          <w:marTop w:val="0"/>
                          <w:marBottom w:val="0"/>
                          <w:divBdr>
                            <w:top w:val="none" w:sz="0" w:space="0" w:color="auto"/>
                            <w:left w:val="none" w:sz="0" w:space="0" w:color="auto"/>
                            <w:bottom w:val="none" w:sz="0" w:space="0" w:color="auto"/>
                            <w:right w:val="none" w:sz="0" w:space="0" w:color="auto"/>
                          </w:divBdr>
                          <w:divsChild>
                            <w:div w:id="1450323312">
                              <w:marLeft w:val="0"/>
                              <w:marRight w:val="0"/>
                              <w:marTop w:val="0"/>
                              <w:marBottom w:val="0"/>
                              <w:divBdr>
                                <w:top w:val="none" w:sz="0" w:space="0" w:color="auto"/>
                                <w:left w:val="none" w:sz="0" w:space="0" w:color="auto"/>
                                <w:bottom w:val="none" w:sz="0" w:space="0" w:color="auto"/>
                                <w:right w:val="none" w:sz="0" w:space="0" w:color="auto"/>
                              </w:divBdr>
                              <w:divsChild>
                                <w:div w:id="662440186">
                                  <w:marLeft w:val="0"/>
                                  <w:marRight w:val="0"/>
                                  <w:marTop w:val="0"/>
                                  <w:marBottom w:val="0"/>
                                  <w:divBdr>
                                    <w:top w:val="none" w:sz="0" w:space="0" w:color="auto"/>
                                    <w:left w:val="none" w:sz="0" w:space="0" w:color="auto"/>
                                    <w:bottom w:val="none" w:sz="0" w:space="0" w:color="auto"/>
                                    <w:right w:val="none" w:sz="0" w:space="0" w:color="auto"/>
                                  </w:divBdr>
                                  <w:divsChild>
                                    <w:div w:id="263462615">
                                      <w:marLeft w:val="0"/>
                                      <w:marRight w:val="0"/>
                                      <w:marTop w:val="0"/>
                                      <w:marBottom w:val="0"/>
                                      <w:divBdr>
                                        <w:top w:val="none" w:sz="0" w:space="0" w:color="auto"/>
                                        <w:left w:val="none" w:sz="0" w:space="0" w:color="auto"/>
                                        <w:bottom w:val="none" w:sz="0" w:space="0" w:color="auto"/>
                                        <w:right w:val="none" w:sz="0" w:space="0" w:color="auto"/>
                                      </w:divBdr>
                                      <w:divsChild>
                                        <w:div w:id="1324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927120">
      <w:bodyDiv w:val="1"/>
      <w:marLeft w:val="0"/>
      <w:marRight w:val="0"/>
      <w:marTop w:val="0"/>
      <w:marBottom w:val="0"/>
      <w:divBdr>
        <w:top w:val="none" w:sz="0" w:space="0" w:color="auto"/>
        <w:left w:val="none" w:sz="0" w:space="0" w:color="auto"/>
        <w:bottom w:val="none" w:sz="0" w:space="0" w:color="auto"/>
        <w:right w:val="none" w:sz="0" w:space="0" w:color="auto"/>
      </w:divBdr>
    </w:div>
    <w:div w:id="411320825">
      <w:bodyDiv w:val="1"/>
      <w:marLeft w:val="0"/>
      <w:marRight w:val="0"/>
      <w:marTop w:val="0"/>
      <w:marBottom w:val="0"/>
      <w:divBdr>
        <w:top w:val="none" w:sz="0" w:space="0" w:color="auto"/>
        <w:left w:val="none" w:sz="0" w:space="0" w:color="auto"/>
        <w:bottom w:val="none" w:sz="0" w:space="0" w:color="auto"/>
        <w:right w:val="none" w:sz="0" w:space="0" w:color="auto"/>
      </w:divBdr>
    </w:div>
    <w:div w:id="4514854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24798410">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68067158">
      <w:bodyDiv w:val="1"/>
      <w:marLeft w:val="0"/>
      <w:marRight w:val="0"/>
      <w:marTop w:val="0"/>
      <w:marBottom w:val="0"/>
      <w:divBdr>
        <w:top w:val="none" w:sz="0" w:space="0" w:color="auto"/>
        <w:left w:val="none" w:sz="0" w:space="0" w:color="auto"/>
        <w:bottom w:val="none" w:sz="0" w:space="0" w:color="auto"/>
        <w:right w:val="none" w:sz="0" w:space="0" w:color="auto"/>
      </w:divBdr>
    </w:div>
    <w:div w:id="1071001761">
      <w:bodyDiv w:val="1"/>
      <w:marLeft w:val="0"/>
      <w:marRight w:val="0"/>
      <w:marTop w:val="0"/>
      <w:marBottom w:val="0"/>
      <w:divBdr>
        <w:top w:val="none" w:sz="0" w:space="0" w:color="auto"/>
        <w:left w:val="none" w:sz="0" w:space="0" w:color="auto"/>
        <w:bottom w:val="none" w:sz="0" w:space="0" w:color="auto"/>
        <w:right w:val="none" w:sz="0" w:space="0" w:color="auto"/>
      </w:divBdr>
      <w:divsChild>
        <w:div w:id="1920599616">
          <w:marLeft w:val="0"/>
          <w:marRight w:val="0"/>
          <w:marTop w:val="75"/>
          <w:marBottom w:val="0"/>
          <w:divBdr>
            <w:top w:val="none" w:sz="0" w:space="0" w:color="auto"/>
            <w:left w:val="none" w:sz="0" w:space="0" w:color="auto"/>
            <w:bottom w:val="none" w:sz="0" w:space="0" w:color="auto"/>
            <w:right w:val="none" w:sz="0" w:space="0" w:color="auto"/>
          </w:divBdr>
          <w:divsChild>
            <w:div w:id="348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addi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25206BA-2191-47E2-852C-1AFEF3FA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2016-11-15T13:20:00Z</cp:lastPrinted>
  <dcterms:created xsi:type="dcterms:W3CDTF">2016-11-15T13:32:00Z</dcterms:created>
  <dcterms:modified xsi:type="dcterms:W3CDTF">2017-01-30T22:10:00Z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