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F1358F">
      <w:pPr>
        <w:pStyle w:val="Heading1"/>
        <w:spacing w:line="280" w:lineRule="exact"/>
        <w:ind w:left="0"/>
      </w:pPr>
      <w:r>
        <w:rPr>
          <w:noProof/>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F1E13" w:rsidRPr="00CF1E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7" DrawAspect="Content" ObjectID="_1444539720" r:id="rId9"/>
        </w:pict>
      </w:r>
      <w:r w:rsidR="00AC302B">
        <w:t xml:space="preserve"> </w:t>
      </w:r>
    </w:p>
    <w:p w:rsidR="00BE731F" w:rsidRDefault="00192DD3" w:rsidP="005B2624">
      <w:pPr>
        <w:spacing w:line="360" w:lineRule="auto"/>
        <w:ind w:left="567" w:right="565"/>
        <w:rPr>
          <w:rFonts w:cs="Arial"/>
          <w:i/>
        </w:rPr>
      </w:pPr>
      <w:r>
        <w:rPr>
          <w:rFonts w:cs="Arial"/>
          <w:i/>
        </w:rPr>
        <w:t>29</w:t>
      </w:r>
      <w:r w:rsidR="00BE731F">
        <w:rPr>
          <w:rFonts w:cs="Arial"/>
          <w:i/>
        </w:rPr>
        <w:t>th O</w:t>
      </w:r>
      <w:r w:rsidR="003E28D2">
        <w:rPr>
          <w:rFonts w:cs="Arial"/>
          <w:i/>
        </w:rPr>
        <w:t xml:space="preserve">ctober </w:t>
      </w:r>
      <w:r w:rsidR="00A25B35">
        <w:rPr>
          <w:rFonts w:cs="Arial"/>
          <w:i/>
        </w:rPr>
        <w:t>201</w:t>
      </w:r>
      <w:r w:rsidR="003E28D2">
        <w:rPr>
          <w:rFonts w:cs="Arial"/>
          <w:i/>
        </w:rPr>
        <w:t>3</w:t>
      </w:r>
      <w:r w:rsidR="00A25B35">
        <w:rPr>
          <w:rFonts w:cs="Arial"/>
          <w:i/>
        </w:rPr>
        <w:tab/>
      </w:r>
      <w:r w:rsidR="00A25B35">
        <w:rPr>
          <w:rFonts w:cs="Arial"/>
          <w:i/>
        </w:rPr>
        <w:tab/>
      </w:r>
    </w:p>
    <w:p w:rsidR="005B2624" w:rsidRDefault="005B2624" w:rsidP="005B2624">
      <w:pPr>
        <w:spacing w:line="360" w:lineRule="auto"/>
        <w:ind w:left="567" w:right="565"/>
        <w:rPr>
          <w:rFonts w:cs="Arial"/>
          <w:i/>
          <w:u w:val="single"/>
        </w:rPr>
      </w:pPr>
      <w:r w:rsidRPr="00992B91">
        <w:rPr>
          <w:rFonts w:cs="Arial"/>
          <w:i/>
        </w:rPr>
        <w:t>Enquiries: Chris Pockett</w:t>
      </w:r>
      <w:r>
        <w:rPr>
          <w:rFonts w:cs="Arial"/>
          <w:i/>
        </w:rPr>
        <w:t>,</w:t>
      </w:r>
      <w:r w:rsidRPr="00992B91">
        <w:rPr>
          <w:rFonts w:cs="Arial"/>
          <w:i/>
        </w:rPr>
        <w:t xml:space="preserve"> </w:t>
      </w:r>
      <w:r w:rsidR="003E28D2">
        <w:rPr>
          <w:rFonts w:cs="Arial"/>
          <w:i/>
        </w:rPr>
        <w:t xml:space="preserve">Head of Communications </w:t>
      </w:r>
      <w:r w:rsidRPr="00992B91">
        <w:rPr>
          <w:rFonts w:cs="Arial"/>
          <w:i/>
        </w:rPr>
        <w:t>(</w:t>
      </w:r>
      <w:r>
        <w:rPr>
          <w:rFonts w:cs="Arial"/>
          <w:i/>
        </w:rPr>
        <w:t xml:space="preserve">+44 </w:t>
      </w:r>
      <w:r w:rsidR="003E28D2">
        <w:rPr>
          <w:rFonts w:cs="Arial"/>
          <w:i/>
        </w:rPr>
        <w:t>7887 833391</w:t>
      </w:r>
      <w:r w:rsidRPr="00992B91">
        <w:rPr>
          <w:rFonts w:cs="Arial"/>
          <w:i/>
        </w:rPr>
        <w:t>)</w:t>
      </w:r>
      <w:r w:rsidR="00BE731F">
        <w:rPr>
          <w:rFonts w:cs="Arial"/>
          <w:i/>
        </w:rPr>
        <w:t xml:space="preserve"> </w:t>
      </w:r>
      <w:hyperlink r:id="rId10" w:history="1">
        <w:r w:rsidR="00BE731F" w:rsidRPr="00057D52">
          <w:rPr>
            <w:rStyle w:val="Hyperlink"/>
            <w:rFonts w:cs="Arial"/>
            <w:i/>
          </w:rPr>
          <w:t>chris.pockett@renishaw.com</w:t>
        </w:r>
      </w:hyperlink>
      <w:r w:rsidR="00BE731F">
        <w:rPr>
          <w:rFonts w:cs="Arial"/>
          <w:i/>
        </w:rPr>
        <w:t xml:space="preserve"> </w:t>
      </w:r>
    </w:p>
    <w:p w:rsidR="00396A6B" w:rsidRDefault="00396A6B" w:rsidP="005B2624">
      <w:pPr>
        <w:spacing w:line="360" w:lineRule="auto"/>
        <w:ind w:left="567"/>
        <w:rPr>
          <w:rFonts w:cs="Arial"/>
          <w:b/>
        </w:rPr>
      </w:pPr>
    </w:p>
    <w:p w:rsidR="00192DD3" w:rsidRDefault="00192DD3" w:rsidP="00192DD3">
      <w:pPr>
        <w:spacing w:line="312" w:lineRule="auto"/>
        <w:ind w:left="567"/>
        <w:rPr>
          <w:rFonts w:cs="Arial"/>
          <w:b/>
          <w:bCs/>
          <w:color w:val="000000"/>
          <w:sz w:val="22"/>
          <w:szCs w:val="22"/>
          <w:lang w:val="en-US" w:eastAsia="en-US"/>
        </w:rPr>
      </w:pPr>
      <w:bookmarkStart w:id="0" w:name="OLE_LINK1"/>
      <w:bookmarkStart w:id="1" w:name="OLE_LINK2"/>
      <w:bookmarkStart w:id="2" w:name="OLE_LINK3"/>
      <w:bookmarkStart w:id="3" w:name="OLE_LINK4"/>
      <w:bookmarkStart w:id="4" w:name="OLE_LINK5"/>
      <w:bookmarkStart w:id="5" w:name="OLE_LINK6"/>
      <w:bookmarkStart w:id="6" w:name="OLE_LINK7"/>
      <w:r>
        <w:rPr>
          <w:rFonts w:cs="Arial"/>
          <w:b/>
          <w:sz w:val="24"/>
          <w:szCs w:val="24"/>
        </w:rPr>
        <w:t xml:space="preserve">Trade and Investment Minister </w:t>
      </w:r>
      <w:proofErr w:type="gramStart"/>
      <w:r>
        <w:rPr>
          <w:rFonts w:cs="Arial"/>
          <w:b/>
          <w:sz w:val="24"/>
          <w:szCs w:val="24"/>
        </w:rPr>
        <w:t>visits</w:t>
      </w:r>
      <w:proofErr w:type="gramEnd"/>
      <w:r>
        <w:rPr>
          <w:rFonts w:cs="Arial"/>
          <w:b/>
          <w:sz w:val="24"/>
          <w:szCs w:val="24"/>
        </w:rPr>
        <w:t xml:space="preserve"> </w:t>
      </w:r>
      <w:bookmarkEnd w:id="0"/>
      <w:bookmarkEnd w:id="1"/>
      <w:bookmarkEnd w:id="2"/>
      <w:bookmarkEnd w:id="3"/>
      <w:bookmarkEnd w:id="4"/>
      <w:r>
        <w:rPr>
          <w:rFonts w:cs="Arial"/>
          <w:b/>
          <w:sz w:val="24"/>
          <w:szCs w:val="24"/>
        </w:rPr>
        <w:t>‘inspiring’ Renishaw</w:t>
      </w:r>
      <w:r>
        <w:rPr>
          <w:rFonts w:cs="Arial"/>
          <w:b/>
          <w:bCs/>
          <w:color w:val="000000"/>
          <w:sz w:val="22"/>
          <w:szCs w:val="22"/>
          <w:lang w:val="en-US" w:eastAsia="en-US"/>
        </w:rPr>
        <w:t xml:space="preserve"> </w:t>
      </w:r>
    </w:p>
    <w:bookmarkEnd w:id="5"/>
    <w:bookmarkEnd w:id="6"/>
    <w:p w:rsidR="00192DD3" w:rsidRPr="00755F1C" w:rsidRDefault="00192DD3" w:rsidP="00192DD3">
      <w:pPr>
        <w:spacing w:line="312" w:lineRule="auto"/>
        <w:ind w:left="567"/>
        <w:rPr>
          <w:rFonts w:cs="Arial"/>
          <w:color w:val="000000"/>
          <w:lang w:val="en-US" w:eastAsia="en-US"/>
        </w:rPr>
      </w:pPr>
      <w:r w:rsidRPr="00755F1C">
        <w:rPr>
          <w:rFonts w:cs="Arial"/>
          <w:color w:val="000000"/>
          <w:lang w:val="en-US" w:eastAsia="en-US"/>
        </w:rPr>
        <w:tab/>
      </w:r>
    </w:p>
    <w:p w:rsidR="00D8589E" w:rsidRDefault="00192DD3" w:rsidP="00192DD3">
      <w:pPr>
        <w:spacing w:line="312" w:lineRule="auto"/>
        <w:ind w:left="567" w:right="567"/>
        <w:jc w:val="both"/>
        <w:rPr>
          <w:rFonts w:cs="Arial"/>
          <w:color w:val="000000"/>
          <w:sz w:val="22"/>
          <w:szCs w:val="22"/>
          <w:lang w:val="en-US" w:eastAsia="en-US"/>
        </w:rPr>
      </w:pPr>
      <w:r w:rsidRPr="00B90A6C">
        <w:rPr>
          <w:rFonts w:cs="Arial"/>
          <w:color w:val="000000"/>
          <w:sz w:val="22"/>
          <w:szCs w:val="22"/>
          <w:lang w:val="en-US" w:eastAsia="en-US"/>
        </w:rPr>
        <w:t xml:space="preserve">Lord Green, Minister for Trade and Investment, </w:t>
      </w:r>
      <w:r>
        <w:rPr>
          <w:rFonts w:cs="Arial"/>
          <w:color w:val="000000"/>
          <w:sz w:val="22"/>
          <w:szCs w:val="22"/>
          <w:lang w:val="en-US" w:eastAsia="en-US"/>
        </w:rPr>
        <w:t xml:space="preserve">described engineering company Renishaw as “an inspiring example to other businesses” on a recent visit to the company’s headquarters in Gloucestershire. His visit </w:t>
      </w:r>
      <w:r w:rsidR="00EA6B31">
        <w:rPr>
          <w:rFonts w:cs="Arial"/>
          <w:color w:val="000000"/>
          <w:sz w:val="22"/>
          <w:szCs w:val="22"/>
          <w:lang w:val="en-US" w:eastAsia="en-US"/>
        </w:rPr>
        <w:t>on October 23</w:t>
      </w:r>
      <w:r w:rsidR="00EA6B31" w:rsidRPr="00EA6B31">
        <w:rPr>
          <w:rFonts w:cs="Arial"/>
          <w:color w:val="000000"/>
          <w:sz w:val="22"/>
          <w:szCs w:val="22"/>
          <w:vertAlign w:val="superscript"/>
          <w:lang w:val="en-US" w:eastAsia="en-US"/>
        </w:rPr>
        <w:t>rd</w:t>
      </w:r>
      <w:r w:rsidR="00EA6B31">
        <w:rPr>
          <w:rFonts w:cs="Arial"/>
          <w:color w:val="000000"/>
          <w:sz w:val="22"/>
          <w:szCs w:val="22"/>
          <w:lang w:val="en-US" w:eastAsia="en-US"/>
        </w:rPr>
        <w:t xml:space="preserve"> </w:t>
      </w:r>
      <w:r>
        <w:rPr>
          <w:rFonts w:cs="Arial"/>
          <w:color w:val="000000"/>
          <w:sz w:val="22"/>
          <w:szCs w:val="22"/>
          <w:lang w:val="en-US" w:eastAsia="en-US"/>
        </w:rPr>
        <w:t xml:space="preserve">was part of a </w:t>
      </w:r>
      <w:r w:rsidR="00EA6B31">
        <w:rPr>
          <w:rFonts w:cs="Arial"/>
          <w:color w:val="000000"/>
          <w:sz w:val="22"/>
          <w:szCs w:val="22"/>
          <w:lang w:val="en-US" w:eastAsia="en-US"/>
        </w:rPr>
        <w:t xml:space="preserve">UK Trade &amp; Investment (UKTI) </w:t>
      </w:r>
      <w:r>
        <w:rPr>
          <w:rFonts w:cs="Arial"/>
          <w:color w:val="000000"/>
          <w:sz w:val="22"/>
          <w:szCs w:val="22"/>
          <w:lang w:val="en-US" w:eastAsia="en-US"/>
        </w:rPr>
        <w:t xml:space="preserve">drive to encourage more </w:t>
      </w:r>
      <w:r w:rsidR="00D8589E">
        <w:rPr>
          <w:rFonts w:cs="Arial"/>
          <w:color w:val="000000"/>
          <w:sz w:val="22"/>
          <w:szCs w:val="22"/>
          <w:lang w:val="en-US" w:eastAsia="en-US"/>
        </w:rPr>
        <w:t xml:space="preserve">British </w:t>
      </w:r>
      <w:r>
        <w:rPr>
          <w:rFonts w:cs="Arial"/>
          <w:color w:val="000000"/>
          <w:sz w:val="22"/>
          <w:szCs w:val="22"/>
          <w:lang w:val="en-US" w:eastAsia="en-US"/>
        </w:rPr>
        <w:t xml:space="preserve">businesses to export their </w:t>
      </w:r>
      <w:r w:rsidR="00D8589E">
        <w:rPr>
          <w:rFonts w:cs="Arial"/>
          <w:color w:val="000000"/>
          <w:sz w:val="22"/>
          <w:szCs w:val="22"/>
          <w:lang w:val="en-US" w:eastAsia="en-US"/>
        </w:rPr>
        <w:t>products and services.</w:t>
      </w:r>
    </w:p>
    <w:p w:rsidR="00D8589E" w:rsidRDefault="00D8589E" w:rsidP="00192DD3">
      <w:pPr>
        <w:spacing w:line="312" w:lineRule="auto"/>
        <w:ind w:left="567" w:right="567"/>
        <w:jc w:val="both"/>
        <w:rPr>
          <w:rFonts w:cs="Arial"/>
          <w:color w:val="000000"/>
          <w:sz w:val="22"/>
          <w:szCs w:val="22"/>
          <w:lang w:val="en-US" w:eastAsia="en-US"/>
        </w:rPr>
      </w:pPr>
    </w:p>
    <w:p w:rsidR="00192DD3" w:rsidRDefault="00D8589E" w:rsidP="00192DD3">
      <w:pPr>
        <w:spacing w:line="312" w:lineRule="auto"/>
        <w:ind w:left="567" w:right="567"/>
        <w:jc w:val="both"/>
        <w:rPr>
          <w:rFonts w:cs="Arial"/>
          <w:color w:val="000000"/>
          <w:sz w:val="22"/>
          <w:szCs w:val="22"/>
          <w:lang w:val="en-US" w:eastAsia="en-US"/>
        </w:rPr>
      </w:pPr>
      <w:r>
        <w:rPr>
          <w:rFonts w:cs="Arial"/>
          <w:color w:val="000000"/>
          <w:sz w:val="22"/>
          <w:szCs w:val="22"/>
          <w:lang w:val="en-US" w:eastAsia="en-US"/>
        </w:rPr>
        <w:t xml:space="preserve">Renishaw, which has operations in 32 countries and </w:t>
      </w:r>
      <w:r w:rsidR="00755F1C">
        <w:rPr>
          <w:rFonts w:cs="Arial"/>
          <w:color w:val="000000"/>
          <w:sz w:val="22"/>
          <w:szCs w:val="22"/>
          <w:lang w:val="en-US" w:eastAsia="en-US"/>
        </w:rPr>
        <w:t xml:space="preserve">derives 94% of its sales from overseas </w:t>
      </w:r>
      <w:r w:rsidR="00DF7537">
        <w:rPr>
          <w:rFonts w:cs="Arial"/>
          <w:color w:val="000000"/>
          <w:sz w:val="22"/>
          <w:szCs w:val="22"/>
          <w:lang w:val="en-US" w:eastAsia="en-US"/>
        </w:rPr>
        <w:t>m</w:t>
      </w:r>
      <w:r w:rsidR="00755F1C">
        <w:rPr>
          <w:rFonts w:cs="Arial"/>
          <w:color w:val="000000"/>
          <w:sz w:val="22"/>
          <w:szCs w:val="22"/>
          <w:lang w:val="en-US" w:eastAsia="en-US"/>
        </w:rPr>
        <w:t xml:space="preserve">arkets, </w:t>
      </w:r>
      <w:r>
        <w:rPr>
          <w:rFonts w:cs="Arial"/>
          <w:color w:val="000000"/>
          <w:sz w:val="22"/>
          <w:szCs w:val="22"/>
          <w:lang w:val="en-US" w:eastAsia="en-US"/>
        </w:rPr>
        <w:t xml:space="preserve">works with UKTI as </w:t>
      </w:r>
      <w:r w:rsidR="00EA6B31">
        <w:rPr>
          <w:rFonts w:cs="Arial"/>
          <w:color w:val="000000"/>
          <w:sz w:val="22"/>
          <w:szCs w:val="22"/>
          <w:lang w:val="en-US" w:eastAsia="en-US"/>
        </w:rPr>
        <w:t>a</w:t>
      </w:r>
      <w:r>
        <w:rPr>
          <w:rFonts w:cs="Arial"/>
          <w:color w:val="000000"/>
          <w:sz w:val="22"/>
          <w:szCs w:val="22"/>
          <w:lang w:val="en-US" w:eastAsia="en-US"/>
        </w:rPr>
        <w:t xml:space="preserve">n </w:t>
      </w:r>
      <w:r w:rsidR="00DF7537">
        <w:rPr>
          <w:rFonts w:cs="Arial"/>
          <w:color w:val="000000"/>
          <w:sz w:val="22"/>
          <w:szCs w:val="22"/>
          <w:lang w:val="en-US" w:eastAsia="en-US"/>
        </w:rPr>
        <w:t>‘</w:t>
      </w:r>
      <w:r>
        <w:rPr>
          <w:rFonts w:cs="Arial"/>
          <w:color w:val="000000"/>
          <w:sz w:val="22"/>
          <w:szCs w:val="22"/>
          <w:lang w:val="en-US" w:eastAsia="en-US"/>
        </w:rPr>
        <w:t>export</w:t>
      </w:r>
      <w:r w:rsidR="00EA6B31">
        <w:rPr>
          <w:rFonts w:cs="Arial"/>
          <w:color w:val="000000"/>
          <w:sz w:val="22"/>
          <w:szCs w:val="22"/>
          <w:lang w:val="en-US" w:eastAsia="en-US"/>
        </w:rPr>
        <w:t xml:space="preserve"> champion’ </w:t>
      </w:r>
      <w:r w:rsidR="00755F1C">
        <w:rPr>
          <w:rFonts w:cs="Arial"/>
          <w:color w:val="000000"/>
          <w:sz w:val="22"/>
          <w:szCs w:val="22"/>
          <w:lang w:val="en-US" w:eastAsia="en-US"/>
        </w:rPr>
        <w:t>to share its deep knowledge of international trade</w:t>
      </w:r>
      <w:r w:rsidR="00EA6B31">
        <w:rPr>
          <w:rFonts w:cs="Arial"/>
          <w:color w:val="000000"/>
          <w:sz w:val="22"/>
          <w:szCs w:val="22"/>
          <w:lang w:val="en-US" w:eastAsia="en-US"/>
        </w:rPr>
        <w:t>.</w:t>
      </w:r>
      <w:r w:rsidR="00755F1C">
        <w:rPr>
          <w:rFonts w:cs="Arial"/>
          <w:color w:val="000000"/>
          <w:sz w:val="22"/>
          <w:szCs w:val="22"/>
          <w:lang w:val="en-US" w:eastAsia="en-US"/>
        </w:rPr>
        <w:t xml:space="preserve"> </w:t>
      </w:r>
      <w:r w:rsidR="00192DD3" w:rsidRPr="00B90A6C">
        <w:rPr>
          <w:rFonts w:cs="Arial"/>
          <w:color w:val="000000"/>
          <w:sz w:val="22"/>
          <w:szCs w:val="22"/>
          <w:lang w:val="en-US" w:eastAsia="en-US"/>
        </w:rPr>
        <w:t>Lord Green</w:t>
      </w:r>
      <w:r w:rsidR="00192DD3">
        <w:rPr>
          <w:rFonts w:cs="Arial"/>
          <w:color w:val="000000"/>
          <w:sz w:val="22"/>
          <w:szCs w:val="22"/>
          <w:lang w:val="en-US" w:eastAsia="en-US"/>
        </w:rPr>
        <w:t xml:space="preserve"> was given a tour of </w:t>
      </w:r>
      <w:r w:rsidR="00755F1C">
        <w:rPr>
          <w:rFonts w:cs="Arial"/>
          <w:color w:val="000000"/>
          <w:sz w:val="22"/>
          <w:szCs w:val="22"/>
          <w:lang w:val="en-US" w:eastAsia="en-US"/>
        </w:rPr>
        <w:t xml:space="preserve">the company’s </w:t>
      </w:r>
      <w:r w:rsidR="00192DD3">
        <w:rPr>
          <w:rFonts w:cs="Arial"/>
          <w:color w:val="000000"/>
          <w:sz w:val="22"/>
          <w:szCs w:val="22"/>
          <w:lang w:val="en-US" w:eastAsia="en-US"/>
        </w:rPr>
        <w:t xml:space="preserve">state-of-the-art site in Wotton-under-Edge and </w:t>
      </w:r>
      <w:r w:rsidR="00192DD3" w:rsidRPr="00B90A6C">
        <w:rPr>
          <w:rFonts w:cs="Arial"/>
          <w:color w:val="000000"/>
          <w:sz w:val="22"/>
          <w:szCs w:val="22"/>
          <w:lang w:val="en-US" w:eastAsia="en-US"/>
        </w:rPr>
        <w:t xml:space="preserve">was shown a range of </w:t>
      </w:r>
      <w:r w:rsidR="00192DD3">
        <w:rPr>
          <w:rFonts w:cs="Arial"/>
          <w:color w:val="000000"/>
          <w:sz w:val="22"/>
          <w:szCs w:val="22"/>
          <w:lang w:val="en-US" w:eastAsia="en-US"/>
        </w:rPr>
        <w:t xml:space="preserve">the company’s </w:t>
      </w:r>
      <w:r w:rsidR="00192DD3" w:rsidRPr="00B90A6C">
        <w:rPr>
          <w:rFonts w:cs="Arial"/>
          <w:color w:val="000000"/>
          <w:sz w:val="22"/>
          <w:szCs w:val="22"/>
          <w:lang w:val="en-US" w:eastAsia="en-US"/>
        </w:rPr>
        <w:t>high technolog</w:t>
      </w:r>
      <w:r w:rsidR="00192DD3">
        <w:rPr>
          <w:rFonts w:cs="Arial"/>
          <w:color w:val="000000"/>
          <w:sz w:val="22"/>
          <w:szCs w:val="22"/>
          <w:lang w:val="en-US" w:eastAsia="en-US"/>
        </w:rPr>
        <w:t>y dimensional measuring systems</w:t>
      </w:r>
      <w:r w:rsidR="00755F1C">
        <w:rPr>
          <w:rFonts w:cs="Arial"/>
          <w:color w:val="000000"/>
          <w:sz w:val="22"/>
          <w:szCs w:val="22"/>
          <w:lang w:val="en-US" w:eastAsia="en-US"/>
        </w:rPr>
        <w:t>,</w:t>
      </w:r>
      <w:r w:rsidR="00192DD3">
        <w:rPr>
          <w:rFonts w:cs="Arial"/>
          <w:color w:val="000000"/>
          <w:sz w:val="22"/>
          <w:szCs w:val="22"/>
          <w:lang w:val="en-US" w:eastAsia="en-US"/>
        </w:rPr>
        <w:t xml:space="preserve"> </w:t>
      </w:r>
      <w:r w:rsidR="00DF7537">
        <w:rPr>
          <w:rFonts w:cs="Arial"/>
          <w:color w:val="000000"/>
          <w:sz w:val="22"/>
          <w:szCs w:val="22"/>
          <w:lang w:val="en-US" w:eastAsia="en-US"/>
        </w:rPr>
        <w:t xml:space="preserve">plus </w:t>
      </w:r>
      <w:r w:rsidR="00192DD3" w:rsidRPr="00B90A6C">
        <w:rPr>
          <w:rFonts w:cs="Arial"/>
          <w:color w:val="000000"/>
          <w:sz w:val="22"/>
          <w:szCs w:val="22"/>
          <w:lang w:val="en-US" w:eastAsia="en-US"/>
        </w:rPr>
        <w:t>the com</w:t>
      </w:r>
      <w:r w:rsidR="00192DD3">
        <w:rPr>
          <w:rFonts w:cs="Arial"/>
          <w:color w:val="000000"/>
          <w:sz w:val="22"/>
          <w:szCs w:val="22"/>
          <w:lang w:val="en-US" w:eastAsia="en-US"/>
        </w:rPr>
        <w:t>pany’s additive manufacturing (</w:t>
      </w:r>
      <w:r w:rsidR="00755F1C">
        <w:rPr>
          <w:rFonts w:cs="Arial"/>
          <w:color w:val="000000"/>
          <w:sz w:val="22"/>
          <w:szCs w:val="22"/>
          <w:lang w:val="en-US" w:eastAsia="en-US"/>
        </w:rPr>
        <w:t>‘</w:t>
      </w:r>
      <w:r w:rsidR="00192DD3">
        <w:rPr>
          <w:rFonts w:cs="Arial"/>
          <w:color w:val="000000"/>
          <w:sz w:val="22"/>
          <w:szCs w:val="22"/>
          <w:lang w:val="en-US" w:eastAsia="en-US"/>
        </w:rPr>
        <w:t>3D printing</w:t>
      </w:r>
      <w:r w:rsidR="00755F1C">
        <w:rPr>
          <w:rFonts w:cs="Arial"/>
          <w:color w:val="000000"/>
          <w:sz w:val="22"/>
          <w:szCs w:val="22"/>
          <w:lang w:val="en-US" w:eastAsia="en-US"/>
        </w:rPr>
        <w:t>’</w:t>
      </w:r>
      <w:r w:rsidR="00192DD3" w:rsidRPr="00B90A6C">
        <w:rPr>
          <w:rFonts w:cs="Arial"/>
          <w:color w:val="000000"/>
          <w:sz w:val="22"/>
          <w:szCs w:val="22"/>
          <w:lang w:val="en-US" w:eastAsia="en-US"/>
        </w:rPr>
        <w:t xml:space="preserve">) systems, which print metal parts. </w:t>
      </w:r>
    </w:p>
    <w:p w:rsidR="00192DD3" w:rsidRPr="00B90A6C" w:rsidRDefault="00192DD3" w:rsidP="00192DD3">
      <w:pPr>
        <w:spacing w:line="312" w:lineRule="auto"/>
        <w:ind w:right="567" w:firstLine="567"/>
        <w:jc w:val="both"/>
        <w:rPr>
          <w:rFonts w:cs="Arial"/>
          <w:color w:val="000000"/>
          <w:sz w:val="22"/>
          <w:szCs w:val="22"/>
          <w:lang w:val="en-US" w:eastAsia="en-US"/>
        </w:rPr>
      </w:pPr>
    </w:p>
    <w:p w:rsidR="00192DD3" w:rsidRDefault="00192DD3" w:rsidP="00192DD3">
      <w:pPr>
        <w:spacing w:line="312" w:lineRule="auto"/>
        <w:ind w:left="567" w:right="567"/>
        <w:jc w:val="both"/>
        <w:rPr>
          <w:rFonts w:cs="Arial"/>
          <w:color w:val="000000"/>
          <w:sz w:val="22"/>
          <w:szCs w:val="22"/>
          <w:lang w:val="en-US" w:eastAsia="en-US"/>
        </w:rPr>
      </w:pPr>
      <w:r w:rsidRPr="00B90A6C">
        <w:rPr>
          <w:rFonts w:cs="Arial"/>
          <w:color w:val="000000"/>
          <w:sz w:val="22"/>
          <w:szCs w:val="22"/>
          <w:lang w:val="en-US" w:eastAsia="en-US"/>
        </w:rPr>
        <w:t xml:space="preserve">The </w:t>
      </w:r>
      <w:r>
        <w:rPr>
          <w:rFonts w:cs="Arial"/>
          <w:color w:val="000000"/>
          <w:sz w:val="22"/>
          <w:szCs w:val="22"/>
          <w:lang w:val="en-US" w:eastAsia="en-US"/>
        </w:rPr>
        <w:t xml:space="preserve">Trade and Investment </w:t>
      </w:r>
      <w:r w:rsidRPr="00B90A6C">
        <w:rPr>
          <w:rFonts w:cs="Arial"/>
          <w:color w:val="000000"/>
          <w:sz w:val="22"/>
          <w:szCs w:val="22"/>
          <w:lang w:val="en-US" w:eastAsia="en-US"/>
        </w:rPr>
        <w:t>Minister visited Renishaw’s pre-production facilities where the company designs its machining and assembly processes to ensure effic</w:t>
      </w:r>
      <w:r>
        <w:rPr>
          <w:rFonts w:cs="Arial"/>
          <w:color w:val="000000"/>
          <w:sz w:val="22"/>
          <w:szCs w:val="22"/>
          <w:lang w:val="en-US" w:eastAsia="en-US"/>
        </w:rPr>
        <w:t>ient production of its products. He also saw</w:t>
      </w:r>
      <w:r w:rsidRPr="00B90A6C">
        <w:rPr>
          <w:rFonts w:cs="Arial"/>
          <w:color w:val="000000"/>
          <w:sz w:val="22"/>
          <w:szCs w:val="22"/>
          <w:lang w:val="en-US" w:eastAsia="en-US"/>
        </w:rPr>
        <w:t xml:space="preserve"> progress </w:t>
      </w:r>
      <w:r>
        <w:rPr>
          <w:rFonts w:cs="Arial"/>
          <w:color w:val="000000"/>
          <w:sz w:val="22"/>
          <w:szCs w:val="22"/>
          <w:lang w:val="en-US" w:eastAsia="en-US"/>
        </w:rPr>
        <w:t xml:space="preserve">being made </w:t>
      </w:r>
      <w:r w:rsidRPr="00B90A6C">
        <w:rPr>
          <w:rFonts w:cs="Arial"/>
          <w:color w:val="000000"/>
          <w:sz w:val="22"/>
          <w:szCs w:val="22"/>
          <w:lang w:val="en-US" w:eastAsia="en-US"/>
        </w:rPr>
        <w:t>on the construction of a new 120,000 sq ft building that will provide expansion for additional research and development activities, product display, training and conference facilities, and the relocation of Renishaw’s spectroscopy product line.</w:t>
      </w:r>
    </w:p>
    <w:p w:rsidR="00192DD3" w:rsidRPr="00B90A6C" w:rsidRDefault="00192DD3" w:rsidP="00192DD3">
      <w:pPr>
        <w:spacing w:line="312" w:lineRule="auto"/>
        <w:ind w:right="567" w:firstLine="567"/>
        <w:jc w:val="both"/>
        <w:rPr>
          <w:rFonts w:cs="Arial"/>
          <w:color w:val="000000"/>
          <w:sz w:val="22"/>
          <w:szCs w:val="22"/>
          <w:lang w:val="en-US" w:eastAsia="en-US"/>
        </w:rPr>
      </w:pPr>
    </w:p>
    <w:p w:rsidR="00192DD3" w:rsidRDefault="00192DD3" w:rsidP="00192DD3">
      <w:pPr>
        <w:spacing w:line="312" w:lineRule="auto"/>
        <w:ind w:left="567" w:right="567"/>
        <w:jc w:val="both"/>
        <w:rPr>
          <w:rFonts w:cs="Arial"/>
          <w:color w:val="000000"/>
          <w:sz w:val="22"/>
          <w:szCs w:val="22"/>
          <w:lang w:val="en-US" w:eastAsia="en-US"/>
        </w:rPr>
      </w:pPr>
      <w:r w:rsidRPr="00B90A6C">
        <w:rPr>
          <w:rFonts w:cs="Arial"/>
          <w:color w:val="000000"/>
          <w:sz w:val="22"/>
          <w:szCs w:val="22"/>
          <w:lang w:val="en-US" w:eastAsia="en-US"/>
        </w:rPr>
        <w:t>China continues to be Renishaw’s largest export market, representing 22 percent of the company’s turnover. Last month the company had its largest ever trade stand at EMO Hannover, the world’s largest show for the metalworking industry, where it successfully launched a new high speed, high accuracy contact scanning system for CNC machine tools.</w:t>
      </w:r>
    </w:p>
    <w:p w:rsidR="00192DD3" w:rsidRDefault="00192DD3" w:rsidP="00192DD3">
      <w:pPr>
        <w:spacing w:line="312" w:lineRule="auto"/>
        <w:ind w:right="567" w:firstLine="567"/>
        <w:jc w:val="both"/>
        <w:rPr>
          <w:rFonts w:cs="Arial"/>
          <w:color w:val="000000"/>
          <w:sz w:val="22"/>
          <w:szCs w:val="22"/>
          <w:lang w:val="en-US" w:eastAsia="en-US"/>
        </w:rPr>
      </w:pPr>
    </w:p>
    <w:p w:rsidR="00192DD3" w:rsidRDefault="00192DD3" w:rsidP="00192DD3">
      <w:pPr>
        <w:spacing w:line="312" w:lineRule="auto"/>
        <w:ind w:left="567" w:right="567"/>
        <w:jc w:val="both"/>
        <w:rPr>
          <w:rFonts w:cs="Arial"/>
          <w:color w:val="000000"/>
          <w:sz w:val="22"/>
          <w:szCs w:val="22"/>
          <w:lang w:val="en-US" w:eastAsia="en-US"/>
        </w:rPr>
      </w:pPr>
      <w:r w:rsidRPr="00B90A6C">
        <w:rPr>
          <w:rFonts w:cs="Arial"/>
          <w:color w:val="000000"/>
          <w:sz w:val="22"/>
          <w:szCs w:val="22"/>
          <w:lang w:val="en-US" w:eastAsia="en-US"/>
        </w:rPr>
        <w:t xml:space="preserve">Ben Taylor, Assistant Chief Executive </w:t>
      </w:r>
      <w:r>
        <w:rPr>
          <w:rFonts w:cs="Arial"/>
          <w:color w:val="000000"/>
          <w:sz w:val="22"/>
          <w:szCs w:val="22"/>
          <w:lang w:val="en-US" w:eastAsia="en-US"/>
        </w:rPr>
        <w:t xml:space="preserve">said, </w:t>
      </w:r>
      <w:r w:rsidRPr="00B90A6C">
        <w:rPr>
          <w:rFonts w:cs="Arial"/>
          <w:color w:val="000000"/>
          <w:sz w:val="22"/>
          <w:szCs w:val="22"/>
          <w:lang w:val="en-US" w:eastAsia="en-US"/>
        </w:rPr>
        <w:t>“In our 40th anniversary year, Lord Green’s visit gives important recognition to the success that Renishaw has achieved as a world leader in precision measurement systems, and more recently our move into exciting new technology areas such as 3D printing and medical devices. We are very pleased to work closely with UKTI to share our exporting knowledge to SMEs and to positively promote the UK’s Advanced Engineering sector, which has significant potential on the global stage.”</w:t>
      </w:r>
    </w:p>
    <w:p w:rsidR="00192DD3" w:rsidRDefault="00192DD3" w:rsidP="00192DD3">
      <w:pPr>
        <w:spacing w:line="312" w:lineRule="auto"/>
        <w:ind w:right="567" w:firstLine="567"/>
        <w:jc w:val="both"/>
        <w:rPr>
          <w:rFonts w:cs="Arial"/>
          <w:color w:val="000000"/>
          <w:sz w:val="22"/>
          <w:szCs w:val="22"/>
          <w:lang w:val="en-US" w:eastAsia="en-US"/>
        </w:rPr>
      </w:pPr>
    </w:p>
    <w:p w:rsidR="00755F1C" w:rsidRDefault="00755F1C" w:rsidP="00755F1C">
      <w:pPr>
        <w:spacing w:line="312" w:lineRule="auto"/>
        <w:ind w:left="567" w:right="567"/>
        <w:jc w:val="both"/>
        <w:rPr>
          <w:rFonts w:cs="Arial"/>
          <w:color w:val="000000"/>
          <w:sz w:val="22"/>
          <w:szCs w:val="22"/>
          <w:lang w:val="en-US" w:eastAsia="en-US"/>
        </w:rPr>
      </w:pPr>
      <w:r>
        <w:rPr>
          <w:rFonts w:cs="Arial"/>
          <w:color w:val="000000"/>
          <w:sz w:val="22"/>
          <w:szCs w:val="22"/>
          <w:lang w:val="en-US" w:eastAsia="en-US"/>
        </w:rPr>
        <w:t xml:space="preserve">Lord </w:t>
      </w:r>
      <w:r w:rsidR="00192DD3">
        <w:rPr>
          <w:rFonts w:cs="Arial"/>
          <w:color w:val="000000"/>
          <w:sz w:val="22"/>
          <w:szCs w:val="22"/>
          <w:lang w:val="en-US" w:eastAsia="en-US"/>
        </w:rPr>
        <w:t xml:space="preserve">Green said, </w:t>
      </w:r>
      <w:r w:rsidR="00192DD3" w:rsidRPr="00EE1924">
        <w:rPr>
          <w:rFonts w:cs="Arial"/>
          <w:color w:val="000000"/>
          <w:sz w:val="22"/>
          <w:szCs w:val="22"/>
          <w:lang w:val="en-US" w:eastAsia="en-US"/>
        </w:rPr>
        <w:t>“UK Trade &amp; Investment offers expert advice and guidance and by working with Renishaw</w:t>
      </w:r>
      <w:r>
        <w:rPr>
          <w:rFonts w:cs="Arial"/>
          <w:color w:val="000000"/>
          <w:sz w:val="22"/>
          <w:szCs w:val="22"/>
          <w:lang w:val="en-US" w:eastAsia="en-US"/>
        </w:rPr>
        <w:t>, which has a world leading reputation in precision engineering,</w:t>
      </w:r>
      <w:r w:rsidR="00192DD3" w:rsidRPr="00EE1924">
        <w:rPr>
          <w:rFonts w:cs="Arial"/>
          <w:color w:val="000000"/>
          <w:sz w:val="22"/>
          <w:szCs w:val="22"/>
          <w:lang w:val="en-US" w:eastAsia="en-US"/>
        </w:rPr>
        <w:t xml:space="preserve"> we want to inspire other Gloucestershire based companies to grow an international customer base.”</w:t>
      </w:r>
      <w:r>
        <w:rPr>
          <w:rFonts w:cs="Arial"/>
          <w:color w:val="000000"/>
          <w:sz w:val="22"/>
          <w:szCs w:val="22"/>
          <w:lang w:val="en-US" w:eastAsia="en-US"/>
        </w:rPr>
        <w:t xml:space="preserve"> </w:t>
      </w:r>
    </w:p>
    <w:p w:rsidR="00DF7537" w:rsidRDefault="0095261F" w:rsidP="00DF7537">
      <w:pPr>
        <w:spacing w:line="312" w:lineRule="auto"/>
        <w:ind w:left="567" w:right="567"/>
        <w:jc w:val="center"/>
        <w:rPr>
          <w:sz w:val="22"/>
          <w:szCs w:val="22"/>
          <w:u w:val="single"/>
        </w:rPr>
      </w:pPr>
      <w:r w:rsidRPr="0095261F">
        <w:rPr>
          <w:sz w:val="22"/>
          <w:szCs w:val="22"/>
          <w:u w:val="single"/>
        </w:rPr>
        <w:t>Ends</w:t>
      </w:r>
    </w:p>
    <w:p w:rsidR="00DC23E7" w:rsidRDefault="00DC23E7" w:rsidP="00DF7537">
      <w:pPr>
        <w:spacing w:line="312" w:lineRule="auto"/>
        <w:ind w:left="567" w:right="567"/>
        <w:rPr>
          <w:rFonts w:cs="Arial"/>
          <w:b/>
          <w:sz w:val="22"/>
          <w:szCs w:val="22"/>
        </w:rPr>
      </w:pPr>
      <w:r w:rsidRPr="00DC23E7">
        <w:rPr>
          <w:rFonts w:cs="Arial"/>
          <w:b/>
          <w:sz w:val="22"/>
          <w:szCs w:val="22"/>
        </w:rPr>
        <w:t>About Renishaw</w:t>
      </w:r>
    </w:p>
    <w:p w:rsidR="00BE731F" w:rsidRPr="00674117" w:rsidRDefault="00BE731F" w:rsidP="00BE731F">
      <w:pPr>
        <w:spacing w:line="312" w:lineRule="auto"/>
        <w:ind w:left="567" w:right="565"/>
        <w:rPr>
          <w:rFonts w:cs="Arial"/>
          <w:sz w:val="22"/>
          <w:szCs w:val="22"/>
        </w:rPr>
      </w:pPr>
      <w:r w:rsidRPr="00674117">
        <w:rPr>
          <w:rFonts w:cs="Arial"/>
          <w:sz w:val="22"/>
          <w:szCs w:val="22"/>
        </w:rPr>
        <w:lastRenderedPageBreak/>
        <w:t>Renishaw is a world leading engineering company, primarily supplying measurement products used for applications as diverse as jet engine and solar panel manufacture, through</w:t>
      </w:r>
      <w:r>
        <w:rPr>
          <w:rFonts w:cs="Arial"/>
          <w:sz w:val="22"/>
          <w:szCs w:val="22"/>
        </w:rPr>
        <w:t xml:space="preserve"> to dentistry and brain surgery</w:t>
      </w:r>
      <w:r w:rsidRPr="00BE731F">
        <w:rPr>
          <w:rFonts w:cs="Arial"/>
          <w:sz w:val="22"/>
          <w:szCs w:val="22"/>
        </w:rPr>
        <w:t>. It is also a leader in the field of additive manufacturing, with machines that enable manufacturers to ‘print’ metal parts</w:t>
      </w:r>
      <w:r>
        <w:rPr>
          <w:rFonts w:cs="Arial"/>
          <w:sz w:val="22"/>
          <w:szCs w:val="22"/>
        </w:rPr>
        <w:t xml:space="preserve">. The company </w:t>
      </w:r>
      <w:r w:rsidRPr="00674117">
        <w:rPr>
          <w:rFonts w:cs="Arial"/>
          <w:sz w:val="22"/>
          <w:szCs w:val="22"/>
        </w:rPr>
        <w:t>has 2,</w:t>
      </w:r>
      <w:r>
        <w:rPr>
          <w:rFonts w:cs="Arial"/>
          <w:sz w:val="22"/>
          <w:szCs w:val="22"/>
        </w:rPr>
        <w:t>2</w:t>
      </w:r>
      <w:r w:rsidRPr="00674117">
        <w:rPr>
          <w:rFonts w:cs="Arial"/>
          <w:sz w:val="22"/>
          <w:szCs w:val="22"/>
        </w:rPr>
        <w:t xml:space="preserve">00 staff </w:t>
      </w:r>
      <w:r>
        <w:rPr>
          <w:rFonts w:cs="Arial"/>
          <w:sz w:val="22"/>
          <w:szCs w:val="22"/>
        </w:rPr>
        <w:t xml:space="preserve">at its 15 UK locations, </w:t>
      </w:r>
      <w:r w:rsidRPr="00674117">
        <w:rPr>
          <w:rFonts w:cs="Arial"/>
          <w:sz w:val="22"/>
          <w:szCs w:val="22"/>
        </w:rPr>
        <w:t>designing &amp; manufacturing the majority of its products, plus a further 1,</w:t>
      </w:r>
      <w:r>
        <w:rPr>
          <w:rFonts w:cs="Arial"/>
          <w:sz w:val="22"/>
          <w:szCs w:val="22"/>
        </w:rPr>
        <w:t>1</w:t>
      </w:r>
      <w:r w:rsidRPr="00674117">
        <w:rPr>
          <w:rFonts w:cs="Arial"/>
          <w:sz w:val="22"/>
          <w:szCs w:val="22"/>
        </w:rPr>
        <w:t xml:space="preserve">00 people located in the 32 countries where it has wholly owned subsidiary operations. </w:t>
      </w:r>
    </w:p>
    <w:p w:rsidR="00BE731F" w:rsidRPr="00674117" w:rsidRDefault="00BE731F" w:rsidP="00BE731F">
      <w:pPr>
        <w:spacing w:line="312" w:lineRule="auto"/>
        <w:ind w:left="567" w:right="565"/>
        <w:rPr>
          <w:rFonts w:cs="Arial"/>
          <w:sz w:val="22"/>
          <w:szCs w:val="22"/>
        </w:rPr>
      </w:pPr>
    </w:p>
    <w:p w:rsidR="00BE731F" w:rsidRDefault="00BE731F" w:rsidP="00BE731F">
      <w:pPr>
        <w:spacing w:line="312" w:lineRule="auto"/>
        <w:ind w:left="567" w:right="565"/>
        <w:rPr>
          <w:rFonts w:cs="Arial"/>
          <w:sz w:val="22"/>
          <w:szCs w:val="22"/>
        </w:rPr>
      </w:pPr>
      <w:r w:rsidRPr="00674117">
        <w:rPr>
          <w:rFonts w:cs="Arial"/>
          <w:sz w:val="22"/>
          <w:szCs w:val="22"/>
        </w:rPr>
        <w:t xml:space="preserve">Over 94% of Renishaw’s sales are due to exports, with China, USA, Germany and Japan its largest markets. </w:t>
      </w:r>
      <w:r>
        <w:rPr>
          <w:rFonts w:cs="Arial"/>
          <w:sz w:val="22"/>
          <w:szCs w:val="22"/>
        </w:rPr>
        <w:t>C</w:t>
      </w:r>
      <w:r w:rsidRPr="00674117">
        <w:rPr>
          <w:rFonts w:cs="Arial"/>
          <w:sz w:val="22"/>
          <w:szCs w:val="22"/>
        </w:rPr>
        <w:t xml:space="preserve">elebrating its 40th anniversary in 2013, its success has been recognised with numerous international awards, including </w:t>
      </w:r>
      <w:r>
        <w:rPr>
          <w:rFonts w:cs="Arial"/>
          <w:sz w:val="22"/>
          <w:szCs w:val="22"/>
        </w:rPr>
        <w:t>sixt</w:t>
      </w:r>
      <w:r w:rsidRPr="00674117">
        <w:rPr>
          <w:rFonts w:cs="Arial"/>
          <w:sz w:val="22"/>
          <w:szCs w:val="22"/>
        </w:rPr>
        <w:t>een Queen’s Awards re</w:t>
      </w:r>
      <w:r>
        <w:rPr>
          <w:rFonts w:cs="Arial"/>
          <w:sz w:val="22"/>
          <w:szCs w:val="22"/>
        </w:rPr>
        <w:t xml:space="preserve">warding </w:t>
      </w:r>
      <w:r w:rsidRPr="00674117">
        <w:rPr>
          <w:rFonts w:cs="Arial"/>
          <w:sz w:val="22"/>
          <w:szCs w:val="22"/>
        </w:rPr>
        <w:t xml:space="preserve">achievements in </w:t>
      </w:r>
    </w:p>
    <w:p w:rsidR="00BE731F" w:rsidRDefault="00BE731F" w:rsidP="00BE731F">
      <w:pPr>
        <w:spacing w:line="312" w:lineRule="auto"/>
        <w:ind w:left="567" w:right="565"/>
        <w:rPr>
          <w:rFonts w:cs="Arial"/>
          <w:sz w:val="22"/>
          <w:szCs w:val="22"/>
        </w:rPr>
      </w:pPr>
      <w:proofErr w:type="gramStart"/>
      <w:r w:rsidRPr="00674117">
        <w:rPr>
          <w:rFonts w:cs="Arial"/>
          <w:sz w:val="22"/>
          <w:szCs w:val="22"/>
        </w:rPr>
        <w:t>technology</w:t>
      </w:r>
      <w:proofErr w:type="gramEnd"/>
      <w:r w:rsidRPr="00674117">
        <w:rPr>
          <w:rFonts w:cs="Arial"/>
          <w:sz w:val="22"/>
          <w:szCs w:val="22"/>
        </w:rPr>
        <w:t>, export and innovation.</w:t>
      </w:r>
    </w:p>
    <w:p w:rsidR="00BE731F" w:rsidRDefault="00BE731F" w:rsidP="00BE731F">
      <w:pPr>
        <w:spacing w:line="312" w:lineRule="auto"/>
        <w:ind w:left="567" w:right="565"/>
        <w:rPr>
          <w:rFonts w:cs="Arial"/>
          <w:sz w:val="22"/>
          <w:szCs w:val="22"/>
        </w:rPr>
      </w:pPr>
    </w:p>
    <w:p w:rsidR="00BE731F" w:rsidRPr="00BE731F" w:rsidRDefault="00BE731F" w:rsidP="00BE731F">
      <w:pPr>
        <w:spacing w:line="312" w:lineRule="auto"/>
        <w:ind w:left="567" w:right="567"/>
        <w:rPr>
          <w:sz w:val="22"/>
          <w:szCs w:val="22"/>
        </w:rPr>
      </w:pPr>
      <w:r w:rsidRPr="00BE731F">
        <w:rPr>
          <w:sz w:val="22"/>
          <w:szCs w:val="22"/>
        </w:rPr>
        <w:t>Renishaw is listed on the London Stock Exchange (LSE</w:t>
      </w:r>
      <w:proofErr w:type="gramStart"/>
      <w:r w:rsidRPr="00BE731F">
        <w:rPr>
          <w:sz w:val="22"/>
          <w:szCs w:val="22"/>
        </w:rPr>
        <w:t>:RSW</w:t>
      </w:r>
      <w:proofErr w:type="gramEnd"/>
      <w:r w:rsidRPr="00BE731F">
        <w:rPr>
          <w:sz w:val="22"/>
          <w:szCs w:val="22"/>
        </w:rPr>
        <w:t xml:space="preserve">) where it is a constituent of the FTSE 250, with a valuation in excess of £1.2 Billion. Further information at </w:t>
      </w:r>
      <w:hyperlink r:id="rId11" w:history="1">
        <w:r w:rsidRPr="00BE731F">
          <w:rPr>
            <w:rStyle w:val="Hyperlink"/>
            <w:color w:val="auto"/>
            <w:sz w:val="22"/>
            <w:szCs w:val="22"/>
          </w:rPr>
          <w:t>www.renishaw.com</w:t>
        </w:r>
      </w:hyperlink>
      <w:r w:rsidRPr="00BE731F">
        <w:rPr>
          <w:sz w:val="22"/>
          <w:szCs w:val="22"/>
        </w:rPr>
        <w:t xml:space="preserve"> </w:t>
      </w:r>
    </w:p>
    <w:p w:rsidR="00BE731F" w:rsidRDefault="00BE731F" w:rsidP="00BE731F">
      <w:pPr>
        <w:spacing w:line="312" w:lineRule="auto"/>
        <w:ind w:left="567" w:right="565"/>
        <w:rPr>
          <w:rFonts w:cs="Arial"/>
          <w:sz w:val="22"/>
          <w:szCs w:val="22"/>
        </w:rPr>
      </w:pPr>
    </w:p>
    <w:p w:rsidR="00DC23E7" w:rsidRPr="009C76F0" w:rsidRDefault="00DC23E7" w:rsidP="00DC23E7">
      <w:pPr>
        <w:spacing w:line="312" w:lineRule="auto"/>
        <w:ind w:left="567" w:right="567"/>
        <w:rPr>
          <w:rFonts w:cs="Arial"/>
          <w:u w:val="single"/>
        </w:rPr>
      </w:pPr>
    </w:p>
    <w:sectPr w:rsidR="00DC23E7" w:rsidRPr="009C76F0" w:rsidSect="00B83348">
      <w:footerReference w:type="default" r:id="rId12"/>
      <w:pgSz w:w="11905" w:h="16837" w:code="9"/>
      <w:pgMar w:top="567" w:right="567" w:bottom="851" w:left="567" w:header="646" w:footer="59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F1C" w:rsidRDefault="00755F1C">
      <w:r>
        <w:separator/>
      </w:r>
    </w:p>
  </w:endnote>
  <w:endnote w:type="continuationSeparator" w:id="0">
    <w:p w:rsidR="00755F1C" w:rsidRDefault="00755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1C" w:rsidRPr="00B83348" w:rsidRDefault="00755F1C" w:rsidP="00B83348">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F1C" w:rsidRDefault="00755F1C">
      <w:r>
        <w:separator/>
      </w:r>
    </w:p>
  </w:footnote>
  <w:footnote w:type="continuationSeparator" w:id="0">
    <w:p w:rsidR="00755F1C" w:rsidRDefault="00755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396A6B"/>
    <w:rsid w:val="00007259"/>
    <w:rsid w:val="00010303"/>
    <w:rsid w:val="00072BB5"/>
    <w:rsid w:val="000A5B8F"/>
    <w:rsid w:val="000B3CC2"/>
    <w:rsid w:val="000F4193"/>
    <w:rsid w:val="0014074C"/>
    <w:rsid w:val="00153CD3"/>
    <w:rsid w:val="00162718"/>
    <w:rsid w:val="00176583"/>
    <w:rsid w:val="00192DD3"/>
    <w:rsid w:val="001A74B0"/>
    <w:rsid w:val="001D0371"/>
    <w:rsid w:val="001E6FCD"/>
    <w:rsid w:val="00220FB5"/>
    <w:rsid w:val="0022172F"/>
    <w:rsid w:val="00232615"/>
    <w:rsid w:val="00277B2E"/>
    <w:rsid w:val="002A5723"/>
    <w:rsid w:val="002C67E7"/>
    <w:rsid w:val="0030206D"/>
    <w:rsid w:val="00324D4A"/>
    <w:rsid w:val="00396A6B"/>
    <w:rsid w:val="003E2427"/>
    <w:rsid w:val="003E28D2"/>
    <w:rsid w:val="00472008"/>
    <w:rsid w:val="00480236"/>
    <w:rsid w:val="00495320"/>
    <w:rsid w:val="0051573C"/>
    <w:rsid w:val="005419A1"/>
    <w:rsid w:val="00545E4C"/>
    <w:rsid w:val="0056691F"/>
    <w:rsid w:val="005809BB"/>
    <w:rsid w:val="00592C8D"/>
    <w:rsid w:val="005A128C"/>
    <w:rsid w:val="005B2624"/>
    <w:rsid w:val="005B7E58"/>
    <w:rsid w:val="005E792E"/>
    <w:rsid w:val="005F0D8A"/>
    <w:rsid w:val="00616627"/>
    <w:rsid w:val="006228E8"/>
    <w:rsid w:val="006B2CAB"/>
    <w:rsid w:val="006E1523"/>
    <w:rsid w:val="006E39B3"/>
    <w:rsid w:val="006E612D"/>
    <w:rsid w:val="006F6D39"/>
    <w:rsid w:val="00702649"/>
    <w:rsid w:val="00717862"/>
    <w:rsid w:val="00731646"/>
    <w:rsid w:val="0074617D"/>
    <w:rsid w:val="00755F1C"/>
    <w:rsid w:val="00774FD9"/>
    <w:rsid w:val="007845B9"/>
    <w:rsid w:val="007870DD"/>
    <w:rsid w:val="007929C0"/>
    <w:rsid w:val="00795F5A"/>
    <w:rsid w:val="007C1095"/>
    <w:rsid w:val="007C23CA"/>
    <w:rsid w:val="007C6EC7"/>
    <w:rsid w:val="007D1CD5"/>
    <w:rsid w:val="007E3BEA"/>
    <w:rsid w:val="007E3DDC"/>
    <w:rsid w:val="008015CF"/>
    <w:rsid w:val="00825CC3"/>
    <w:rsid w:val="00890DFF"/>
    <w:rsid w:val="008A5BAE"/>
    <w:rsid w:val="008B41E3"/>
    <w:rsid w:val="008C1C0E"/>
    <w:rsid w:val="009145E5"/>
    <w:rsid w:val="009409CF"/>
    <w:rsid w:val="00944964"/>
    <w:rsid w:val="009477D9"/>
    <w:rsid w:val="0095261F"/>
    <w:rsid w:val="0097166C"/>
    <w:rsid w:val="009A62D1"/>
    <w:rsid w:val="009C4D41"/>
    <w:rsid w:val="009E2890"/>
    <w:rsid w:val="00A15B48"/>
    <w:rsid w:val="00A17289"/>
    <w:rsid w:val="00A25B35"/>
    <w:rsid w:val="00A33835"/>
    <w:rsid w:val="00A40CE8"/>
    <w:rsid w:val="00A4706B"/>
    <w:rsid w:val="00AC302B"/>
    <w:rsid w:val="00AD5939"/>
    <w:rsid w:val="00AF3385"/>
    <w:rsid w:val="00B1606A"/>
    <w:rsid w:val="00B62F8E"/>
    <w:rsid w:val="00B71133"/>
    <w:rsid w:val="00B76C2B"/>
    <w:rsid w:val="00B83348"/>
    <w:rsid w:val="00BC3C0F"/>
    <w:rsid w:val="00BE407B"/>
    <w:rsid w:val="00BE731F"/>
    <w:rsid w:val="00BF3985"/>
    <w:rsid w:val="00BF49CE"/>
    <w:rsid w:val="00C046EE"/>
    <w:rsid w:val="00C134BE"/>
    <w:rsid w:val="00C24E6E"/>
    <w:rsid w:val="00C465A5"/>
    <w:rsid w:val="00C91629"/>
    <w:rsid w:val="00C94053"/>
    <w:rsid w:val="00C94D72"/>
    <w:rsid w:val="00C9723D"/>
    <w:rsid w:val="00CB72EE"/>
    <w:rsid w:val="00CD49DB"/>
    <w:rsid w:val="00CD68A3"/>
    <w:rsid w:val="00CE29B6"/>
    <w:rsid w:val="00CF1E13"/>
    <w:rsid w:val="00D1153B"/>
    <w:rsid w:val="00D3022F"/>
    <w:rsid w:val="00D30F31"/>
    <w:rsid w:val="00D70F17"/>
    <w:rsid w:val="00D8589E"/>
    <w:rsid w:val="00DA3EF4"/>
    <w:rsid w:val="00DC23E7"/>
    <w:rsid w:val="00DD3D5B"/>
    <w:rsid w:val="00DF2654"/>
    <w:rsid w:val="00DF707A"/>
    <w:rsid w:val="00DF7537"/>
    <w:rsid w:val="00E056D6"/>
    <w:rsid w:val="00E068B1"/>
    <w:rsid w:val="00E16E51"/>
    <w:rsid w:val="00E26FB8"/>
    <w:rsid w:val="00E83DE8"/>
    <w:rsid w:val="00E9329E"/>
    <w:rsid w:val="00EA6B31"/>
    <w:rsid w:val="00ED125F"/>
    <w:rsid w:val="00EE3FDD"/>
    <w:rsid w:val="00F0769F"/>
    <w:rsid w:val="00F125B1"/>
    <w:rsid w:val="00F1358F"/>
    <w:rsid w:val="00F2083E"/>
    <w:rsid w:val="00F33D89"/>
    <w:rsid w:val="00F61BD4"/>
    <w:rsid w:val="00F91877"/>
    <w:rsid w:val="00F92F95"/>
    <w:rsid w:val="00FD363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6EE"/>
    <w:rPr>
      <w:rFonts w:ascii="Arial" w:hAnsi="Arial"/>
      <w:lang w:eastAsia="ja-JP"/>
    </w:rPr>
  </w:style>
  <w:style w:type="paragraph" w:styleId="Heading1">
    <w:name w:val="heading 1"/>
    <w:basedOn w:val="Normal"/>
    <w:next w:val="Normal"/>
    <w:qFormat/>
    <w:rsid w:val="00C046EE"/>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46EE"/>
    <w:pPr>
      <w:tabs>
        <w:tab w:val="left" w:pos="-2160"/>
      </w:tabs>
      <w:ind w:left="-540"/>
    </w:pPr>
    <w:rPr>
      <w:lang w:val="en-US"/>
    </w:rPr>
  </w:style>
  <w:style w:type="paragraph" w:styleId="BodyText">
    <w:name w:val="Body Text"/>
    <w:basedOn w:val="Normal"/>
    <w:rsid w:val="00C046EE"/>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95261F"/>
    <w:pPr>
      <w:tabs>
        <w:tab w:val="center" w:pos="4153"/>
        <w:tab w:val="right" w:pos="8306"/>
      </w:tabs>
    </w:pPr>
  </w:style>
  <w:style w:type="paragraph" w:customStyle="1" w:styleId="large">
    <w:name w:val="large"/>
    <w:basedOn w:val="Normal"/>
    <w:rsid w:val="00B76C2B"/>
    <w:pPr>
      <w:spacing w:before="100" w:beforeAutospacing="1" w:after="100" w:afterAutospacing="1"/>
    </w:pPr>
    <w:rPr>
      <w:rFonts w:ascii="Times New Roman" w:eastAsia="MS Mincho" w:hAnsi="Times New Roman"/>
      <w:sz w:val="24"/>
      <w:szCs w:val="24"/>
    </w:rPr>
  </w:style>
  <w:style w:type="character" w:customStyle="1" w:styleId="information">
    <w:name w:val="information"/>
    <w:basedOn w:val="DefaultParagraphFont"/>
    <w:rsid w:val="001A74B0"/>
  </w:style>
</w:styles>
</file>

<file path=word/webSettings.xml><?xml version="1.0" encoding="utf-8"?>
<w:webSettings xmlns:r="http://schemas.openxmlformats.org/officeDocument/2006/relationships" xmlns:w="http://schemas.openxmlformats.org/wordprocessingml/2006/main">
  <w:divs>
    <w:div w:id="930046352">
      <w:bodyDiv w:val="1"/>
      <w:marLeft w:val="0"/>
      <w:marRight w:val="0"/>
      <w:marTop w:val="0"/>
      <w:marBottom w:val="0"/>
      <w:divBdr>
        <w:top w:val="none" w:sz="0" w:space="0" w:color="auto"/>
        <w:left w:val="none" w:sz="0" w:space="0" w:color="auto"/>
        <w:bottom w:val="none" w:sz="0" w:space="0" w:color="auto"/>
        <w:right w:val="none" w:sz="0" w:space="0" w:color="auto"/>
      </w:divBdr>
    </w:div>
    <w:div w:id="12156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mailto:chris.pockett@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1071-5FD1-4A0A-A9A3-544CDFA4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Renishaw supports 3D printing exhibition at London Science Museum</vt:lpstr>
    </vt:vector>
  </TitlesOfParts>
  <Company>Renishaw PLC</Company>
  <LinksUpToDate>false</LinksUpToDate>
  <CharactersWithSpaces>3741</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Investment Minister visits ‘inspiring’ Renishaw</dc:title>
  <dc:creator>Renishaw</dc:creator>
  <cp:lastModifiedBy>JG136528</cp:lastModifiedBy>
  <cp:revision>2</cp:revision>
  <cp:lastPrinted>2010-10-06T16:14:00Z</cp:lastPrinted>
  <dcterms:created xsi:type="dcterms:W3CDTF">2013-10-29T08:16:00Z</dcterms:created>
  <dcterms:modified xsi:type="dcterms:W3CDTF">2013-10-29T08:16:00Z</dcterms:modified>
</cp:coreProperties>
</file>