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B4BA4" w14:textId="77777777" w:rsidR="006B08AC" w:rsidRDefault="006B08AC" w:rsidP="006F298A">
      <w:pPr>
        <w:rPr>
          <w:b/>
          <w:bCs/>
          <w:sz w:val="28"/>
          <w:szCs w:val="28"/>
          <w:lang w:val="es-ES"/>
        </w:rPr>
      </w:pPr>
    </w:p>
    <w:p w14:paraId="48DCB735" w14:textId="6E48B02B" w:rsidR="006F298A" w:rsidRPr="00F42820" w:rsidRDefault="006F298A" w:rsidP="006F298A">
      <w:pPr>
        <w:rPr>
          <w:b/>
          <w:bCs/>
          <w:sz w:val="28"/>
          <w:szCs w:val="28"/>
          <w:lang w:val="es-ES"/>
        </w:rPr>
      </w:pPr>
      <w:r w:rsidRPr="00F42820">
        <w:rPr>
          <w:b/>
          <w:bCs/>
          <w:sz w:val="28"/>
          <w:szCs w:val="28"/>
          <w:lang w:val="es-ES"/>
        </w:rPr>
        <w:t>Renishaw expand</w:t>
      </w:r>
      <w:r w:rsidR="00F42820" w:rsidRPr="00F42820">
        <w:rPr>
          <w:b/>
          <w:bCs/>
          <w:sz w:val="28"/>
          <w:szCs w:val="28"/>
          <w:lang w:val="es-ES"/>
        </w:rPr>
        <w:t>e</w:t>
      </w:r>
      <w:r w:rsidRPr="00F42820">
        <w:rPr>
          <w:b/>
          <w:bCs/>
          <w:sz w:val="28"/>
          <w:szCs w:val="28"/>
          <w:lang w:val="es-ES"/>
        </w:rPr>
        <w:t xml:space="preserve"> </w:t>
      </w:r>
      <w:r w:rsidR="00F42820" w:rsidRPr="00F42820">
        <w:rPr>
          <w:b/>
          <w:bCs/>
          <w:sz w:val="28"/>
          <w:szCs w:val="28"/>
          <w:lang w:val="es-ES"/>
        </w:rPr>
        <w:t xml:space="preserve">su </w:t>
      </w:r>
      <w:r w:rsidRPr="00F42820">
        <w:rPr>
          <w:b/>
          <w:bCs/>
          <w:sz w:val="28"/>
          <w:szCs w:val="28"/>
          <w:lang w:val="es-ES"/>
        </w:rPr>
        <w:t>presenc</w:t>
      </w:r>
      <w:r w:rsidR="00F42820" w:rsidRPr="00F42820">
        <w:rPr>
          <w:b/>
          <w:bCs/>
          <w:sz w:val="28"/>
          <w:szCs w:val="28"/>
          <w:lang w:val="es-ES"/>
        </w:rPr>
        <w:t>ia</w:t>
      </w:r>
      <w:r w:rsidRPr="00F42820">
        <w:rPr>
          <w:b/>
          <w:bCs/>
          <w:sz w:val="28"/>
          <w:szCs w:val="28"/>
          <w:lang w:val="es-ES"/>
        </w:rPr>
        <w:t xml:space="preserve"> </w:t>
      </w:r>
      <w:r w:rsidR="00F42820" w:rsidRPr="00F42820">
        <w:rPr>
          <w:b/>
          <w:bCs/>
          <w:sz w:val="28"/>
          <w:szCs w:val="28"/>
          <w:lang w:val="es-ES"/>
        </w:rPr>
        <w:t>e</w:t>
      </w:r>
      <w:r w:rsidRPr="00F42820">
        <w:rPr>
          <w:b/>
          <w:bCs/>
          <w:sz w:val="28"/>
          <w:szCs w:val="28"/>
          <w:lang w:val="es-ES"/>
        </w:rPr>
        <w:t xml:space="preserve">n </w:t>
      </w:r>
      <w:r w:rsidR="00F42820">
        <w:rPr>
          <w:b/>
          <w:bCs/>
          <w:sz w:val="28"/>
          <w:szCs w:val="28"/>
          <w:lang w:val="es-ES"/>
        </w:rPr>
        <w:t>la</w:t>
      </w:r>
      <w:r w:rsidRPr="00F42820">
        <w:rPr>
          <w:b/>
          <w:bCs/>
          <w:sz w:val="28"/>
          <w:szCs w:val="28"/>
          <w:lang w:val="es-ES"/>
        </w:rPr>
        <w:t xml:space="preserve"> </w:t>
      </w:r>
      <w:r w:rsidR="00F42820">
        <w:rPr>
          <w:b/>
          <w:bCs/>
          <w:sz w:val="28"/>
          <w:szCs w:val="28"/>
          <w:lang w:val="es-ES"/>
        </w:rPr>
        <w:t>Unión Europea</w:t>
      </w:r>
      <w:r w:rsidRPr="00F42820">
        <w:rPr>
          <w:b/>
          <w:bCs/>
          <w:sz w:val="28"/>
          <w:szCs w:val="28"/>
          <w:lang w:val="es-ES"/>
        </w:rPr>
        <w:t xml:space="preserve"> (U</w:t>
      </w:r>
      <w:r w:rsidR="00FE785F">
        <w:rPr>
          <w:b/>
          <w:bCs/>
          <w:sz w:val="28"/>
          <w:szCs w:val="28"/>
          <w:lang w:val="es-ES"/>
        </w:rPr>
        <w:t>E</w:t>
      </w:r>
      <w:r w:rsidRPr="00F42820">
        <w:rPr>
          <w:b/>
          <w:bCs/>
          <w:sz w:val="28"/>
          <w:szCs w:val="28"/>
          <w:lang w:val="es-ES"/>
        </w:rPr>
        <w:t>)</w:t>
      </w:r>
    </w:p>
    <w:p w14:paraId="566D5394" w14:textId="51E4C6D9" w:rsidR="006F298A" w:rsidRPr="00FE785F" w:rsidRDefault="00F42820" w:rsidP="00B3198A">
      <w:pPr>
        <w:jc w:val="both"/>
        <w:rPr>
          <w:b/>
          <w:bCs/>
          <w:i/>
          <w:iCs/>
          <w:lang w:val="es-ES"/>
        </w:rPr>
      </w:pPr>
      <w:r w:rsidRPr="00F42820">
        <w:rPr>
          <w:b/>
          <w:bCs/>
          <w:i/>
          <w:iCs/>
          <w:lang w:val="es-ES"/>
        </w:rPr>
        <w:t>Suministro fiable</w:t>
      </w:r>
      <w:r w:rsidR="006F298A" w:rsidRPr="00F42820">
        <w:rPr>
          <w:b/>
          <w:bCs/>
          <w:i/>
          <w:iCs/>
          <w:lang w:val="es-ES"/>
        </w:rPr>
        <w:t>, proximi</w:t>
      </w:r>
      <w:r w:rsidRPr="00F42820">
        <w:rPr>
          <w:b/>
          <w:bCs/>
          <w:i/>
          <w:iCs/>
          <w:lang w:val="es-ES"/>
        </w:rPr>
        <w:t>dad</w:t>
      </w:r>
      <w:r w:rsidR="006F298A" w:rsidRPr="00F42820">
        <w:rPr>
          <w:b/>
          <w:bCs/>
          <w:i/>
          <w:iCs/>
          <w:lang w:val="es-ES"/>
        </w:rPr>
        <w:t xml:space="preserve"> </w:t>
      </w:r>
      <w:r w:rsidRPr="00F42820">
        <w:rPr>
          <w:b/>
          <w:bCs/>
          <w:i/>
          <w:iCs/>
          <w:lang w:val="es-ES"/>
        </w:rPr>
        <w:t>a</w:t>
      </w:r>
      <w:r w:rsidR="006F298A" w:rsidRPr="00F42820">
        <w:rPr>
          <w:b/>
          <w:bCs/>
          <w:i/>
          <w:iCs/>
          <w:lang w:val="es-ES"/>
        </w:rPr>
        <w:t xml:space="preserve"> </w:t>
      </w:r>
      <w:r w:rsidRPr="00F42820">
        <w:rPr>
          <w:b/>
          <w:bCs/>
          <w:i/>
          <w:iCs/>
          <w:lang w:val="es-ES"/>
        </w:rPr>
        <w:t>clientes</w:t>
      </w:r>
      <w:r w:rsidR="006F298A" w:rsidRPr="00F42820">
        <w:rPr>
          <w:b/>
          <w:bCs/>
          <w:i/>
          <w:iCs/>
          <w:lang w:val="es-ES"/>
        </w:rPr>
        <w:t xml:space="preserve"> </w:t>
      </w:r>
      <w:r w:rsidRPr="00F42820">
        <w:rPr>
          <w:b/>
          <w:bCs/>
          <w:i/>
          <w:iCs/>
          <w:lang w:val="es-ES"/>
        </w:rPr>
        <w:t>y transacciones simplificadas</w:t>
      </w:r>
      <w:r w:rsidR="006F298A" w:rsidRPr="00F42820">
        <w:rPr>
          <w:b/>
          <w:bCs/>
          <w:i/>
          <w:iCs/>
          <w:lang w:val="es-ES"/>
        </w:rPr>
        <w:t xml:space="preserve"> </w:t>
      </w:r>
      <w:r w:rsidR="00B76F3D" w:rsidRPr="00F42820">
        <w:rPr>
          <w:b/>
          <w:bCs/>
          <w:i/>
          <w:iCs/>
          <w:lang w:val="es-ES"/>
        </w:rPr>
        <w:t>–</w:t>
      </w:r>
      <w:r w:rsidR="006F298A" w:rsidRPr="00F42820">
        <w:rPr>
          <w:b/>
          <w:bCs/>
          <w:i/>
          <w:iCs/>
          <w:lang w:val="es-ES"/>
        </w:rPr>
        <w:t xml:space="preserve"> </w:t>
      </w:r>
      <w:r w:rsidRPr="00F42820">
        <w:rPr>
          <w:b/>
          <w:bCs/>
          <w:i/>
          <w:iCs/>
          <w:lang w:val="es-ES"/>
        </w:rPr>
        <w:t>estos son lo</w:t>
      </w:r>
      <w:r>
        <w:rPr>
          <w:b/>
          <w:bCs/>
          <w:i/>
          <w:iCs/>
          <w:lang w:val="es-ES"/>
        </w:rPr>
        <w:t>s resultados más importantes de nuestros esfuerzos durante los últimos años</w:t>
      </w:r>
      <w:r w:rsidR="00AD1C94" w:rsidRPr="00F42820">
        <w:rPr>
          <w:b/>
          <w:bCs/>
          <w:i/>
          <w:iCs/>
          <w:lang w:val="es-ES"/>
        </w:rPr>
        <w:t xml:space="preserve">. </w:t>
      </w:r>
      <w:r w:rsidRPr="00F42820">
        <w:rPr>
          <w:b/>
          <w:bCs/>
          <w:i/>
          <w:iCs/>
          <w:lang w:val="es-ES"/>
        </w:rPr>
        <w:t xml:space="preserve">Esto significa que </w:t>
      </w:r>
      <w:r w:rsidR="006F298A" w:rsidRPr="00F42820">
        <w:rPr>
          <w:b/>
          <w:bCs/>
          <w:i/>
          <w:iCs/>
          <w:lang w:val="es-ES"/>
        </w:rPr>
        <w:t xml:space="preserve">Renishaw </w:t>
      </w:r>
      <w:r w:rsidRPr="00F42820">
        <w:rPr>
          <w:b/>
          <w:bCs/>
          <w:i/>
          <w:iCs/>
          <w:lang w:val="es-ES"/>
        </w:rPr>
        <w:t>y nuestros client</w:t>
      </w:r>
      <w:r w:rsidR="00FE785F">
        <w:rPr>
          <w:b/>
          <w:bCs/>
          <w:i/>
          <w:iCs/>
          <w:lang w:val="es-ES"/>
        </w:rPr>
        <w:t>e</w:t>
      </w:r>
      <w:r w:rsidRPr="00F42820">
        <w:rPr>
          <w:b/>
          <w:bCs/>
          <w:i/>
          <w:iCs/>
          <w:lang w:val="es-ES"/>
        </w:rPr>
        <w:t>s están</w:t>
      </w:r>
      <w:r w:rsidR="00DC539A" w:rsidRPr="00F42820">
        <w:rPr>
          <w:b/>
          <w:bCs/>
          <w:i/>
          <w:iCs/>
          <w:lang w:val="es-ES"/>
        </w:rPr>
        <w:t xml:space="preserve"> </w:t>
      </w:r>
      <w:r w:rsidRPr="00F42820">
        <w:rPr>
          <w:b/>
          <w:bCs/>
          <w:i/>
          <w:iCs/>
          <w:lang w:val="es-ES"/>
        </w:rPr>
        <w:t>preparados pa</w:t>
      </w:r>
      <w:r>
        <w:rPr>
          <w:b/>
          <w:bCs/>
          <w:i/>
          <w:iCs/>
          <w:lang w:val="es-ES"/>
        </w:rPr>
        <w:t xml:space="preserve">ra la era </w:t>
      </w:r>
      <w:r w:rsidR="006F298A" w:rsidRPr="00F42820">
        <w:rPr>
          <w:b/>
          <w:bCs/>
          <w:i/>
          <w:iCs/>
          <w:lang w:val="es-ES"/>
        </w:rPr>
        <w:t>post-</w:t>
      </w:r>
      <w:r w:rsidR="00061FB8" w:rsidRPr="00F42820">
        <w:rPr>
          <w:b/>
          <w:bCs/>
          <w:i/>
          <w:iCs/>
          <w:lang w:val="es-ES"/>
        </w:rPr>
        <w:t>Brexit</w:t>
      </w:r>
      <w:r w:rsidR="00B3198A">
        <w:rPr>
          <w:b/>
          <w:bCs/>
          <w:i/>
          <w:iCs/>
          <w:lang w:val="es-ES"/>
        </w:rPr>
        <w:t xml:space="preserve">, </w:t>
      </w:r>
      <w:r>
        <w:rPr>
          <w:b/>
          <w:bCs/>
          <w:i/>
          <w:iCs/>
          <w:lang w:val="es-ES"/>
        </w:rPr>
        <w:t>con o sin acuerdo</w:t>
      </w:r>
      <w:r w:rsidR="008C31A7" w:rsidRPr="00F42820">
        <w:rPr>
          <w:b/>
          <w:bCs/>
          <w:i/>
          <w:iCs/>
          <w:lang w:val="es-ES"/>
        </w:rPr>
        <w:t xml:space="preserve">. </w:t>
      </w:r>
      <w:r w:rsidRPr="00FE785F">
        <w:rPr>
          <w:b/>
          <w:bCs/>
          <w:i/>
          <w:iCs/>
          <w:lang w:val="es-ES"/>
        </w:rPr>
        <w:t>Los client</w:t>
      </w:r>
      <w:r w:rsidR="00FE785F">
        <w:rPr>
          <w:b/>
          <w:bCs/>
          <w:i/>
          <w:iCs/>
          <w:lang w:val="es-ES"/>
        </w:rPr>
        <w:t>e</w:t>
      </w:r>
      <w:r w:rsidRPr="00FE785F">
        <w:rPr>
          <w:b/>
          <w:bCs/>
          <w:i/>
          <w:iCs/>
          <w:lang w:val="es-ES"/>
        </w:rPr>
        <w:t xml:space="preserve">s de la </w:t>
      </w:r>
      <w:r w:rsidR="00B3198A">
        <w:rPr>
          <w:b/>
          <w:bCs/>
          <w:i/>
          <w:iCs/>
          <w:lang w:val="es-ES"/>
        </w:rPr>
        <w:t>UE</w:t>
      </w:r>
      <w:r w:rsidR="006F298A" w:rsidRPr="00FE785F">
        <w:rPr>
          <w:b/>
          <w:bCs/>
          <w:i/>
          <w:iCs/>
          <w:lang w:val="es-ES"/>
        </w:rPr>
        <w:t xml:space="preserve"> </w:t>
      </w:r>
      <w:r w:rsidR="00FE785F" w:rsidRPr="00FE785F">
        <w:rPr>
          <w:b/>
          <w:bCs/>
          <w:i/>
          <w:iCs/>
          <w:lang w:val="es-ES"/>
        </w:rPr>
        <w:t>se beneficiarán de transacciones simp</w:t>
      </w:r>
      <w:r w:rsidR="00FE785F">
        <w:rPr>
          <w:b/>
          <w:bCs/>
          <w:i/>
          <w:iCs/>
          <w:lang w:val="es-ES"/>
        </w:rPr>
        <w:t>l</w:t>
      </w:r>
      <w:r w:rsidR="00FE785F" w:rsidRPr="00FE785F">
        <w:rPr>
          <w:b/>
          <w:bCs/>
          <w:i/>
          <w:iCs/>
          <w:lang w:val="es-ES"/>
        </w:rPr>
        <w:t>if</w:t>
      </w:r>
      <w:r w:rsidR="00FE785F">
        <w:rPr>
          <w:b/>
          <w:bCs/>
          <w:i/>
          <w:iCs/>
          <w:lang w:val="es-ES"/>
        </w:rPr>
        <w:t>icadas</w:t>
      </w:r>
      <w:r w:rsidR="006F298A" w:rsidRPr="00FE785F">
        <w:rPr>
          <w:b/>
          <w:bCs/>
          <w:i/>
          <w:iCs/>
          <w:lang w:val="es-ES"/>
        </w:rPr>
        <w:t xml:space="preserve"> </w:t>
      </w:r>
      <w:r w:rsidR="00FE785F">
        <w:rPr>
          <w:b/>
          <w:bCs/>
          <w:i/>
          <w:iCs/>
          <w:lang w:val="es-ES"/>
        </w:rPr>
        <w:t xml:space="preserve">y entregas puntuales desde la </w:t>
      </w:r>
      <w:r w:rsidR="006F298A" w:rsidRPr="00FE785F">
        <w:rPr>
          <w:b/>
          <w:bCs/>
          <w:i/>
          <w:iCs/>
          <w:lang w:val="es-ES"/>
        </w:rPr>
        <w:t>U</w:t>
      </w:r>
      <w:r w:rsidR="00B3198A">
        <w:rPr>
          <w:b/>
          <w:bCs/>
          <w:i/>
          <w:iCs/>
          <w:lang w:val="es-ES"/>
        </w:rPr>
        <w:t>E</w:t>
      </w:r>
      <w:r w:rsidR="006F298A" w:rsidRPr="00FE785F">
        <w:rPr>
          <w:b/>
          <w:bCs/>
          <w:i/>
          <w:iCs/>
          <w:lang w:val="es-ES"/>
        </w:rPr>
        <w:t>.</w:t>
      </w:r>
    </w:p>
    <w:p w14:paraId="3B2C411D" w14:textId="1CEE25AD" w:rsidR="006F298A" w:rsidRPr="00FE785F" w:rsidRDefault="00FE785F" w:rsidP="00B3198A">
      <w:pPr>
        <w:jc w:val="both"/>
        <w:rPr>
          <w:lang w:val="es-ES"/>
        </w:rPr>
      </w:pPr>
      <w:r w:rsidRPr="00FE785F">
        <w:rPr>
          <w:lang w:val="es-ES"/>
        </w:rPr>
        <w:t>El Grupo</w:t>
      </w:r>
      <w:r w:rsidR="006F298A" w:rsidRPr="00FE785F">
        <w:rPr>
          <w:lang w:val="es-ES"/>
        </w:rPr>
        <w:t xml:space="preserve"> Renishaw </w:t>
      </w:r>
      <w:r w:rsidRPr="00FE785F">
        <w:rPr>
          <w:lang w:val="es-ES"/>
        </w:rPr>
        <w:t>cuenta con</w:t>
      </w:r>
      <w:r w:rsidR="006F298A" w:rsidRPr="00FE785F">
        <w:rPr>
          <w:lang w:val="es-ES"/>
        </w:rPr>
        <w:t xml:space="preserve"> 79 </w:t>
      </w:r>
      <w:r w:rsidRPr="00FE785F">
        <w:rPr>
          <w:lang w:val="es-ES"/>
        </w:rPr>
        <w:t>ubicacione</w:t>
      </w:r>
      <w:r w:rsidR="006F298A" w:rsidRPr="00FE785F">
        <w:rPr>
          <w:lang w:val="es-ES"/>
        </w:rPr>
        <w:t xml:space="preserve">s </w:t>
      </w:r>
      <w:r w:rsidRPr="00FE785F">
        <w:rPr>
          <w:lang w:val="es-ES"/>
        </w:rPr>
        <w:t>e</w:t>
      </w:r>
      <w:r w:rsidR="006F298A" w:rsidRPr="00FE785F">
        <w:rPr>
          <w:lang w:val="es-ES"/>
        </w:rPr>
        <w:t xml:space="preserve">n 37 </w:t>
      </w:r>
      <w:r w:rsidRPr="00FE785F">
        <w:rPr>
          <w:lang w:val="es-ES"/>
        </w:rPr>
        <w:t>país</w:t>
      </w:r>
      <w:r w:rsidR="006F298A" w:rsidRPr="00FE785F">
        <w:rPr>
          <w:lang w:val="es-ES"/>
        </w:rPr>
        <w:t xml:space="preserve">es </w:t>
      </w:r>
      <w:r>
        <w:rPr>
          <w:lang w:val="es-ES"/>
        </w:rPr>
        <w:t>y más de</w:t>
      </w:r>
      <w:r w:rsidR="006F298A" w:rsidRPr="00FE785F">
        <w:rPr>
          <w:lang w:val="es-ES"/>
        </w:rPr>
        <w:t xml:space="preserve"> 4</w:t>
      </w:r>
      <w:r>
        <w:rPr>
          <w:lang w:val="es-ES"/>
        </w:rPr>
        <w:t>.</w:t>
      </w:r>
      <w:r w:rsidR="006F298A" w:rsidRPr="00FE785F">
        <w:rPr>
          <w:lang w:val="es-ES"/>
        </w:rPr>
        <w:t xml:space="preserve">400 </w:t>
      </w:r>
      <w:r>
        <w:rPr>
          <w:lang w:val="es-ES"/>
        </w:rPr>
        <w:t>empleados en el mundo</w:t>
      </w:r>
      <w:r w:rsidR="006F298A" w:rsidRPr="00FE785F">
        <w:rPr>
          <w:lang w:val="es-ES"/>
        </w:rPr>
        <w:t xml:space="preserve">. </w:t>
      </w:r>
      <w:r w:rsidRPr="00FE785F">
        <w:rPr>
          <w:lang w:val="es-ES"/>
        </w:rPr>
        <w:t>Nuestras fábricas están u</w:t>
      </w:r>
      <w:r>
        <w:rPr>
          <w:lang w:val="es-ES"/>
        </w:rPr>
        <w:t>b</w:t>
      </w:r>
      <w:r w:rsidRPr="00FE785F">
        <w:rPr>
          <w:lang w:val="es-ES"/>
        </w:rPr>
        <w:t xml:space="preserve">icadas en </w:t>
      </w:r>
      <w:r>
        <w:rPr>
          <w:lang w:val="es-ES"/>
        </w:rPr>
        <w:t>el Reino Unido</w:t>
      </w:r>
      <w:r w:rsidR="006F298A" w:rsidRPr="00FE785F">
        <w:rPr>
          <w:lang w:val="es-ES"/>
        </w:rPr>
        <w:t>, Irland</w:t>
      </w:r>
      <w:r>
        <w:rPr>
          <w:lang w:val="es-ES"/>
        </w:rPr>
        <w:t>a</w:t>
      </w:r>
      <w:r w:rsidR="006F298A" w:rsidRPr="00FE785F">
        <w:rPr>
          <w:lang w:val="es-ES"/>
        </w:rPr>
        <w:t xml:space="preserve">, </w:t>
      </w:r>
      <w:r>
        <w:rPr>
          <w:lang w:val="es-ES"/>
        </w:rPr>
        <w:t>Alemania</w:t>
      </w:r>
      <w:r w:rsidR="006F298A" w:rsidRPr="00FE785F">
        <w:rPr>
          <w:lang w:val="es-ES"/>
        </w:rPr>
        <w:t xml:space="preserve">, </w:t>
      </w:r>
      <w:proofErr w:type="gramStart"/>
      <w:r>
        <w:rPr>
          <w:lang w:val="es-ES"/>
        </w:rPr>
        <w:t>EE</w:t>
      </w:r>
      <w:r w:rsidR="00B3198A">
        <w:rPr>
          <w:lang w:val="es-ES"/>
        </w:rPr>
        <w:t>.</w:t>
      </w:r>
      <w:r>
        <w:rPr>
          <w:lang w:val="es-ES"/>
        </w:rPr>
        <w:t>UU</w:t>
      </w:r>
      <w:r w:rsidR="00B3198A">
        <w:rPr>
          <w:lang w:val="es-ES"/>
        </w:rPr>
        <w:t>.</w:t>
      </w:r>
      <w:proofErr w:type="gramEnd"/>
      <w:r w:rsidR="006F298A" w:rsidRPr="00FE785F">
        <w:rPr>
          <w:lang w:val="es-ES"/>
        </w:rPr>
        <w:t xml:space="preserve"> </w:t>
      </w:r>
      <w:r>
        <w:rPr>
          <w:lang w:val="es-ES"/>
        </w:rPr>
        <w:t>e</w:t>
      </w:r>
      <w:r w:rsidR="006F298A" w:rsidRPr="00FE785F">
        <w:rPr>
          <w:lang w:val="es-ES"/>
        </w:rPr>
        <w:t xml:space="preserve"> India. Renishaw genera </w:t>
      </w:r>
      <w:r w:rsidRPr="00FE785F">
        <w:rPr>
          <w:lang w:val="es-ES"/>
        </w:rPr>
        <w:t>alrededor del</w:t>
      </w:r>
      <w:r w:rsidR="7D631598" w:rsidRPr="00FE785F">
        <w:rPr>
          <w:lang w:val="es-ES"/>
        </w:rPr>
        <w:t xml:space="preserve"> </w:t>
      </w:r>
      <w:r w:rsidR="006F298A" w:rsidRPr="00FE785F">
        <w:rPr>
          <w:lang w:val="es-ES"/>
        </w:rPr>
        <w:t>9</w:t>
      </w:r>
      <w:r w:rsidR="69E94EEF" w:rsidRPr="00FE785F">
        <w:rPr>
          <w:lang w:val="es-ES"/>
        </w:rPr>
        <w:t>5</w:t>
      </w:r>
      <w:r w:rsidR="006F298A" w:rsidRPr="00FE785F">
        <w:rPr>
          <w:lang w:val="es-ES"/>
        </w:rPr>
        <w:t xml:space="preserve">% </w:t>
      </w:r>
      <w:r w:rsidRPr="00FE785F">
        <w:rPr>
          <w:lang w:val="es-ES"/>
        </w:rPr>
        <w:t xml:space="preserve">de sus ventas fuera del Reino Unido y tiene un significante nivel </w:t>
      </w:r>
      <w:r>
        <w:rPr>
          <w:lang w:val="es-ES"/>
        </w:rPr>
        <w:t>de conocimiento y experiencia acumul</w:t>
      </w:r>
      <w:r w:rsidR="00B3198A">
        <w:rPr>
          <w:lang w:val="es-ES"/>
        </w:rPr>
        <w:t>a</w:t>
      </w:r>
      <w:r>
        <w:rPr>
          <w:lang w:val="es-ES"/>
        </w:rPr>
        <w:t>d</w:t>
      </w:r>
      <w:r w:rsidR="00B3198A">
        <w:rPr>
          <w:lang w:val="es-ES"/>
        </w:rPr>
        <w:t>o</w:t>
      </w:r>
      <w:r>
        <w:rPr>
          <w:lang w:val="es-ES"/>
        </w:rPr>
        <w:t xml:space="preserve">s durante </w:t>
      </w:r>
      <w:r w:rsidR="006F298A" w:rsidRPr="00FE785F">
        <w:rPr>
          <w:lang w:val="es-ES"/>
        </w:rPr>
        <w:t xml:space="preserve">45 </w:t>
      </w:r>
      <w:r>
        <w:rPr>
          <w:lang w:val="es-ES"/>
        </w:rPr>
        <w:t xml:space="preserve">años </w:t>
      </w:r>
      <w:r w:rsidRPr="00FE785F">
        <w:rPr>
          <w:lang w:val="es-ES"/>
        </w:rPr>
        <w:t>construyendo un exitoso modelo de negocio global.</w:t>
      </w:r>
    </w:p>
    <w:p w14:paraId="37EE942D" w14:textId="13C8A07D" w:rsidR="00FE785F" w:rsidRDefault="00FE785F" w:rsidP="00B3198A">
      <w:pPr>
        <w:jc w:val="both"/>
        <w:rPr>
          <w:lang w:val="es-ES"/>
        </w:rPr>
      </w:pPr>
      <w:r w:rsidRPr="00FE785F">
        <w:rPr>
          <w:lang w:val="es-ES"/>
        </w:rPr>
        <w:t>Poco después del referéndum sobre la adhesión del Reino Unido a la UE el 23 de junio de 2016, Renishaw analizó todos los impactos potenciales en nuestro negocio, incluida la fabricación, la logística y la cadena de suministro.</w:t>
      </w:r>
      <w:r w:rsidR="006F298A" w:rsidRPr="00FE785F">
        <w:rPr>
          <w:lang w:val="es-ES"/>
        </w:rPr>
        <w:t xml:space="preserve"> </w:t>
      </w:r>
      <w:r>
        <w:rPr>
          <w:lang w:val="es-ES"/>
        </w:rPr>
        <w:t>Posteriormente</w:t>
      </w:r>
      <w:r w:rsidRPr="00FE785F">
        <w:rPr>
          <w:lang w:val="es-ES"/>
        </w:rPr>
        <w:t xml:space="preserve">, </w:t>
      </w:r>
      <w:r>
        <w:rPr>
          <w:lang w:val="es-ES"/>
        </w:rPr>
        <w:t>nuestro Consejo de Administración</w:t>
      </w:r>
      <w:r w:rsidRPr="00FE785F">
        <w:rPr>
          <w:lang w:val="es-ES"/>
        </w:rPr>
        <w:t xml:space="preserve"> convocó a un equipo interdisciplinario </w:t>
      </w:r>
      <w:r w:rsidR="00B3198A">
        <w:rPr>
          <w:lang w:val="es-ES"/>
        </w:rPr>
        <w:t>sobre el</w:t>
      </w:r>
      <w:r w:rsidRPr="00FE785F">
        <w:rPr>
          <w:lang w:val="es-ES"/>
        </w:rPr>
        <w:t xml:space="preserve"> Brexit para evaluar todos los riesgos y oportunidades asociados con la salida del Reino Unido de la UE, con o sin un acuerdo</w:t>
      </w:r>
      <w:r>
        <w:rPr>
          <w:lang w:val="es-ES"/>
        </w:rPr>
        <w:t>.</w:t>
      </w:r>
    </w:p>
    <w:p w14:paraId="1C82BE92" w14:textId="3B57DD6F" w:rsidR="006F298A" w:rsidRPr="00B3198A" w:rsidRDefault="00B3198A" w:rsidP="00B3198A">
      <w:pPr>
        <w:jc w:val="both"/>
        <w:rPr>
          <w:lang w:val="es-ES"/>
        </w:rPr>
      </w:pPr>
      <w:r>
        <w:rPr>
          <w:lang w:val="es-ES"/>
        </w:rPr>
        <w:t>“</w:t>
      </w:r>
      <w:r w:rsidR="00FE785F" w:rsidRPr="00FE785F">
        <w:rPr>
          <w:lang w:val="es-ES"/>
        </w:rPr>
        <w:t>El Grupo Renishaw está muy familiarizado con los requisitos del comercio internacional y la distribución asociada</w:t>
      </w:r>
      <w:r>
        <w:rPr>
          <w:lang w:val="es-ES"/>
        </w:rPr>
        <w:t>”</w:t>
      </w:r>
      <w:r w:rsidR="00FE785F" w:rsidRPr="00FE785F">
        <w:rPr>
          <w:lang w:val="es-ES"/>
        </w:rPr>
        <w:t>, afirma William Lee, director ejecutivo de Renishaw.</w:t>
      </w:r>
      <w:r w:rsidR="00006E98" w:rsidRPr="00FE785F">
        <w:rPr>
          <w:lang w:val="es-ES"/>
        </w:rPr>
        <w:t xml:space="preserve"> </w:t>
      </w:r>
      <w:r w:rsidRPr="00B3198A">
        <w:rPr>
          <w:lang w:val="es-ES"/>
        </w:rPr>
        <w:t>"Con las excelentes habilidades y experiencia de nuestros empleados en nuestra red global, podemos enfrentar los desafíos planteados por la retirada del Reino Unido de la Unión Europea".</w:t>
      </w:r>
    </w:p>
    <w:p w14:paraId="5ED59EB6" w14:textId="1D27DEF9" w:rsidR="006F298A" w:rsidRPr="00B3198A" w:rsidRDefault="00B3198A" w:rsidP="00B3198A">
      <w:pPr>
        <w:jc w:val="both"/>
        <w:rPr>
          <w:lang w:val="es-ES"/>
        </w:rPr>
      </w:pPr>
      <w:r w:rsidRPr="00B3198A">
        <w:rPr>
          <w:lang w:val="es-ES"/>
        </w:rPr>
        <w:t>"Para mitigar los posibles impactos del Brexit, nos hemos centrado en garantizar que nuestros clientes dentro de la UE puedan recibir un apoyo óptimo de nuestras oficinas locales y que todas las transacciones, incluidas las entregas de mercancías, sean lo más sencillas posible", explica Rainer Lotz, presidente de la región EMEA de Renishaw.</w:t>
      </w:r>
      <w:r w:rsidR="52D9B906" w:rsidRPr="00B3198A">
        <w:rPr>
          <w:lang w:val="es-ES"/>
        </w:rPr>
        <w:t xml:space="preserve"> </w:t>
      </w:r>
      <w:r w:rsidRPr="00B3198A">
        <w:rPr>
          <w:lang w:val="es-ES"/>
        </w:rPr>
        <w:t>“Esto incluye, por ejemplo, la conversión de oficinas de ventas (agencias) en filiales independientes y una mayor coherencia en nuestros procesos de la UE</w:t>
      </w:r>
      <w:r w:rsidR="006F298A" w:rsidRPr="00B3198A">
        <w:rPr>
          <w:lang w:val="es-ES"/>
        </w:rPr>
        <w:t xml:space="preserve">. </w:t>
      </w:r>
      <w:r w:rsidRPr="00B3198A">
        <w:rPr>
          <w:lang w:val="es-ES"/>
        </w:rPr>
        <w:t>Como resultado, estamos bien preparados para cualquier escenario de Brexit ".</w:t>
      </w:r>
    </w:p>
    <w:p w14:paraId="44368462" w14:textId="7B5EBDFE" w:rsidR="006F298A" w:rsidRPr="00006E98" w:rsidRDefault="00B3198A" w:rsidP="006F298A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Puntos más </w:t>
      </w:r>
      <w:proofErr w:type="spellStart"/>
      <w:r w:rsidR="009B08E3">
        <w:rPr>
          <w:b/>
          <w:bCs/>
          <w:lang w:val="en-GB"/>
        </w:rPr>
        <w:t>relevan</w:t>
      </w:r>
      <w:r>
        <w:rPr>
          <w:b/>
          <w:bCs/>
          <w:lang w:val="en-GB"/>
        </w:rPr>
        <w:t>tes</w:t>
      </w:r>
      <w:proofErr w:type="spellEnd"/>
      <w:r w:rsidR="006F298A" w:rsidRPr="00006E98">
        <w:rPr>
          <w:b/>
          <w:bCs/>
          <w:lang w:val="en-GB"/>
        </w:rPr>
        <w:t>:</w:t>
      </w:r>
    </w:p>
    <w:p w14:paraId="7A817C63" w14:textId="34143D8B" w:rsidR="006F298A" w:rsidRPr="00B3198A" w:rsidRDefault="00B3198A" w:rsidP="00006E98">
      <w:pPr>
        <w:pStyle w:val="Prrafodelista"/>
        <w:numPr>
          <w:ilvl w:val="0"/>
          <w:numId w:val="3"/>
        </w:numPr>
        <w:rPr>
          <w:lang w:val="es-ES"/>
        </w:rPr>
      </w:pPr>
      <w:r w:rsidRPr="00B3198A">
        <w:rPr>
          <w:lang w:val="es-ES"/>
        </w:rPr>
        <w:t>Centros logísticos nuevos y ampliados en Irlanda y Alemania</w:t>
      </w:r>
      <w:r w:rsidR="009B08E3">
        <w:rPr>
          <w:lang w:val="es-ES"/>
        </w:rPr>
        <w:t>.</w:t>
      </w:r>
    </w:p>
    <w:p w14:paraId="3E04C26F" w14:textId="57C4CDB3" w:rsidR="00B3198A" w:rsidRDefault="00B3198A" w:rsidP="00006E98">
      <w:pPr>
        <w:pStyle w:val="Prrafodelista"/>
        <w:numPr>
          <w:ilvl w:val="0"/>
          <w:numId w:val="3"/>
        </w:numPr>
        <w:rPr>
          <w:lang w:val="es-ES"/>
        </w:rPr>
      </w:pPr>
      <w:r w:rsidRPr="00B3198A">
        <w:rPr>
          <w:lang w:val="es-ES"/>
        </w:rPr>
        <w:t>Aumento de los s</w:t>
      </w:r>
      <w:r>
        <w:rPr>
          <w:lang w:val="es-ES"/>
        </w:rPr>
        <w:t>tocks</w:t>
      </w:r>
      <w:r w:rsidRPr="00B3198A">
        <w:rPr>
          <w:lang w:val="es-ES"/>
        </w:rPr>
        <w:t xml:space="preserve"> en toda la región de la UE</w:t>
      </w:r>
      <w:r w:rsidR="009B08E3">
        <w:rPr>
          <w:lang w:val="es-ES"/>
        </w:rPr>
        <w:t>.</w:t>
      </w:r>
    </w:p>
    <w:p w14:paraId="7932A107" w14:textId="728E4A49" w:rsidR="00B3198A" w:rsidRDefault="00B3198A" w:rsidP="00006E98">
      <w:pPr>
        <w:pStyle w:val="Prrafodelista"/>
        <w:numPr>
          <w:ilvl w:val="0"/>
          <w:numId w:val="3"/>
        </w:numPr>
        <w:rPr>
          <w:lang w:val="es-ES"/>
        </w:rPr>
      </w:pPr>
      <w:r w:rsidRPr="00B3198A">
        <w:rPr>
          <w:lang w:val="es-ES"/>
        </w:rPr>
        <w:t xml:space="preserve">Fortalecimiento de las oficinas locales mediante la conversión en </w:t>
      </w:r>
      <w:r w:rsidR="009B08E3">
        <w:rPr>
          <w:lang w:val="es-ES"/>
        </w:rPr>
        <w:t>filiales</w:t>
      </w:r>
      <w:r w:rsidRPr="00B3198A">
        <w:rPr>
          <w:lang w:val="es-ES"/>
        </w:rPr>
        <w:t xml:space="preserve"> independientes</w:t>
      </w:r>
      <w:r w:rsidR="009B08E3">
        <w:rPr>
          <w:lang w:val="es-ES"/>
        </w:rPr>
        <w:t>.</w:t>
      </w:r>
    </w:p>
    <w:p w14:paraId="5364DFBE" w14:textId="5FE86C44" w:rsidR="009B08E3" w:rsidRDefault="00B3198A" w:rsidP="006F298A">
      <w:pPr>
        <w:pStyle w:val="Prrafodelista"/>
        <w:numPr>
          <w:ilvl w:val="0"/>
          <w:numId w:val="3"/>
        </w:numPr>
        <w:rPr>
          <w:lang w:val="es-ES"/>
        </w:rPr>
      </w:pPr>
      <w:r w:rsidRPr="009B08E3">
        <w:rPr>
          <w:lang w:val="es-ES"/>
        </w:rPr>
        <w:t>Transacciones y entregas a través de filiales locales en lugar de a través del Reino Unido</w:t>
      </w:r>
      <w:r w:rsidR="009B08E3">
        <w:rPr>
          <w:lang w:val="es-ES"/>
        </w:rPr>
        <w:t>.</w:t>
      </w:r>
    </w:p>
    <w:p w14:paraId="2F1C82F4" w14:textId="09350DF3" w:rsidR="00B3198A" w:rsidRPr="009B08E3" w:rsidRDefault="00B3198A" w:rsidP="006F298A">
      <w:pPr>
        <w:pStyle w:val="Prrafodelista"/>
        <w:numPr>
          <w:ilvl w:val="0"/>
          <w:numId w:val="3"/>
        </w:numPr>
        <w:rPr>
          <w:lang w:val="es-ES"/>
        </w:rPr>
      </w:pPr>
      <w:r w:rsidRPr="009B08E3">
        <w:rPr>
          <w:lang w:val="es-ES"/>
        </w:rPr>
        <w:t xml:space="preserve">Armonización del modelo de precios dentro de la UE, con el EURO como moneda </w:t>
      </w:r>
      <w:r w:rsidR="009B08E3" w:rsidRPr="009B08E3">
        <w:rPr>
          <w:lang w:val="es-ES"/>
        </w:rPr>
        <w:t>de referencia.</w:t>
      </w:r>
    </w:p>
    <w:p w14:paraId="5D9269ED" w14:textId="70763DDA" w:rsidR="006F298A" w:rsidRPr="00B3198A" w:rsidRDefault="00B3198A" w:rsidP="006F298A">
      <w:pPr>
        <w:rPr>
          <w:b/>
          <w:bCs/>
          <w:lang w:val="en-GB"/>
        </w:rPr>
      </w:pPr>
      <w:r>
        <w:rPr>
          <w:b/>
          <w:bCs/>
          <w:lang w:val="en-GB"/>
        </w:rPr>
        <w:t>¿</w:t>
      </w:r>
      <w:proofErr w:type="spellStart"/>
      <w:r>
        <w:rPr>
          <w:b/>
          <w:bCs/>
          <w:lang w:val="en-GB"/>
        </w:rPr>
        <w:t>Qué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significa</w:t>
      </w:r>
      <w:proofErr w:type="spellEnd"/>
      <w:r>
        <w:rPr>
          <w:b/>
          <w:bCs/>
          <w:lang w:val="en-GB"/>
        </w:rPr>
        <w:t xml:space="preserve"> para </w:t>
      </w:r>
      <w:proofErr w:type="spellStart"/>
      <w:r>
        <w:rPr>
          <w:b/>
          <w:bCs/>
          <w:lang w:val="en-GB"/>
        </w:rPr>
        <w:t>Usted</w:t>
      </w:r>
      <w:proofErr w:type="spellEnd"/>
      <w:r>
        <w:rPr>
          <w:b/>
          <w:bCs/>
          <w:lang w:val="en-GB"/>
        </w:rPr>
        <w:t>?</w:t>
      </w:r>
    </w:p>
    <w:p w14:paraId="2E7F2BE0" w14:textId="77777777" w:rsidR="00B3198A" w:rsidRPr="00B3198A" w:rsidRDefault="00B3198A" w:rsidP="00006E98">
      <w:pPr>
        <w:pStyle w:val="Prrafodelista"/>
        <w:numPr>
          <w:ilvl w:val="0"/>
          <w:numId w:val="6"/>
        </w:numPr>
        <w:rPr>
          <w:b/>
          <w:bCs/>
          <w:lang w:val="es-ES"/>
        </w:rPr>
      </w:pPr>
      <w:r w:rsidRPr="00B3198A">
        <w:rPr>
          <w:lang w:val="es-ES"/>
        </w:rPr>
        <w:t>Podemos asegurarle que no habrá retrasos en la entrega ni ningún impedimento en nuestras entregas habituales de bienes o servicios.</w:t>
      </w:r>
    </w:p>
    <w:p w14:paraId="55C95D53" w14:textId="4E9E8492" w:rsidR="00B3198A" w:rsidRPr="00B3198A" w:rsidRDefault="009B08E3" w:rsidP="00006E98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Tramitación de sus</w:t>
      </w:r>
      <w:r w:rsidR="00B3198A" w:rsidRPr="00B3198A">
        <w:rPr>
          <w:lang w:val="es-ES"/>
        </w:rPr>
        <w:t xml:space="preserve"> pedido</w:t>
      </w:r>
      <w:r w:rsidR="00B3198A">
        <w:rPr>
          <w:lang w:val="es-ES"/>
        </w:rPr>
        <w:t>s</w:t>
      </w:r>
      <w:r w:rsidR="00B3198A" w:rsidRPr="00B3198A">
        <w:rPr>
          <w:lang w:val="es-ES"/>
        </w:rPr>
        <w:t xml:space="preserve"> </w:t>
      </w:r>
      <w:r w:rsidR="00B3198A">
        <w:rPr>
          <w:lang w:val="es-ES"/>
        </w:rPr>
        <w:t>a través de su</w:t>
      </w:r>
      <w:r w:rsidR="00B3198A" w:rsidRPr="00B3198A">
        <w:rPr>
          <w:lang w:val="es-ES"/>
        </w:rPr>
        <w:t xml:space="preserve"> </w:t>
      </w:r>
      <w:r w:rsidR="00B3198A">
        <w:rPr>
          <w:lang w:val="es-ES"/>
        </w:rPr>
        <w:t>filial</w:t>
      </w:r>
      <w:r w:rsidR="00B3198A" w:rsidRPr="00B3198A">
        <w:rPr>
          <w:lang w:val="es-ES"/>
        </w:rPr>
        <w:t xml:space="preserve"> local al mismo precio (EUR</w:t>
      </w:r>
      <w:r>
        <w:rPr>
          <w:lang w:val="es-ES"/>
        </w:rPr>
        <w:t>O</w:t>
      </w:r>
      <w:r w:rsidR="00B3198A" w:rsidRPr="00B3198A">
        <w:rPr>
          <w:lang w:val="es-ES"/>
        </w:rPr>
        <w:t>) que en todas nuestras filiales de la UE y rec</w:t>
      </w:r>
      <w:r>
        <w:rPr>
          <w:lang w:val="es-ES"/>
        </w:rPr>
        <w:t>epción</w:t>
      </w:r>
      <w:r w:rsidR="00B3198A" w:rsidRPr="00B3198A">
        <w:rPr>
          <w:lang w:val="es-ES"/>
        </w:rPr>
        <w:t xml:space="preserve"> </w:t>
      </w:r>
      <w:r>
        <w:rPr>
          <w:lang w:val="es-ES"/>
        </w:rPr>
        <w:t xml:space="preserve">de </w:t>
      </w:r>
      <w:r w:rsidR="00B3198A" w:rsidRPr="00B3198A">
        <w:rPr>
          <w:lang w:val="es-ES"/>
        </w:rPr>
        <w:t>los productos directamente de su filial local de Renishaw o de la UE.</w:t>
      </w:r>
    </w:p>
    <w:p w14:paraId="255DE6C1" w14:textId="3B14AF95" w:rsidR="00B3198A" w:rsidRDefault="00B3198A" w:rsidP="006F298A">
      <w:pPr>
        <w:rPr>
          <w:lang w:val="es-ES"/>
        </w:rPr>
      </w:pPr>
      <w:r w:rsidRPr="00B3198A">
        <w:rPr>
          <w:lang w:val="es-ES"/>
        </w:rPr>
        <w:t xml:space="preserve">Si tiene alguna pregunta sobre nuestros cambios o sobre cómo podemos brindarle más ayuda, </w:t>
      </w:r>
      <w:r>
        <w:rPr>
          <w:lang w:val="es-ES"/>
        </w:rPr>
        <w:t>por favor, contacte</w:t>
      </w:r>
      <w:r w:rsidRPr="00B3198A">
        <w:rPr>
          <w:lang w:val="es-ES"/>
        </w:rPr>
        <w:t xml:space="preserve"> con su oficina local de Renishaw</w:t>
      </w:r>
      <w:r w:rsidR="009B08E3">
        <w:rPr>
          <w:lang w:val="es-ES"/>
        </w:rPr>
        <w:t xml:space="preserve"> en</w:t>
      </w:r>
      <w:r w:rsidRPr="00B3198A">
        <w:rPr>
          <w:lang w:val="es-ES"/>
        </w:rPr>
        <w:t>:</w:t>
      </w:r>
    </w:p>
    <w:p w14:paraId="0D697E33" w14:textId="19191A26" w:rsidR="006F298A" w:rsidRPr="006B08AC" w:rsidRDefault="009B08E3" w:rsidP="006F298A">
      <w:pPr>
        <w:rPr>
          <w:lang w:val="en-US"/>
        </w:rPr>
      </w:pPr>
      <w:r w:rsidRPr="006B08AC">
        <w:rPr>
          <w:lang w:val="en-US"/>
        </w:rPr>
        <w:t>Renishaw Ibérica, S.A.U.</w:t>
      </w:r>
    </w:p>
    <w:p w14:paraId="613AA969" w14:textId="61B1D3AE" w:rsidR="009B08E3" w:rsidRPr="006B08AC" w:rsidRDefault="00AF2752" w:rsidP="006F298A">
      <w:pPr>
        <w:rPr>
          <w:lang w:val="en-US"/>
        </w:rPr>
      </w:pPr>
      <w:hyperlink r:id="rId7" w:history="1">
        <w:r w:rsidR="009B08E3" w:rsidRPr="006B08AC">
          <w:rPr>
            <w:rStyle w:val="Hipervnculo"/>
            <w:lang w:val="en-US"/>
          </w:rPr>
          <w:t>spain</w:t>
        </w:r>
        <w:r w:rsidR="009B08E3" w:rsidRPr="006B08AC">
          <w:rPr>
            <w:rStyle w:val="Hipervnculo"/>
            <w:rFonts w:cstheme="minorHAnsi"/>
            <w:lang w:val="en-US"/>
          </w:rPr>
          <w:t>@</w:t>
        </w:r>
        <w:r w:rsidR="009B08E3" w:rsidRPr="006B08AC">
          <w:rPr>
            <w:rStyle w:val="Hipervnculo"/>
            <w:lang w:val="en-US"/>
          </w:rPr>
          <w:t>renishaw.com</w:t>
        </w:r>
      </w:hyperlink>
      <w:bookmarkStart w:id="0" w:name="_GoBack"/>
      <w:bookmarkEnd w:id="0"/>
    </w:p>
    <w:sectPr w:rsidR="009B08E3" w:rsidRPr="006B08A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696AB" w14:textId="77777777" w:rsidR="00AF2752" w:rsidRDefault="00AF2752" w:rsidP="006B08AC">
      <w:pPr>
        <w:spacing w:after="0" w:line="240" w:lineRule="auto"/>
      </w:pPr>
      <w:r>
        <w:separator/>
      </w:r>
    </w:p>
  </w:endnote>
  <w:endnote w:type="continuationSeparator" w:id="0">
    <w:p w14:paraId="0411AC50" w14:textId="77777777" w:rsidR="00AF2752" w:rsidRDefault="00AF2752" w:rsidP="006B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4B9C8" w14:textId="77777777" w:rsidR="00AF2752" w:rsidRDefault="00AF2752" w:rsidP="006B08AC">
      <w:pPr>
        <w:spacing w:after="0" w:line="240" w:lineRule="auto"/>
      </w:pPr>
      <w:r>
        <w:separator/>
      </w:r>
    </w:p>
  </w:footnote>
  <w:footnote w:type="continuationSeparator" w:id="0">
    <w:p w14:paraId="6084FC24" w14:textId="77777777" w:rsidR="00AF2752" w:rsidRDefault="00AF2752" w:rsidP="006B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315F" w14:textId="7CBFA0EB" w:rsidR="006B08AC" w:rsidRPr="006B08AC" w:rsidRDefault="006B08AC" w:rsidP="006B08AC">
    <w:pPr>
      <w:pStyle w:val="Encabezado"/>
    </w:pPr>
    <w:r>
      <w:rPr>
        <w:noProof/>
      </w:rPr>
      <w:drawing>
        <wp:inline distT="0" distB="0" distL="0" distR="0" wp14:anchorId="5E8D5D1E" wp14:editId="105D81C9">
          <wp:extent cx="1371600" cy="514804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nishaw apply innov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981" cy="525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63F4"/>
    <w:multiLevelType w:val="hybridMultilevel"/>
    <w:tmpl w:val="C6C28AD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1486D"/>
    <w:multiLevelType w:val="hybridMultilevel"/>
    <w:tmpl w:val="A572A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26F6"/>
    <w:multiLevelType w:val="hybridMultilevel"/>
    <w:tmpl w:val="E80E116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A54F75"/>
    <w:multiLevelType w:val="hybridMultilevel"/>
    <w:tmpl w:val="B358C6DC"/>
    <w:lvl w:ilvl="0" w:tplc="089A7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A0E19"/>
    <w:multiLevelType w:val="hybridMultilevel"/>
    <w:tmpl w:val="EAC63038"/>
    <w:lvl w:ilvl="0" w:tplc="1AAA5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0402A"/>
    <w:multiLevelType w:val="hybridMultilevel"/>
    <w:tmpl w:val="A98A8A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D9"/>
    <w:rsid w:val="00006E98"/>
    <w:rsid w:val="00061FB8"/>
    <w:rsid w:val="000B588C"/>
    <w:rsid w:val="000C784C"/>
    <w:rsid w:val="001D40C3"/>
    <w:rsid w:val="002260E6"/>
    <w:rsid w:val="003A26BC"/>
    <w:rsid w:val="006791BB"/>
    <w:rsid w:val="006B08AC"/>
    <w:rsid w:val="006F298A"/>
    <w:rsid w:val="007F2A35"/>
    <w:rsid w:val="008C31A7"/>
    <w:rsid w:val="008D4EAB"/>
    <w:rsid w:val="009255C4"/>
    <w:rsid w:val="00940CFD"/>
    <w:rsid w:val="009B08E3"/>
    <w:rsid w:val="00AD1C94"/>
    <w:rsid w:val="00AF2752"/>
    <w:rsid w:val="00B3198A"/>
    <w:rsid w:val="00B76F3D"/>
    <w:rsid w:val="00C03554"/>
    <w:rsid w:val="00CB779A"/>
    <w:rsid w:val="00D22EF7"/>
    <w:rsid w:val="00DC539A"/>
    <w:rsid w:val="00E74AD9"/>
    <w:rsid w:val="00F42820"/>
    <w:rsid w:val="00FE785F"/>
    <w:rsid w:val="01422C51"/>
    <w:rsid w:val="019C80EA"/>
    <w:rsid w:val="020B4FA2"/>
    <w:rsid w:val="0542F064"/>
    <w:rsid w:val="0AB047E6"/>
    <w:rsid w:val="0BA342B2"/>
    <w:rsid w:val="0BB231E8"/>
    <w:rsid w:val="0C206C18"/>
    <w:rsid w:val="0D4E0249"/>
    <w:rsid w:val="152EFEFF"/>
    <w:rsid w:val="17A37DC2"/>
    <w:rsid w:val="1A0C05A2"/>
    <w:rsid w:val="1EADBFC2"/>
    <w:rsid w:val="1F0DE5BB"/>
    <w:rsid w:val="208A6A96"/>
    <w:rsid w:val="231231CC"/>
    <w:rsid w:val="235E5B3A"/>
    <w:rsid w:val="2CCDF97F"/>
    <w:rsid w:val="2EFFFCFA"/>
    <w:rsid w:val="2F76E578"/>
    <w:rsid w:val="307AD94C"/>
    <w:rsid w:val="32B05DC1"/>
    <w:rsid w:val="330F2D39"/>
    <w:rsid w:val="34971378"/>
    <w:rsid w:val="36A59C0D"/>
    <w:rsid w:val="3CA4D4A8"/>
    <w:rsid w:val="4B9ECEED"/>
    <w:rsid w:val="52D9B906"/>
    <w:rsid w:val="5332277C"/>
    <w:rsid w:val="535F85FF"/>
    <w:rsid w:val="5805989F"/>
    <w:rsid w:val="58D2753E"/>
    <w:rsid w:val="58F16E0C"/>
    <w:rsid w:val="5DABB6D2"/>
    <w:rsid w:val="607FA99D"/>
    <w:rsid w:val="621B79FE"/>
    <w:rsid w:val="6951386A"/>
    <w:rsid w:val="69E94EEF"/>
    <w:rsid w:val="69F48164"/>
    <w:rsid w:val="6DC1DA9C"/>
    <w:rsid w:val="6F5DAAFD"/>
    <w:rsid w:val="73957F87"/>
    <w:rsid w:val="75D4DA07"/>
    <w:rsid w:val="772EDAC9"/>
    <w:rsid w:val="7B8DD84F"/>
    <w:rsid w:val="7B9C0E1D"/>
    <w:rsid w:val="7D631598"/>
    <w:rsid w:val="7ECBC159"/>
    <w:rsid w:val="7ED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9798E"/>
  <w15:chartTrackingRefBased/>
  <w15:docId w15:val="{77FE8511-D886-43CB-8258-FAC3ABE2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E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C53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53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53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53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539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39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B08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08E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B0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8AC"/>
  </w:style>
  <w:style w:type="paragraph" w:styleId="Piedepgina">
    <w:name w:val="footer"/>
    <w:basedOn w:val="Normal"/>
    <w:link w:val="PiedepginaCar"/>
    <w:uiPriority w:val="99"/>
    <w:unhideWhenUsed/>
    <w:rsid w:val="006B0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ain@renish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Risshu Bergmann</dc:creator>
  <cp:keywords/>
  <dc:description/>
  <cp:lastModifiedBy>Andrea Valdivieso</cp:lastModifiedBy>
  <cp:revision>2</cp:revision>
  <dcterms:created xsi:type="dcterms:W3CDTF">2020-12-16T12:11:00Z</dcterms:created>
  <dcterms:modified xsi:type="dcterms:W3CDTF">2020-12-16T12:11:00Z</dcterms:modified>
</cp:coreProperties>
</file>