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98A6" w14:textId="1D61D670" w:rsidR="00790B51" w:rsidRPr="00FE6634" w:rsidRDefault="00790B51" w:rsidP="00790B51">
      <w:pPr>
        <w:spacing w:beforeLines="50" w:before="156"/>
        <w:jc w:val="center"/>
        <w:rPr>
          <w:rFonts w:ascii="Arial" w:eastAsiaTheme="minorHAnsi" w:hAnsi="Arial" w:cs="Arial"/>
          <w:b/>
          <w:noProof/>
          <w:kern w:val="0"/>
          <w:sz w:val="28"/>
          <w:szCs w:val="28"/>
          <w:lang w:val="fr-FR"/>
        </w:rPr>
      </w:pPr>
      <w:r w:rsidRPr="0098482C">
        <w:rPr>
          <w:rFonts w:ascii="Arial" w:eastAsiaTheme="minorHAnsi" w:hAnsi="Arial" w:cs="Arial" w:hint="eastAsia"/>
          <w:b/>
          <w:noProof/>
          <w:kern w:val="0"/>
          <w:sz w:val="28"/>
          <w:szCs w:val="28"/>
          <w:lang w:val="fr-FR"/>
        </w:rPr>
        <w:t>雷尼绍</w:t>
      </w:r>
      <w:r>
        <w:rPr>
          <w:rFonts w:ascii="Arial" w:eastAsiaTheme="minorHAnsi" w:hAnsi="Arial" w:cs="Arial" w:hint="eastAsia"/>
          <w:b/>
          <w:noProof/>
          <w:kern w:val="0"/>
          <w:sz w:val="28"/>
          <w:szCs w:val="28"/>
          <w:lang w:val="fr-FR"/>
        </w:rPr>
        <w:t>RCS</w:t>
      </w:r>
      <w:r>
        <w:rPr>
          <w:rFonts w:ascii="Arial" w:eastAsiaTheme="minorHAnsi" w:hAnsi="Arial" w:cs="Arial" w:hint="eastAsia"/>
          <w:b/>
          <w:noProof/>
          <w:kern w:val="0"/>
          <w:sz w:val="28"/>
          <w:szCs w:val="28"/>
          <w:lang w:val="fr-FR"/>
        </w:rPr>
        <w:t>机器人校准</w:t>
      </w:r>
      <w:r w:rsidR="00916F44">
        <w:rPr>
          <w:rFonts w:ascii="Arial" w:eastAsiaTheme="minorHAnsi" w:hAnsi="Arial" w:cs="Arial" w:hint="eastAsia"/>
          <w:b/>
          <w:noProof/>
          <w:kern w:val="0"/>
          <w:sz w:val="28"/>
          <w:szCs w:val="28"/>
          <w:lang w:val="fr-FR"/>
        </w:rPr>
        <w:t>产品</w:t>
      </w:r>
      <w:r>
        <w:rPr>
          <w:rFonts w:ascii="Arial" w:eastAsiaTheme="minorHAnsi" w:hAnsi="Arial" w:cs="Arial" w:hint="eastAsia"/>
          <w:b/>
          <w:noProof/>
          <w:kern w:val="0"/>
          <w:sz w:val="28"/>
          <w:szCs w:val="28"/>
          <w:lang w:val="fr-FR"/>
        </w:rPr>
        <w:t>亮相上海国际工业博览会</w:t>
      </w:r>
      <w:r>
        <w:rPr>
          <w:rFonts w:ascii="Arial" w:eastAsiaTheme="minorHAnsi" w:hAnsi="Arial" w:cs="Arial" w:hint="eastAsia"/>
          <w:b/>
          <w:noProof/>
          <w:kern w:val="0"/>
          <w:sz w:val="28"/>
          <w:szCs w:val="28"/>
          <w:lang w:val="fr-FR"/>
        </w:rPr>
        <w:t>2024</w:t>
      </w:r>
    </w:p>
    <w:p w14:paraId="5E7ED242" w14:textId="77777777" w:rsidR="00790B51" w:rsidRDefault="00790B51" w:rsidP="00790B51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  <w:lang w:val="fr-FR"/>
        </w:rPr>
      </w:pP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中国上海，</w:t>
      </w: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2</w:t>
      </w:r>
      <w:r>
        <w:rPr>
          <w:rFonts w:ascii="Arial" w:eastAsiaTheme="minorHAnsi" w:hAnsi="Arial" w:cs="Arial"/>
          <w:bCs/>
          <w:noProof/>
          <w:kern w:val="0"/>
          <w:szCs w:val="21"/>
          <w:lang w:val="fr-FR"/>
        </w:rPr>
        <w:t>024</w:t>
      </w: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年</w:t>
      </w: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8</w:t>
      </w: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月</w:t>
      </w: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19</w:t>
      </w:r>
      <w:r>
        <w:rPr>
          <w:rFonts w:ascii="Arial" w:eastAsiaTheme="minorHAnsi" w:hAnsi="Arial" w:cs="Arial" w:hint="eastAsia"/>
          <w:bCs/>
          <w:noProof/>
          <w:kern w:val="0"/>
          <w:szCs w:val="21"/>
          <w:lang w:val="fr-FR"/>
        </w:rPr>
        <w:t>日</w:t>
      </w:r>
    </w:p>
    <w:p w14:paraId="462029F4" w14:textId="100ED5F6" w:rsidR="00916F44" w:rsidRDefault="00916F44" w:rsidP="00E57FD7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雷尼绍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RCS</w:t>
      </w:r>
      <w:r w:rsidR="00844B12">
        <w:rPr>
          <w:rFonts w:ascii="Arial" w:eastAsiaTheme="minorHAnsi" w:hAnsi="Arial" w:cs="Arial" w:hint="eastAsia"/>
          <w:bCs/>
          <w:noProof/>
          <w:kern w:val="0"/>
          <w:szCs w:val="21"/>
        </w:rPr>
        <w:t>工业自动化</w:t>
      </w:r>
      <w:r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产品</w:t>
      </w:r>
      <w:r w:rsidR="00426690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系列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将首次在上海国际工业博览会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2024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（简称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“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工博会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2024”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）</w:t>
      </w:r>
      <w:r w:rsidR="00407315">
        <w:rPr>
          <w:rFonts w:ascii="Arial" w:eastAsiaTheme="minorHAnsi" w:hAnsi="Arial" w:cs="Arial" w:hint="eastAsia"/>
          <w:bCs/>
          <w:noProof/>
          <w:kern w:val="0"/>
          <w:szCs w:val="21"/>
        </w:rPr>
        <w:t>雷尼绍展台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上精彩亮相。此次展会将于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2024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年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9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月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24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日至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28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日在上海</w:t>
      </w:r>
      <w:r>
        <w:rPr>
          <w:rFonts w:ascii="Arial" w:eastAsiaTheme="minorHAnsi" w:hAnsi="Arial" w:cs="Arial" w:hint="eastAsia"/>
          <w:bCs/>
          <w:noProof/>
          <w:kern w:val="0"/>
          <w:szCs w:val="21"/>
        </w:rPr>
        <w:t>国家会展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中心盛大举行，雷尼绍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RCS</w:t>
      </w:r>
      <w:r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产品</w:t>
      </w:r>
      <w:r w:rsidR="00426690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系列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将在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8.1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号馆的</w:t>
      </w:r>
      <w:r w:rsidRPr="00916F44">
        <w:rPr>
          <w:rFonts w:ascii="Arial" w:eastAsiaTheme="minorHAnsi" w:hAnsi="Arial" w:cs="Arial"/>
          <w:bCs/>
          <w:noProof/>
          <w:kern w:val="0"/>
          <w:szCs w:val="21"/>
        </w:rPr>
        <w:t>C306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号展位</w:t>
      </w:r>
      <w:r w:rsidR="00A83368">
        <w:rPr>
          <w:rFonts w:ascii="Arial" w:eastAsiaTheme="minorHAnsi" w:hAnsi="Arial" w:cs="Arial" w:hint="eastAsia"/>
          <w:bCs/>
          <w:noProof/>
          <w:kern w:val="0"/>
          <w:szCs w:val="21"/>
        </w:rPr>
        <w:t>，围绕</w:t>
      </w:r>
      <w:r w:rsidR="00FE4975">
        <w:rPr>
          <w:rFonts w:ascii="Arial" w:eastAsiaTheme="minorHAnsi" w:hAnsi="Arial" w:cs="Arial" w:hint="eastAsia"/>
          <w:bCs/>
          <w:noProof/>
          <w:kern w:val="0"/>
          <w:szCs w:val="21"/>
        </w:rPr>
        <w:t>“提升工业机器人自动化水平”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，为业界带来一场关于工业机器人精度校准的技术盛宴</w:t>
      </w:r>
      <w:r w:rsidR="00BF5B9C">
        <w:rPr>
          <w:rFonts w:ascii="Arial" w:eastAsiaTheme="minorHAnsi" w:hAnsi="Arial" w:cs="Arial" w:hint="eastAsia"/>
          <w:bCs/>
          <w:noProof/>
          <w:kern w:val="0"/>
          <w:szCs w:val="21"/>
        </w:rPr>
        <w:t>。</w:t>
      </w:r>
    </w:p>
    <w:p w14:paraId="4A16C2B8" w14:textId="7EDB61AC" w:rsidR="00916F44" w:rsidRDefault="00AF548D" w:rsidP="00916F44">
      <w:pPr>
        <w:spacing w:beforeLines="50" w:before="156"/>
        <w:rPr>
          <w:rFonts w:ascii="Arial" w:eastAsiaTheme="minorHAnsi" w:hAnsi="Arial" w:cs="Arial"/>
          <w:b/>
          <w:bCs/>
          <w:noProof/>
          <w:kern w:val="0"/>
          <w:sz w:val="24"/>
          <w:szCs w:val="24"/>
        </w:rPr>
      </w:pPr>
      <w:bookmarkStart w:id="0" w:name="_Hlk137813763"/>
      <w:r w:rsidRPr="00AF548D">
        <w:rPr>
          <w:rFonts w:ascii="Arial" w:eastAsiaTheme="minorHAnsi" w:hAnsi="Arial" w:cs="Arial"/>
          <w:b/>
          <w:bCs/>
          <w:noProof/>
          <w:kern w:val="0"/>
          <w:sz w:val="24"/>
          <w:szCs w:val="24"/>
        </w:rPr>
        <w:t>精度检测与校准，雷尼绍测量技术赋能工业机器人</w:t>
      </w:r>
    </w:p>
    <w:p w14:paraId="0DE5179A" w14:textId="015425CB" w:rsidR="00447221" w:rsidRDefault="005C2B77" w:rsidP="00916F44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  <w:r>
        <w:rPr>
          <w:rFonts w:ascii="Arial" w:eastAsiaTheme="minorHAnsi" w:hAnsi="Arial" w:cs="Arial" w:hint="eastAsia"/>
          <w:bCs/>
          <w:noProof/>
          <w:kern w:val="0"/>
          <w:szCs w:val="21"/>
        </w:rPr>
        <w:t>随着中国新质生产力的不断</w:t>
      </w:r>
      <w:r w:rsidR="008E7987">
        <w:rPr>
          <w:rFonts w:ascii="Arial" w:eastAsiaTheme="minorHAnsi" w:hAnsi="Arial" w:cs="Arial" w:hint="eastAsia"/>
          <w:bCs/>
          <w:noProof/>
          <w:kern w:val="0"/>
          <w:szCs w:val="21"/>
        </w:rPr>
        <w:t>发展，</w:t>
      </w:r>
      <w:r w:rsidR="00D54F65" w:rsidRPr="00D54F65">
        <w:rPr>
          <w:rFonts w:ascii="Arial" w:eastAsiaTheme="minorHAnsi" w:hAnsi="Arial" w:cs="Arial" w:hint="eastAsia"/>
          <w:bCs/>
          <w:noProof/>
          <w:kern w:val="0"/>
          <w:szCs w:val="21"/>
        </w:rPr>
        <w:t>制程自动化</w:t>
      </w:r>
      <w:r w:rsidR="008E7987">
        <w:rPr>
          <w:rFonts w:ascii="Arial" w:eastAsiaTheme="minorHAnsi" w:hAnsi="Arial" w:cs="Arial" w:hint="eastAsia"/>
          <w:bCs/>
          <w:noProof/>
          <w:kern w:val="0"/>
          <w:szCs w:val="21"/>
        </w:rPr>
        <w:t>的潜力将进一步释放</w:t>
      </w:r>
      <w:r w:rsidR="00447221">
        <w:rPr>
          <w:rFonts w:ascii="Arial" w:eastAsiaTheme="minorHAnsi" w:hAnsi="Arial" w:cs="Arial" w:hint="eastAsia"/>
          <w:bCs/>
          <w:noProof/>
          <w:kern w:val="0"/>
          <w:szCs w:val="21"/>
        </w:rPr>
        <w:t>。然而，</w:t>
      </w:r>
      <w:r w:rsidR="00B72A65" w:rsidRPr="00B72A65">
        <w:rPr>
          <w:rFonts w:ascii="Arial" w:eastAsiaTheme="minorHAnsi" w:hAnsi="Arial" w:cs="Arial" w:hint="eastAsia"/>
          <w:bCs/>
          <w:noProof/>
          <w:kern w:val="0"/>
          <w:szCs w:val="21"/>
        </w:rPr>
        <w:t>在工业机器人自动化应用领域，机器人的安装、调试和</w:t>
      </w:r>
      <w:r w:rsidR="004F79E2">
        <w:rPr>
          <w:rFonts w:ascii="Arial" w:eastAsiaTheme="minorHAnsi" w:hAnsi="Arial" w:cs="Arial" w:hint="eastAsia"/>
          <w:bCs/>
          <w:noProof/>
          <w:kern w:val="0"/>
          <w:szCs w:val="21"/>
        </w:rPr>
        <w:t>精度</w:t>
      </w:r>
      <w:r w:rsidR="00B72A65" w:rsidRPr="00B72A65">
        <w:rPr>
          <w:rFonts w:ascii="Arial" w:eastAsiaTheme="minorHAnsi" w:hAnsi="Arial" w:cs="Arial" w:hint="eastAsia"/>
          <w:bCs/>
          <w:noProof/>
          <w:kern w:val="0"/>
          <w:szCs w:val="21"/>
        </w:rPr>
        <w:t>验证</w:t>
      </w:r>
      <w:r w:rsidR="00B72A65">
        <w:rPr>
          <w:rFonts w:ascii="Arial" w:eastAsiaTheme="minorHAnsi" w:hAnsi="Arial" w:cs="Arial" w:hint="eastAsia"/>
          <w:bCs/>
          <w:noProof/>
          <w:kern w:val="0"/>
          <w:szCs w:val="21"/>
        </w:rPr>
        <w:t>，乃至机器人监控和复原</w:t>
      </w:r>
      <w:r w:rsidR="0051309E">
        <w:rPr>
          <w:rFonts w:ascii="Arial" w:eastAsiaTheme="minorHAnsi" w:hAnsi="Arial" w:cs="Arial" w:hint="eastAsia"/>
          <w:bCs/>
          <w:noProof/>
          <w:kern w:val="0"/>
          <w:szCs w:val="21"/>
        </w:rPr>
        <w:t>过程仍然需要大量</w:t>
      </w:r>
      <w:r w:rsidR="00BE20FA">
        <w:rPr>
          <w:rFonts w:ascii="Arial" w:eastAsiaTheme="minorHAnsi" w:hAnsi="Arial" w:cs="Arial" w:hint="eastAsia"/>
          <w:bCs/>
          <w:noProof/>
          <w:kern w:val="0"/>
          <w:szCs w:val="21"/>
        </w:rPr>
        <w:t>的</w:t>
      </w:r>
      <w:r w:rsidR="0051309E">
        <w:rPr>
          <w:rFonts w:ascii="Arial" w:eastAsiaTheme="minorHAnsi" w:hAnsi="Arial" w:cs="Arial" w:hint="eastAsia"/>
          <w:bCs/>
          <w:noProof/>
          <w:kern w:val="0"/>
          <w:szCs w:val="21"/>
        </w:rPr>
        <w:t>人工操作</w:t>
      </w:r>
      <w:r w:rsidR="00BE20FA">
        <w:rPr>
          <w:rFonts w:ascii="Arial" w:eastAsiaTheme="minorHAnsi" w:hAnsi="Arial" w:cs="Arial" w:hint="eastAsia"/>
          <w:bCs/>
          <w:noProof/>
          <w:kern w:val="0"/>
          <w:szCs w:val="21"/>
        </w:rPr>
        <w:t>，耗费大量的生产时间和成本。</w:t>
      </w:r>
      <w:r w:rsidR="00517B7B" w:rsidRPr="00517B7B">
        <w:rPr>
          <w:rFonts w:ascii="Arial" w:eastAsiaTheme="minorHAnsi" w:hAnsi="Arial" w:cs="Arial"/>
          <w:bCs/>
          <w:noProof/>
          <w:kern w:val="0"/>
          <w:szCs w:val="21"/>
        </w:rPr>
        <w:t>为实现机器人安装过程的一致性、便捷性及可溯源性，</w:t>
      </w:r>
      <w:r w:rsidR="00675E89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雷尼绍</w:t>
      </w:r>
      <w:r w:rsidR="00675E89" w:rsidRPr="00790B51">
        <w:rPr>
          <w:rFonts w:ascii="Arial" w:eastAsiaTheme="minorHAnsi" w:hAnsi="Arial" w:cs="Arial"/>
          <w:bCs/>
          <w:noProof/>
          <w:kern w:val="0"/>
          <w:szCs w:val="21"/>
        </w:rPr>
        <w:t>RCS</w:t>
      </w:r>
      <w:r w:rsidR="00675E89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产品</w:t>
      </w:r>
      <w:r w:rsidR="00426690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系列</w:t>
      </w:r>
      <w:r w:rsidR="00517B7B">
        <w:rPr>
          <w:rFonts w:ascii="Arial" w:eastAsiaTheme="minorHAnsi" w:hAnsi="Arial" w:cs="Arial" w:hint="eastAsia"/>
          <w:bCs/>
          <w:noProof/>
          <w:kern w:val="0"/>
          <w:szCs w:val="21"/>
        </w:rPr>
        <w:t>应运而生</w:t>
      </w:r>
      <w:r w:rsidR="003B0365">
        <w:rPr>
          <w:rFonts w:ascii="Arial" w:eastAsiaTheme="minorHAnsi" w:hAnsi="Arial" w:cs="Arial" w:hint="eastAsia"/>
          <w:bCs/>
          <w:noProof/>
          <w:kern w:val="0"/>
          <w:szCs w:val="21"/>
        </w:rPr>
        <w:t>。</w:t>
      </w:r>
    </w:p>
    <w:p w14:paraId="61B177E8" w14:textId="49647F7A" w:rsidR="00675E89" w:rsidRPr="00916F44" w:rsidRDefault="009309F2" w:rsidP="00916F44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  <w:r w:rsidRPr="00AF548D">
        <w:rPr>
          <w:rFonts w:ascii="Arial" w:eastAsiaTheme="minorHAnsi" w:hAnsi="Arial" w:cs="Arial"/>
          <w:b/>
          <w:noProof/>
          <w:kern w:val="0"/>
          <w:szCs w:val="21"/>
        </w:rPr>
        <w:t>RCS</w:t>
      </w:r>
      <w:r w:rsidRPr="00AF548D">
        <w:rPr>
          <w:rFonts w:ascii="Arial" w:eastAsiaTheme="minorHAnsi" w:hAnsi="Arial" w:cs="Arial" w:hint="eastAsia"/>
          <w:b/>
          <w:noProof/>
          <w:kern w:val="0"/>
          <w:szCs w:val="21"/>
        </w:rPr>
        <w:t>产品系列</w:t>
      </w:r>
      <w:r w:rsidR="00675E89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使用雷尼绍传承</w:t>
      </w:r>
      <w:r w:rsidR="00675E89" w:rsidRPr="00790B51">
        <w:rPr>
          <w:rFonts w:ascii="Arial" w:eastAsiaTheme="minorHAnsi" w:hAnsi="Arial" w:cs="Arial"/>
          <w:bCs/>
          <w:noProof/>
          <w:kern w:val="0"/>
          <w:szCs w:val="21"/>
        </w:rPr>
        <w:t>50</w:t>
      </w:r>
      <w:r w:rsidR="00675E89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余年的计量学技术，对工业机器人的轨迹精度，重复定位精度，工具坐标系，工件坐标系做高精度的检测，并通过对机器人参数的调整，优化</w:t>
      </w:r>
      <w:r w:rsidR="00A532F6" w:rsidRPr="00A532F6">
        <w:rPr>
          <w:rFonts w:ascii="Arial" w:eastAsiaTheme="minorHAnsi" w:hAnsi="Arial" w:cs="Arial" w:hint="eastAsia"/>
          <w:bCs/>
          <w:noProof/>
          <w:kern w:val="0"/>
          <w:szCs w:val="21"/>
        </w:rPr>
        <w:t>工具中心</w:t>
      </w:r>
      <w:r w:rsidR="004F79E2">
        <w:rPr>
          <w:rFonts w:ascii="Arial" w:eastAsiaTheme="minorHAnsi" w:hAnsi="Arial" w:cs="Arial" w:hint="eastAsia"/>
          <w:bCs/>
          <w:noProof/>
          <w:kern w:val="0"/>
          <w:szCs w:val="21"/>
        </w:rPr>
        <w:t>精度</w:t>
      </w:r>
      <w:r w:rsidR="00A532F6">
        <w:rPr>
          <w:rFonts w:ascii="Arial" w:eastAsiaTheme="minorHAnsi" w:hAnsi="Arial" w:cs="Arial" w:hint="eastAsia"/>
          <w:bCs/>
          <w:noProof/>
          <w:kern w:val="0"/>
          <w:szCs w:val="21"/>
        </w:rPr>
        <w:t>（</w:t>
      </w:r>
      <w:r w:rsidR="00675E89" w:rsidRPr="00790B51">
        <w:rPr>
          <w:rFonts w:ascii="Arial" w:eastAsiaTheme="minorHAnsi" w:hAnsi="Arial" w:cs="Arial"/>
          <w:bCs/>
          <w:noProof/>
          <w:kern w:val="0"/>
          <w:szCs w:val="21"/>
        </w:rPr>
        <w:t>TCP</w:t>
      </w:r>
      <w:r w:rsidR="00A532F6">
        <w:rPr>
          <w:rFonts w:ascii="Arial" w:eastAsiaTheme="minorHAnsi" w:hAnsi="Arial" w:cs="Arial" w:hint="eastAsia"/>
          <w:bCs/>
          <w:noProof/>
          <w:kern w:val="0"/>
          <w:szCs w:val="21"/>
        </w:rPr>
        <w:t>）</w:t>
      </w:r>
      <w:r w:rsidR="00675E89" w:rsidRPr="00790B51">
        <w:rPr>
          <w:rFonts w:ascii="Arial" w:eastAsiaTheme="minorHAnsi" w:hAnsi="Arial" w:cs="Arial" w:hint="eastAsia"/>
          <w:bCs/>
          <w:noProof/>
          <w:kern w:val="0"/>
          <w:szCs w:val="21"/>
        </w:rPr>
        <w:t>，提高机器人精度水平，赋能机器人高精应用。</w:t>
      </w:r>
    </w:p>
    <w:p w14:paraId="43024B0B" w14:textId="05108352" w:rsidR="00CC39F6" w:rsidRPr="00AF548D" w:rsidRDefault="00CC39F6" w:rsidP="00AF548D">
      <w:pPr>
        <w:pStyle w:val="a9"/>
        <w:numPr>
          <w:ilvl w:val="0"/>
          <w:numId w:val="11"/>
        </w:numPr>
        <w:spacing w:beforeLines="50" w:before="156"/>
        <w:ind w:firstLineChars="0"/>
        <w:rPr>
          <w:rFonts w:eastAsiaTheme="minorHAnsi" w:cs="Arial" w:hint="eastAsia"/>
          <w:bCs/>
          <w:noProof/>
          <w:kern w:val="0"/>
          <w:szCs w:val="21"/>
        </w:rPr>
      </w:pPr>
      <w:r w:rsidRPr="00AF548D">
        <w:rPr>
          <w:rFonts w:eastAsiaTheme="minorHAnsi" w:cs="Arial" w:hint="eastAsia"/>
          <w:b/>
          <w:noProof/>
          <w:kern w:val="0"/>
          <w:szCs w:val="21"/>
        </w:rPr>
        <w:t>RCS球杆仪系列产品</w:t>
      </w:r>
      <w:r w:rsidRPr="00AF548D">
        <w:rPr>
          <w:rFonts w:eastAsiaTheme="minorHAnsi" w:cs="Arial" w:hint="eastAsia"/>
          <w:bCs/>
          <w:noProof/>
          <w:kern w:val="0"/>
          <w:szCs w:val="21"/>
        </w:rPr>
        <w:t>L90和T90，测量精度误差小于正负2微米，可以帮助机器人工程师</w:t>
      </w:r>
      <w:r w:rsidR="009309F2" w:rsidRPr="00AF548D">
        <w:rPr>
          <w:rFonts w:eastAsiaTheme="minorHAnsi" w:cs="Arial" w:hint="eastAsia"/>
          <w:bCs/>
          <w:noProof/>
          <w:kern w:val="0"/>
          <w:szCs w:val="21"/>
        </w:rPr>
        <w:t>：</w:t>
      </w:r>
    </w:p>
    <w:p w14:paraId="4A05C5CE" w14:textId="77777777" w:rsidR="00CC39F6" w:rsidRP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/>
          <w:bCs/>
          <w:noProof/>
          <w:kern w:val="0"/>
          <w:szCs w:val="21"/>
        </w:rPr>
        <w:t>1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）快速标定</w:t>
      </w:r>
      <w:r w:rsidRPr="00CC39F6">
        <w:rPr>
          <w:rFonts w:eastAsiaTheme="minorHAnsi" w:cs="Arial"/>
          <w:bCs/>
          <w:noProof/>
          <w:kern w:val="0"/>
          <w:szCs w:val="21"/>
        </w:rPr>
        <w:t>TCP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精度</w:t>
      </w:r>
    </w:p>
    <w:p w14:paraId="5A823D63" w14:textId="77777777" w:rsidR="00CC39F6" w:rsidRP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/>
          <w:bCs/>
          <w:noProof/>
          <w:kern w:val="0"/>
          <w:szCs w:val="21"/>
        </w:rPr>
        <w:t>2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）检验机器人在指定运动空间内的轨迹精度</w:t>
      </w:r>
    </w:p>
    <w:p w14:paraId="5179D8BA" w14:textId="7FBD2DAC" w:rsidR="00CC39F6" w:rsidRP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/>
          <w:bCs/>
          <w:noProof/>
          <w:kern w:val="0"/>
          <w:szCs w:val="21"/>
        </w:rPr>
        <w:t>3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）通过</w:t>
      </w:r>
      <w:r w:rsidRPr="00CC39F6">
        <w:rPr>
          <w:rFonts w:eastAsiaTheme="minorHAnsi" w:cs="Arial"/>
          <w:bCs/>
          <w:noProof/>
          <w:kern w:val="0"/>
          <w:szCs w:val="21"/>
        </w:rPr>
        <w:t>Zero-Remastering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零位校准技术，提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高运动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轨迹精度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从而提高工艺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质量</w:t>
      </w:r>
    </w:p>
    <w:p w14:paraId="1CFB72BA" w14:textId="15692CB3" w:rsidR="00CC39F6" w:rsidRP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 w:hint="eastAsia"/>
          <w:bCs/>
          <w:noProof/>
          <w:kern w:val="0"/>
          <w:szCs w:val="21"/>
        </w:rPr>
        <w:t>适合用于客户现场的机器人检测和标定，实时了解机器人精度数据的变化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，发挥机器人的最佳性能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。</w:t>
      </w:r>
    </w:p>
    <w:p w14:paraId="756D176B" w14:textId="14C2C28F" w:rsidR="00CC39F6" w:rsidRPr="00AF548D" w:rsidRDefault="00CC39F6" w:rsidP="00AF548D">
      <w:pPr>
        <w:pStyle w:val="a9"/>
        <w:numPr>
          <w:ilvl w:val="0"/>
          <w:numId w:val="11"/>
        </w:numPr>
        <w:spacing w:beforeLines="50" w:before="156"/>
        <w:ind w:firstLineChars="0"/>
        <w:rPr>
          <w:rFonts w:eastAsiaTheme="minorHAnsi" w:cs="Arial" w:hint="eastAsia"/>
          <w:bCs/>
          <w:noProof/>
          <w:kern w:val="0"/>
          <w:szCs w:val="21"/>
        </w:rPr>
      </w:pPr>
      <w:r w:rsidRPr="00AF548D">
        <w:rPr>
          <w:rFonts w:eastAsiaTheme="minorHAnsi" w:cs="Arial" w:hint="eastAsia"/>
          <w:b/>
          <w:noProof/>
          <w:kern w:val="0"/>
          <w:szCs w:val="21"/>
        </w:rPr>
        <w:t>RCS测头系列产品</w:t>
      </w:r>
      <w:r w:rsidRPr="00AF548D">
        <w:rPr>
          <w:rFonts w:eastAsiaTheme="minorHAnsi" w:cs="Arial" w:hint="eastAsia"/>
          <w:bCs/>
          <w:noProof/>
          <w:kern w:val="0"/>
          <w:szCs w:val="21"/>
        </w:rPr>
        <w:t>RCS</w:t>
      </w:r>
      <w:r w:rsidR="00CD27B9">
        <w:rPr>
          <w:rFonts w:eastAsiaTheme="minorHAnsi" w:cs="Arial" w:hint="eastAsia"/>
          <w:bCs/>
          <w:noProof/>
          <w:kern w:val="0"/>
          <w:szCs w:val="21"/>
        </w:rPr>
        <w:t xml:space="preserve"> </w:t>
      </w:r>
      <w:r w:rsidRPr="00AF548D">
        <w:rPr>
          <w:rFonts w:eastAsiaTheme="minorHAnsi" w:cs="Arial" w:hint="eastAsia"/>
          <w:bCs/>
          <w:noProof/>
          <w:kern w:val="0"/>
          <w:szCs w:val="21"/>
        </w:rPr>
        <w:t>P，将接触式测量技术应用于机器人坐标系测量，帮助机器人终端用户实现：</w:t>
      </w:r>
    </w:p>
    <w:p w14:paraId="75285981" w14:textId="77777777" w:rsidR="00CC39F6" w:rsidRP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/>
          <w:bCs/>
          <w:noProof/>
          <w:kern w:val="0"/>
          <w:szCs w:val="21"/>
        </w:rPr>
        <w:t>1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）工具</w:t>
      </w:r>
      <w:r w:rsidRPr="00CC39F6">
        <w:rPr>
          <w:rFonts w:eastAsiaTheme="minorHAnsi" w:cs="Arial"/>
          <w:bCs/>
          <w:noProof/>
          <w:kern w:val="0"/>
          <w:szCs w:val="21"/>
        </w:rPr>
        <w:t>/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工件坐标系的高精度测量及校准</w:t>
      </w:r>
    </w:p>
    <w:p w14:paraId="27FEB0F6" w14:textId="77777777" w:rsidR="00CC39F6" w:rsidRP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/>
          <w:bCs/>
          <w:noProof/>
          <w:kern w:val="0"/>
          <w:szCs w:val="21"/>
        </w:rPr>
        <w:t>2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）机器人单站程序自动还原，节省工程师现场二次示教的大量时间</w:t>
      </w:r>
    </w:p>
    <w:p w14:paraId="70D79406" w14:textId="77A9FAC8" w:rsidR="00CC39F6" w:rsidRDefault="00CC39F6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CC39F6">
        <w:rPr>
          <w:rFonts w:eastAsiaTheme="minorHAnsi" w:cs="Arial" w:hint="eastAsia"/>
          <w:bCs/>
          <w:noProof/>
          <w:kern w:val="0"/>
          <w:szCs w:val="21"/>
        </w:rPr>
        <w:t>能够有效帮助机器人用户解决：工件定位不准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或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工具位置偏移后的二次点位示教，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实现生产单元的自动还原，</w:t>
      </w:r>
      <w:r w:rsidRPr="00CC39F6">
        <w:rPr>
          <w:rFonts w:eastAsiaTheme="minorHAnsi" w:cs="Arial" w:hint="eastAsia"/>
          <w:bCs/>
          <w:noProof/>
          <w:kern w:val="0"/>
          <w:szCs w:val="21"/>
        </w:rPr>
        <w:t>减少产线停线时间，提高生产效率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。</w:t>
      </w:r>
    </w:p>
    <w:p w14:paraId="06BD0C9A" w14:textId="500369E0" w:rsidR="00916F44" w:rsidRPr="00900844" w:rsidRDefault="00916F44" w:rsidP="00CC39F6">
      <w:pPr>
        <w:spacing w:beforeLines="50" w:before="156"/>
        <w:rPr>
          <w:rFonts w:ascii="Arial" w:eastAsiaTheme="minorHAnsi" w:hAnsi="Arial" w:cs="Arial"/>
          <w:b/>
          <w:bCs/>
          <w:noProof/>
          <w:kern w:val="0"/>
          <w:sz w:val="24"/>
          <w:szCs w:val="24"/>
        </w:rPr>
      </w:pPr>
      <w:r w:rsidRPr="00900844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现场</w:t>
      </w:r>
      <w:r w:rsidR="00430AB1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演示</w:t>
      </w:r>
      <w:r w:rsidRPr="00900844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，</w:t>
      </w:r>
      <w:r w:rsidR="00675E89" w:rsidRPr="00900844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雷尼绍</w:t>
      </w:r>
      <w:r w:rsidR="00675E89" w:rsidRPr="00900844">
        <w:rPr>
          <w:rFonts w:ascii="Arial" w:eastAsiaTheme="minorHAnsi" w:hAnsi="Arial" w:cs="Arial"/>
          <w:b/>
          <w:bCs/>
          <w:noProof/>
          <w:kern w:val="0"/>
          <w:sz w:val="24"/>
          <w:szCs w:val="24"/>
        </w:rPr>
        <w:t>RCS</w:t>
      </w:r>
      <w:r w:rsidR="00675E89" w:rsidRPr="00900844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产品</w:t>
      </w:r>
      <w:r w:rsidR="003B0560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系列</w:t>
      </w:r>
      <w:r w:rsidR="00675E89" w:rsidRPr="00900844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给您带来的精度震撼</w:t>
      </w:r>
    </w:p>
    <w:p w14:paraId="3B457E7C" w14:textId="7336DC7B" w:rsidR="00916F44" w:rsidRDefault="00916F44" w:rsidP="00CC39F6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916F44">
        <w:rPr>
          <w:rFonts w:eastAsiaTheme="minorHAnsi" w:cs="Arial" w:hint="eastAsia"/>
          <w:bCs/>
          <w:noProof/>
          <w:kern w:val="0"/>
          <w:szCs w:val="21"/>
        </w:rPr>
        <w:t>展会期间，雷尼绍将现场演示</w:t>
      </w:r>
      <w:r w:rsidR="00260BAA" w:rsidRPr="00260BAA">
        <w:rPr>
          <w:rFonts w:eastAsiaTheme="minorHAnsi" w:cs="Arial" w:hint="eastAsia"/>
          <w:bCs/>
          <w:noProof/>
          <w:kern w:val="0"/>
          <w:szCs w:val="21"/>
        </w:rPr>
        <w:t>RCS产品系列</w:t>
      </w:r>
      <w:r w:rsidR="00260BAA">
        <w:rPr>
          <w:rFonts w:eastAsiaTheme="minorHAnsi" w:cs="Arial" w:hint="eastAsia"/>
          <w:bCs/>
          <w:noProof/>
          <w:kern w:val="0"/>
          <w:szCs w:val="21"/>
        </w:rPr>
        <w:t>在</w:t>
      </w:r>
      <w:r w:rsidR="00BF1AEB">
        <w:rPr>
          <w:rFonts w:eastAsiaTheme="minorHAnsi" w:cs="Arial" w:hint="eastAsia"/>
          <w:bCs/>
          <w:noProof/>
          <w:kern w:val="0"/>
          <w:szCs w:val="21"/>
        </w:rPr>
        <w:t>不同机器人上的应用</w:t>
      </w:r>
      <w:r w:rsidR="009A18C4">
        <w:rPr>
          <w:rFonts w:eastAsiaTheme="minorHAnsi" w:cs="Arial" w:hint="eastAsia"/>
          <w:bCs/>
          <w:noProof/>
          <w:kern w:val="0"/>
          <w:szCs w:val="21"/>
        </w:rPr>
        <w:t>、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分享RCS产品的</w:t>
      </w:r>
      <w:r w:rsidRPr="00916F44">
        <w:rPr>
          <w:rFonts w:eastAsiaTheme="minorHAnsi" w:cs="Arial" w:hint="eastAsia"/>
          <w:bCs/>
          <w:noProof/>
          <w:kern w:val="0"/>
          <w:szCs w:val="21"/>
        </w:rPr>
        <w:t>操作</w:t>
      </w:r>
      <w:r w:rsidR="009A18C4">
        <w:rPr>
          <w:rFonts w:eastAsiaTheme="minorHAnsi" w:cs="Arial" w:hint="eastAsia"/>
          <w:bCs/>
          <w:noProof/>
          <w:kern w:val="0"/>
          <w:szCs w:val="21"/>
        </w:rPr>
        <w:t>过程</w:t>
      </w:r>
      <w:r w:rsidRPr="00916F44">
        <w:rPr>
          <w:rFonts w:eastAsiaTheme="minorHAnsi" w:cs="Arial" w:hint="eastAsia"/>
          <w:bCs/>
          <w:noProof/>
          <w:kern w:val="0"/>
          <w:szCs w:val="21"/>
        </w:rPr>
        <w:t>与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精度提升</w:t>
      </w:r>
      <w:r w:rsidRPr="00916F44">
        <w:rPr>
          <w:rFonts w:eastAsiaTheme="minorHAnsi" w:cs="Arial" w:hint="eastAsia"/>
          <w:bCs/>
          <w:noProof/>
          <w:kern w:val="0"/>
          <w:szCs w:val="21"/>
        </w:rPr>
        <w:t>效果，让参观者亲身体验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高精度的</w:t>
      </w:r>
      <w:r w:rsidR="00DF0E3C">
        <w:rPr>
          <w:rFonts w:eastAsiaTheme="minorHAnsi" w:cs="Arial" w:hint="eastAsia"/>
          <w:bCs/>
          <w:noProof/>
          <w:kern w:val="0"/>
          <w:szCs w:val="21"/>
        </w:rPr>
        <w:t>机器人检测</w:t>
      </w:r>
      <w:r w:rsidR="004F79E2">
        <w:rPr>
          <w:rFonts w:eastAsiaTheme="minorHAnsi" w:cs="Arial" w:hint="eastAsia"/>
          <w:bCs/>
          <w:noProof/>
          <w:kern w:val="0"/>
          <w:szCs w:val="21"/>
        </w:rPr>
        <w:t>，校准和性能提升</w:t>
      </w:r>
      <w:r w:rsidRPr="00916F44">
        <w:rPr>
          <w:rFonts w:eastAsiaTheme="minorHAnsi" w:cs="Arial" w:hint="eastAsia"/>
          <w:bCs/>
          <w:noProof/>
          <w:kern w:val="0"/>
          <w:szCs w:val="21"/>
        </w:rPr>
        <w:t>。</w:t>
      </w:r>
    </w:p>
    <w:p w14:paraId="6024A923" w14:textId="1395B651" w:rsidR="004A0214" w:rsidRPr="006B4207" w:rsidRDefault="004A0214" w:rsidP="006B4207">
      <w:pPr>
        <w:pStyle w:val="a9"/>
        <w:numPr>
          <w:ilvl w:val="0"/>
          <w:numId w:val="12"/>
        </w:numPr>
        <w:spacing w:beforeLines="50" w:before="156"/>
        <w:ind w:firstLineChars="0"/>
        <w:rPr>
          <w:rFonts w:eastAsiaTheme="minorHAnsi" w:cs="Arial" w:hint="eastAsia"/>
          <w:bCs/>
          <w:noProof/>
          <w:kern w:val="0"/>
          <w:szCs w:val="21"/>
        </w:rPr>
      </w:pPr>
      <w:r w:rsidRPr="006B4207">
        <w:rPr>
          <w:rFonts w:eastAsiaTheme="minorHAnsi" w:cs="Arial" w:hint="eastAsia"/>
          <w:b/>
          <w:noProof/>
          <w:kern w:val="0"/>
          <w:szCs w:val="21"/>
        </w:rPr>
        <w:t>现场展示单元</w:t>
      </w:r>
      <w:r w:rsidR="00100699" w:rsidRPr="006B4207">
        <w:rPr>
          <w:rFonts w:eastAsiaTheme="minorHAnsi" w:cs="Arial" w:hint="eastAsia"/>
          <w:b/>
          <w:noProof/>
          <w:kern w:val="0"/>
          <w:szCs w:val="21"/>
        </w:rPr>
        <w:t>：</w:t>
      </w:r>
      <w:r w:rsidR="004F79E2" w:rsidRPr="006B4207">
        <w:rPr>
          <w:rFonts w:eastAsiaTheme="minorHAnsi" w:cs="Arial" w:hint="eastAsia"/>
          <w:b/>
          <w:noProof/>
          <w:kern w:val="0"/>
          <w:szCs w:val="21"/>
        </w:rPr>
        <w:t>雷尼绍</w:t>
      </w:r>
      <w:r w:rsidR="00A712F4" w:rsidRPr="006B4207">
        <w:rPr>
          <w:rFonts w:eastAsiaTheme="minorHAnsi" w:cs="Arial" w:hint="eastAsia"/>
          <w:b/>
          <w:noProof/>
          <w:kern w:val="0"/>
          <w:szCs w:val="21"/>
        </w:rPr>
        <w:t>RCS</w:t>
      </w:r>
      <w:r w:rsidRPr="006B4207">
        <w:rPr>
          <w:rFonts w:eastAsiaTheme="minorHAnsi" w:cs="Arial"/>
          <w:b/>
          <w:noProof/>
          <w:kern w:val="0"/>
          <w:szCs w:val="21"/>
        </w:rPr>
        <w:t>-</w:t>
      </w:r>
      <w:r w:rsidR="004F79E2" w:rsidRPr="006B4207">
        <w:rPr>
          <w:rFonts w:eastAsiaTheme="minorHAnsi" w:cs="Arial" w:hint="eastAsia"/>
          <w:b/>
          <w:noProof/>
          <w:kern w:val="0"/>
          <w:szCs w:val="21"/>
        </w:rPr>
        <w:t>发那科</w:t>
      </w:r>
      <w:r w:rsidR="00A712F4" w:rsidRPr="006B4207">
        <w:rPr>
          <w:rFonts w:eastAsiaTheme="minorHAnsi" w:cs="Arial" w:hint="eastAsia"/>
          <w:b/>
          <w:noProof/>
          <w:kern w:val="0"/>
          <w:szCs w:val="21"/>
        </w:rPr>
        <w:t>机器人</w:t>
      </w:r>
      <w:r w:rsidRPr="006B4207">
        <w:rPr>
          <w:rFonts w:eastAsiaTheme="minorHAnsi" w:cs="Arial" w:hint="eastAsia"/>
          <w:b/>
          <w:noProof/>
          <w:kern w:val="0"/>
          <w:szCs w:val="21"/>
        </w:rPr>
        <w:t>工站</w:t>
      </w:r>
    </w:p>
    <w:p w14:paraId="797996E0" w14:textId="718007DB" w:rsidR="004A0214" w:rsidRPr="004A0214" w:rsidRDefault="004A0214" w:rsidP="004A0214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单元名称：</w:t>
      </w:r>
      <w:r w:rsidR="00436ABA">
        <w:rPr>
          <w:rFonts w:eastAsiaTheme="minorHAnsi" w:cs="Arial" w:hint="eastAsia"/>
          <w:bCs/>
          <w:noProof/>
          <w:kern w:val="0"/>
          <w:szCs w:val="21"/>
        </w:rPr>
        <w:t>雷尼绍</w:t>
      </w:r>
      <w:r w:rsidR="00A712F4">
        <w:rPr>
          <w:rFonts w:eastAsiaTheme="minorHAnsi" w:cs="Arial" w:hint="eastAsia"/>
          <w:bCs/>
          <w:noProof/>
          <w:kern w:val="0"/>
          <w:szCs w:val="21"/>
        </w:rPr>
        <w:t>-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机器人检测</w:t>
      </w:r>
      <w:r w:rsidR="00A712F4">
        <w:rPr>
          <w:rFonts w:eastAsiaTheme="minorHAnsi" w:cs="Arial" w:hint="eastAsia"/>
          <w:bCs/>
          <w:noProof/>
          <w:kern w:val="0"/>
          <w:szCs w:val="21"/>
        </w:rPr>
        <w:t>及坐标系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标定展示工站</w:t>
      </w:r>
    </w:p>
    <w:p w14:paraId="489E168C" w14:textId="5D989EBB" w:rsidR="004A0214" w:rsidRPr="004A0214" w:rsidRDefault="004A0214" w:rsidP="00AF548D">
      <w:pPr>
        <w:spacing w:beforeLines="50" w:before="156"/>
        <w:jc w:val="left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展示产品：雷尼绍</w:t>
      </w:r>
      <w:r w:rsidRPr="004A0214">
        <w:rPr>
          <w:rFonts w:eastAsiaTheme="minorHAnsi" w:cs="Arial"/>
          <w:bCs/>
          <w:noProof/>
          <w:kern w:val="0"/>
          <w:szCs w:val="21"/>
        </w:rPr>
        <w:t>RCS L-90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球杆仪，雷尼绍</w:t>
      </w:r>
      <w:r w:rsidRPr="004A0214">
        <w:rPr>
          <w:rFonts w:eastAsiaTheme="minorHAnsi" w:cs="Arial"/>
          <w:bCs/>
          <w:noProof/>
          <w:kern w:val="0"/>
          <w:szCs w:val="21"/>
        </w:rPr>
        <w:t>RCS</w:t>
      </w:r>
      <w:r w:rsidR="00CD27B9">
        <w:rPr>
          <w:rFonts w:eastAsiaTheme="minorHAnsi" w:cs="Arial" w:hint="eastAsia"/>
          <w:bCs/>
          <w:noProof/>
          <w:kern w:val="0"/>
          <w:szCs w:val="21"/>
        </w:rPr>
        <w:t xml:space="preserve"> </w:t>
      </w:r>
      <w:r w:rsidRPr="004A0214">
        <w:rPr>
          <w:rFonts w:eastAsiaTheme="minorHAnsi" w:cs="Arial"/>
          <w:bCs/>
          <w:noProof/>
          <w:kern w:val="0"/>
          <w:szCs w:val="21"/>
        </w:rPr>
        <w:t>P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系列测头在发那科机器人上的应用展示功能：</w:t>
      </w:r>
    </w:p>
    <w:p w14:paraId="73D3C668" w14:textId="35027027" w:rsidR="004A0214" w:rsidRPr="004A0214" w:rsidRDefault="004A0214" w:rsidP="004A0214">
      <w:pPr>
        <w:numPr>
          <w:ilvl w:val="0"/>
          <w:numId w:val="8"/>
        </w:num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机器人</w:t>
      </w:r>
      <w:r w:rsidRPr="004A0214">
        <w:rPr>
          <w:rFonts w:eastAsiaTheme="minorHAnsi" w:cs="Arial"/>
          <w:bCs/>
          <w:noProof/>
          <w:kern w:val="0"/>
          <w:szCs w:val="21"/>
        </w:rPr>
        <w:t>TCP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的自动校准和轨迹精度检测功能；</w:t>
      </w:r>
    </w:p>
    <w:p w14:paraId="1E6F83E9" w14:textId="77777777" w:rsidR="004A0214" w:rsidRPr="004A0214" w:rsidRDefault="004A0214" w:rsidP="004A0214">
      <w:pPr>
        <w:numPr>
          <w:ilvl w:val="0"/>
          <w:numId w:val="8"/>
        </w:num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lastRenderedPageBreak/>
        <w:t>对于机器人末端工具和加工对象的坐标做在线检测及实时补偿；</w:t>
      </w:r>
    </w:p>
    <w:p w14:paraId="37244C80" w14:textId="77777777" w:rsidR="004A0214" w:rsidRPr="004A0214" w:rsidRDefault="004A0214" w:rsidP="004A0214">
      <w:pPr>
        <w:numPr>
          <w:ilvl w:val="0"/>
          <w:numId w:val="8"/>
        </w:num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实现机器人加工过程中无人工干预的自动检测和程序修正；</w:t>
      </w:r>
    </w:p>
    <w:p w14:paraId="7F6C3319" w14:textId="624FAB11" w:rsidR="004A0214" w:rsidRPr="004A0214" w:rsidRDefault="004A0214" w:rsidP="004A0214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适用场景：机器人高精度加工，尤其是加工工具会因工艺原因发生损耗的应用场景；</w:t>
      </w:r>
    </w:p>
    <w:p w14:paraId="74F13C77" w14:textId="7DAFFF91" w:rsidR="004A0214" w:rsidRPr="006B4207" w:rsidRDefault="004A0214" w:rsidP="006B4207">
      <w:pPr>
        <w:pStyle w:val="a9"/>
        <w:numPr>
          <w:ilvl w:val="0"/>
          <w:numId w:val="13"/>
        </w:numPr>
        <w:spacing w:beforeLines="50" w:before="156"/>
        <w:ind w:firstLineChars="0"/>
        <w:rPr>
          <w:rFonts w:eastAsiaTheme="minorHAnsi" w:cs="Arial" w:hint="eastAsia"/>
          <w:b/>
          <w:noProof/>
          <w:kern w:val="0"/>
          <w:szCs w:val="21"/>
        </w:rPr>
      </w:pPr>
      <w:r w:rsidRPr="006B4207">
        <w:rPr>
          <w:rFonts w:eastAsiaTheme="minorHAnsi" w:cs="Arial" w:hint="eastAsia"/>
          <w:b/>
          <w:noProof/>
          <w:kern w:val="0"/>
          <w:szCs w:val="21"/>
        </w:rPr>
        <w:t>现场展示单元</w:t>
      </w:r>
      <w:r w:rsidR="00B409DB" w:rsidRPr="006B4207">
        <w:rPr>
          <w:rFonts w:eastAsiaTheme="minorHAnsi" w:cs="Arial" w:hint="eastAsia"/>
          <w:b/>
          <w:noProof/>
          <w:kern w:val="0"/>
          <w:szCs w:val="21"/>
        </w:rPr>
        <w:t>：</w:t>
      </w:r>
      <w:r w:rsidR="00A712F4" w:rsidRPr="006B4207">
        <w:rPr>
          <w:rFonts w:eastAsiaTheme="minorHAnsi" w:cs="Arial" w:hint="eastAsia"/>
          <w:b/>
          <w:noProof/>
          <w:kern w:val="0"/>
          <w:szCs w:val="21"/>
        </w:rPr>
        <w:t>雷尼绍RCS</w:t>
      </w:r>
      <w:r w:rsidRPr="006B4207">
        <w:rPr>
          <w:rFonts w:eastAsiaTheme="minorHAnsi" w:cs="Arial"/>
          <w:b/>
          <w:noProof/>
          <w:kern w:val="0"/>
          <w:szCs w:val="21"/>
        </w:rPr>
        <w:t>-</w:t>
      </w:r>
      <w:r w:rsidR="00A712F4" w:rsidRPr="006B4207">
        <w:rPr>
          <w:rFonts w:eastAsiaTheme="minorHAnsi" w:cs="Arial" w:hint="eastAsia"/>
          <w:b/>
          <w:noProof/>
          <w:kern w:val="0"/>
          <w:szCs w:val="21"/>
        </w:rPr>
        <w:t>安川机器人</w:t>
      </w:r>
      <w:r w:rsidRPr="006B4207">
        <w:rPr>
          <w:rFonts w:eastAsiaTheme="minorHAnsi" w:cs="Arial" w:hint="eastAsia"/>
          <w:b/>
          <w:noProof/>
          <w:kern w:val="0"/>
          <w:szCs w:val="21"/>
        </w:rPr>
        <w:t>工站</w:t>
      </w:r>
    </w:p>
    <w:p w14:paraId="65A9A122" w14:textId="63EC46CC" w:rsidR="004A0214" w:rsidRPr="004A0214" w:rsidRDefault="004A0214" w:rsidP="004A0214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单元名称及简介：</w:t>
      </w:r>
      <w:r w:rsidR="00C46EF3">
        <w:rPr>
          <w:rFonts w:eastAsiaTheme="minorHAnsi" w:cs="Arial" w:hint="eastAsia"/>
          <w:bCs/>
          <w:noProof/>
          <w:kern w:val="0"/>
          <w:szCs w:val="21"/>
        </w:rPr>
        <w:t>雷尼绍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机器人零位校准产品</w:t>
      </w:r>
      <w:r w:rsidRPr="004A0214">
        <w:rPr>
          <w:rFonts w:eastAsiaTheme="minorHAnsi" w:cs="Arial"/>
          <w:bCs/>
          <w:noProof/>
          <w:kern w:val="0"/>
          <w:szCs w:val="21"/>
        </w:rPr>
        <w:t xml:space="preserve"> RCS-T90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在安川机器人上的应用展示</w:t>
      </w:r>
    </w:p>
    <w:p w14:paraId="37977197" w14:textId="77777777" w:rsidR="004A0214" w:rsidRPr="004A0214" w:rsidRDefault="004A0214" w:rsidP="004A0214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展示功能：</w:t>
      </w:r>
    </w:p>
    <w:p w14:paraId="47ED7856" w14:textId="77777777" w:rsidR="004A0214" w:rsidRPr="004A0214" w:rsidRDefault="004A0214" w:rsidP="004A0214">
      <w:pPr>
        <w:numPr>
          <w:ilvl w:val="0"/>
          <w:numId w:val="9"/>
        </w:num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机器人末端工具</w:t>
      </w:r>
      <w:r w:rsidRPr="004A0214">
        <w:rPr>
          <w:rFonts w:eastAsiaTheme="minorHAnsi" w:cs="Arial"/>
          <w:bCs/>
          <w:noProof/>
          <w:kern w:val="0"/>
          <w:szCs w:val="21"/>
        </w:rPr>
        <w:t>TCP</w:t>
      </w:r>
      <w:r w:rsidRPr="004A0214">
        <w:rPr>
          <w:rFonts w:eastAsiaTheme="minorHAnsi" w:cs="Arial" w:hint="eastAsia"/>
          <w:bCs/>
          <w:noProof/>
          <w:kern w:val="0"/>
          <w:szCs w:val="21"/>
        </w:rPr>
        <w:t>点位的实时轨迹跟踪</w:t>
      </w:r>
    </w:p>
    <w:p w14:paraId="7C2E43D8" w14:textId="77777777" w:rsidR="004A0214" w:rsidRPr="004A0214" w:rsidRDefault="004A0214" w:rsidP="004A0214">
      <w:pPr>
        <w:numPr>
          <w:ilvl w:val="0"/>
          <w:numId w:val="9"/>
        </w:num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通过机器人关节零位补偿的点位采集，计算机器人零位补偿值，恢复机器人应有的精度</w:t>
      </w:r>
    </w:p>
    <w:p w14:paraId="3D2EA14F" w14:textId="48F7B7B6" w:rsidR="00BD7576" w:rsidRPr="004A0214" w:rsidRDefault="004A0214" w:rsidP="004A0214">
      <w:pPr>
        <w:spacing w:beforeLines="50" w:before="156"/>
        <w:rPr>
          <w:rFonts w:eastAsiaTheme="minorHAnsi" w:cs="Arial" w:hint="eastAsia"/>
          <w:bCs/>
          <w:noProof/>
          <w:kern w:val="0"/>
          <w:szCs w:val="21"/>
        </w:rPr>
      </w:pPr>
      <w:r w:rsidRPr="004A0214">
        <w:rPr>
          <w:rFonts w:eastAsiaTheme="minorHAnsi" w:cs="Arial" w:hint="eastAsia"/>
          <w:bCs/>
          <w:noProof/>
          <w:kern w:val="0"/>
          <w:szCs w:val="21"/>
        </w:rPr>
        <w:t>适用场景：客户现场的机器人精度恢复及提升，支持各品牌机器人。</w:t>
      </w:r>
    </w:p>
    <w:p w14:paraId="1517174B" w14:textId="2E928B4F" w:rsidR="004A0214" w:rsidRPr="00900844" w:rsidRDefault="00232C09" w:rsidP="00CC39F6">
      <w:pPr>
        <w:spacing w:beforeLines="50" w:before="156"/>
        <w:rPr>
          <w:rFonts w:ascii="Arial" w:eastAsiaTheme="minorHAnsi" w:hAnsi="Arial" w:cs="Arial"/>
          <w:b/>
          <w:bCs/>
          <w:noProof/>
          <w:kern w:val="0"/>
          <w:sz w:val="24"/>
          <w:szCs w:val="24"/>
        </w:rPr>
      </w:pPr>
      <w:r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专业的技术支持，谱写</w:t>
      </w:r>
      <w:r w:rsidR="00BD7576" w:rsidRPr="00900844">
        <w:rPr>
          <w:rFonts w:ascii="Arial" w:eastAsiaTheme="minorHAnsi" w:hAnsi="Arial" w:cs="Arial" w:hint="eastAsia"/>
          <w:b/>
          <w:bCs/>
          <w:noProof/>
          <w:kern w:val="0"/>
          <w:sz w:val="24"/>
          <w:szCs w:val="24"/>
        </w:rPr>
        <w:t>智能制造新篇章</w:t>
      </w:r>
    </w:p>
    <w:bookmarkEnd w:id="0"/>
    <w:p w14:paraId="7A658B6D" w14:textId="0263C7E1" w:rsidR="00A55676" w:rsidRDefault="00916F44" w:rsidP="00A52560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雷尼绍首次</w:t>
      </w:r>
      <w:r w:rsidR="006527BA">
        <w:rPr>
          <w:rFonts w:ascii="Arial" w:eastAsiaTheme="minorHAnsi" w:hAnsi="Arial" w:cs="Arial" w:hint="eastAsia"/>
          <w:bCs/>
          <w:noProof/>
          <w:kern w:val="0"/>
          <w:szCs w:val="21"/>
        </w:rPr>
        <w:t>携</w:t>
      </w:r>
      <w:r w:rsidR="0087625A">
        <w:rPr>
          <w:rFonts w:ascii="Arial" w:eastAsiaTheme="minorHAnsi" w:hAnsi="Arial" w:cs="Arial" w:hint="eastAsia"/>
          <w:bCs/>
          <w:noProof/>
          <w:kern w:val="0"/>
          <w:szCs w:val="21"/>
        </w:rPr>
        <w:t>RCS</w:t>
      </w:r>
      <w:r w:rsidR="0087625A">
        <w:rPr>
          <w:rFonts w:ascii="Arial" w:eastAsiaTheme="minorHAnsi" w:hAnsi="Arial" w:cs="Arial" w:hint="eastAsia"/>
          <w:bCs/>
          <w:noProof/>
          <w:kern w:val="0"/>
          <w:szCs w:val="21"/>
        </w:rPr>
        <w:t>工业自动化产品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亮相</w:t>
      </w:r>
      <w:r w:rsidR="0087625A">
        <w:rPr>
          <w:rFonts w:ascii="Arial" w:eastAsiaTheme="minorHAnsi" w:hAnsi="Arial" w:cs="Arial" w:hint="eastAsia"/>
          <w:bCs/>
          <w:noProof/>
          <w:kern w:val="0"/>
          <w:szCs w:val="21"/>
        </w:rPr>
        <w:t>工博会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，标志着公司在推动工业机器人</w:t>
      </w:r>
      <w:r w:rsidR="0054567F">
        <w:rPr>
          <w:rFonts w:ascii="Arial" w:eastAsiaTheme="minorHAnsi" w:hAnsi="Arial" w:cs="Arial" w:hint="eastAsia"/>
          <w:bCs/>
          <w:noProof/>
          <w:kern w:val="0"/>
          <w:szCs w:val="21"/>
        </w:rPr>
        <w:t>自动化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提升方面迈出了坚实的一步。未来，雷尼绍</w:t>
      </w:r>
      <w:r w:rsidR="00DD1AA5">
        <w:rPr>
          <w:rFonts w:ascii="Arial" w:eastAsiaTheme="minorHAnsi" w:hAnsi="Arial" w:cs="Arial" w:hint="eastAsia"/>
          <w:bCs/>
          <w:noProof/>
          <w:kern w:val="0"/>
          <w:szCs w:val="21"/>
        </w:rPr>
        <w:t>中国专业的工业自动化</w:t>
      </w:r>
      <w:r w:rsidR="00925B0B">
        <w:rPr>
          <w:rFonts w:ascii="Arial" w:eastAsiaTheme="minorHAnsi" w:hAnsi="Arial" w:cs="Arial" w:hint="eastAsia"/>
          <w:bCs/>
          <w:noProof/>
          <w:kern w:val="0"/>
          <w:szCs w:val="21"/>
        </w:rPr>
        <w:t>产品</w:t>
      </w:r>
      <w:r w:rsidR="00DD1AA5">
        <w:rPr>
          <w:rFonts w:ascii="Arial" w:eastAsiaTheme="minorHAnsi" w:hAnsi="Arial" w:cs="Arial" w:hint="eastAsia"/>
          <w:bCs/>
          <w:noProof/>
          <w:kern w:val="0"/>
          <w:szCs w:val="21"/>
        </w:rPr>
        <w:t>团队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将</w:t>
      </w:r>
      <w:r w:rsidR="004D6731"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携手合作伙伴共同</w:t>
      </w:r>
      <w:r w:rsidR="00A84A29" w:rsidRPr="00A84A29">
        <w:rPr>
          <w:rFonts w:ascii="Arial" w:eastAsiaTheme="minorHAnsi" w:hAnsi="Arial" w:cs="Arial" w:hint="eastAsia"/>
          <w:bCs/>
          <w:noProof/>
          <w:kern w:val="0"/>
          <w:szCs w:val="21"/>
        </w:rPr>
        <w:t>发掘机器人的潜能</w:t>
      </w:r>
      <w:r w:rsidR="00A84A29">
        <w:rPr>
          <w:rFonts w:ascii="Arial" w:eastAsiaTheme="minorHAnsi" w:hAnsi="Arial" w:cs="Arial" w:hint="eastAsia"/>
          <w:bCs/>
          <w:noProof/>
          <w:kern w:val="0"/>
          <w:szCs w:val="21"/>
        </w:rPr>
        <w:t>，不断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为工业</w:t>
      </w:r>
      <w:r w:rsidR="00925B0B">
        <w:rPr>
          <w:rFonts w:ascii="Arial" w:eastAsiaTheme="minorHAnsi" w:hAnsi="Arial" w:cs="Arial" w:hint="eastAsia"/>
          <w:bCs/>
          <w:noProof/>
          <w:kern w:val="0"/>
          <w:szCs w:val="21"/>
        </w:rPr>
        <w:t>自动化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领域提供更多优质的技术解决方案，</w:t>
      </w:r>
      <w:r w:rsidR="00512156">
        <w:rPr>
          <w:rFonts w:ascii="Arial" w:eastAsiaTheme="minorHAnsi" w:hAnsi="Arial" w:cs="Arial" w:hint="eastAsia"/>
          <w:bCs/>
          <w:noProof/>
          <w:kern w:val="0"/>
          <w:szCs w:val="21"/>
        </w:rPr>
        <w:t>谱写</w:t>
      </w:r>
      <w:r w:rsidRPr="00916F44">
        <w:rPr>
          <w:rFonts w:ascii="Arial" w:eastAsiaTheme="minorHAnsi" w:hAnsi="Arial" w:cs="Arial" w:hint="eastAsia"/>
          <w:bCs/>
          <w:noProof/>
          <w:kern w:val="0"/>
          <w:szCs w:val="21"/>
        </w:rPr>
        <w:t>智能制造的新篇章。</w:t>
      </w:r>
    </w:p>
    <w:p w14:paraId="2E59651A" w14:textId="6AE4B0C9" w:rsidR="00885A9D" w:rsidRDefault="00885A9D" w:rsidP="00A52560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</w:p>
    <w:p w14:paraId="2765DEF1" w14:textId="4425B5FD" w:rsidR="00885A9D" w:rsidRDefault="003116FC" w:rsidP="00A52560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  <w:r>
        <w:rPr>
          <w:rFonts w:ascii="Arial" w:eastAsiaTheme="minorHAnsi" w:hAnsi="Arial" w:cs="Arial" w:hint="eastAsia"/>
          <w:bCs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 wp14:anchorId="79310B07" wp14:editId="4B013D47">
            <wp:simplePos x="0" y="0"/>
            <wp:positionH relativeFrom="margin">
              <wp:posOffset>129540</wp:posOffset>
            </wp:positionH>
            <wp:positionV relativeFrom="paragraph">
              <wp:posOffset>128905</wp:posOffset>
            </wp:positionV>
            <wp:extent cx="2339340" cy="1754505"/>
            <wp:effectExtent l="0" t="0" r="3810" b="0"/>
            <wp:wrapTight wrapText="bothSides">
              <wp:wrapPolygon edited="0">
                <wp:start x="0" y="0"/>
                <wp:lineTo x="0" y="21342"/>
                <wp:lineTo x="21459" y="21342"/>
                <wp:lineTo x="21459" y="0"/>
                <wp:lineTo x="0" y="0"/>
              </wp:wrapPolygon>
            </wp:wrapTight>
            <wp:docPr id="20291111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Cs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5C67BC53" wp14:editId="69DC7F01">
            <wp:simplePos x="0" y="0"/>
            <wp:positionH relativeFrom="margin">
              <wp:posOffset>2811780</wp:posOffset>
            </wp:positionH>
            <wp:positionV relativeFrom="paragraph">
              <wp:posOffset>129540</wp:posOffset>
            </wp:positionV>
            <wp:extent cx="2449195" cy="3261360"/>
            <wp:effectExtent l="0" t="0" r="8255" b="0"/>
            <wp:wrapTight wrapText="bothSides">
              <wp:wrapPolygon edited="0">
                <wp:start x="0" y="0"/>
                <wp:lineTo x="0" y="21449"/>
                <wp:lineTo x="21505" y="21449"/>
                <wp:lineTo x="21505" y="0"/>
                <wp:lineTo x="0" y="0"/>
              </wp:wrapPolygon>
            </wp:wrapTight>
            <wp:docPr id="14404043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2D406" w14:textId="6B64B7A5" w:rsidR="00885A9D" w:rsidRDefault="003116FC">
      <w:pPr>
        <w:widowControl/>
        <w:jc w:val="left"/>
        <w:rPr>
          <w:rFonts w:ascii="Arial" w:eastAsiaTheme="minorHAnsi" w:hAnsi="Arial" w:cs="Arial"/>
          <w:bCs/>
          <w:noProof/>
          <w:kern w:val="0"/>
          <w:szCs w:val="21"/>
        </w:rPr>
      </w:pPr>
      <w:r>
        <w:rPr>
          <w:rFonts w:ascii="Arial" w:eastAsiaTheme="minorHAnsi" w:hAnsi="Arial" w:cs="Arial" w:hint="eastAsia"/>
          <w:bCs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 wp14:anchorId="43E2F14C" wp14:editId="75C38BF0">
            <wp:simplePos x="0" y="0"/>
            <wp:positionH relativeFrom="margin">
              <wp:posOffset>129540</wp:posOffset>
            </wp:positionH>
            <wp:positionV relativeFrom="paragraph">
              <wp:posOffset>1684020</wp:posOffset>
            </wp:positionV>
            <wp:extent cx="2339340" cy="1427480"/>
            <wp:effectExtent l="0" t="0" r="3810" b="1270"/>
            <wp:wrapTight wrapText="bothSides">
              <wp:wrapPolygon edited="0">
                <wp:start x="0" y="0"/>
                <wp:lineTo x="0" y="21331"/>
                <wp:lineTo x="21459" y="21331"/>
                <wp:lineTo x="21459" y="0"/>
                <wp:lineTo x="0" y="0"/>
              </wp:wrapPolygon>
            </wp:wrapTight>
            <wp:docPr id="5295295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A9D">
        <w:rPr>
          <w:rFonts w:ascii="Arial" w:eastAsiaTheme="minorHAnsi" w:hAnsi="Arial" w:cs="Arial"/>
          <w:bCs/>
          <w:noProof/>
          <w:kern w:val="0"/>
          <w:szCs w:val="21"/>
        </w:rPr>
        <w:br w:type="page"/>
      </w:r>
    </w:p>
    <w:p w14:paraId="0F5992BD" w14:textId="77777777" w:rsidR="00885A9D" w:rsidRPr="00885A9D" w:rsidRDefault="00885A9D" w:rsidP="00A52560">
      <w:pPr>
        <w:spacing w:beforeLines="50" w:before="156"/>
        <w:rPr>
          <w:rFonts w:ascii="Arial" w:eastAsiaTheme="minorHAnsi" w:hAnsi="Arial" w:cs="Arial"/>
          <w:bCs/>
          <w:noProof/>
          <w:kern w:val="0"/>
          <w:szCs w:val="21"/>
        </w:rPr>
      </w:pPr>
    </w:p>
    <w:p w14:paraId="1630D3C9" w14:textId="77777777" w:rsidR="006714B3" w:rsidRDefault="006714B3">
      <w:pPr>
        <w:widowControl/>
        <w:jc w:val="left"/>
        <w:rPr>
          <w:rFonts w:ascii="Arial" w:eastAsiaTheme="minorHAnsi" w:hAnsi="Arial" w:cs="Arial"/>
          <w:b/>
          <w:sz w:val="22"/>
        </w:rPr>
      </w:pPr>
    </w:p>
    <w:p w14:paraId="44984E55" w14:textId="177177CA" w:rsidR="00B8260E" w:rsidRPr="00FE6634" w:rsidRDefault="00B8260E" w:rsidP="00B8260E">
      <w:pPr>
        <w:autoSpaceDE w:val="0"/>
        <w:autoSpaceDN w:val="0"/>
        <w:spacing w:after="200" w:line="360" w:lineRule="auto"/>
        <w:jc w:val="center"/>
        <w:rPr>
          <w:rFonts w:ascii="Arial" w:eastAsiaTheme="minorHAnsi" w:hAnsi="Arial" w:cs="Arial"/>
          <w:b/>
          <w:sz w:val="22"/>
        </w:rPr>
      </w:pPr>
      <w:r w:rsidRPr="00FE6634">
        <w:rPr>
          <w:rFonts w:ascii="Arial" w:eastAsiaTheme="minorHAnsi" w:hAnsi="Arial" w:cs="Arial"/>
          <w:b/>
          <w:sz w:val="22"/>
        </w:rPr>
        <w:t>关于雷尼绍</w:t>
      </w:r>
    </w:p>
    <w:p w14:paraId="6B575B18" w14:textId="2ABF43F3" w:rsidR="007C20B1" w:rsidRPr="001D635E" w:rsidRDefault="001D635E" w:rsidP="00EE2C13">
      <w:pPr>
        <w:pStyle w:val="af4"/>
        <w:shd w:val="clear" w:color="auto" w:fill="FFFFFF"/>
        <w:spacing w:before="180" w:beforeAutospacing="0" w:after="180" w:afterAutospacing="0"/>
        <w:textAlignment w:val="baseline"/>
        <w:rPr>
          <w:rFonts w:ascii="Arial" w:eastAsiaTheme="minorHAnsi" w:hAnsi="Arial" w:cs="Arial"/>
          <w:bCs/>
          <w:noProof/>
          <w:sz w:val="21"/>
          <w:szCs w:val="21"/>
        </w:rPr>
      </w:pP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雷尼绍是世界领先的工程科技公司之一，在精密测量和医疗保健领域拥有专业技术。公司向众多行业和领域提供产品和服务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 xml:space="preserve"> — 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从飞机引擎、风力涡轮发电机制造，到口腔和脑外科医疗设备等。此外，它还在全球增材制造（也称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“3D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打印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”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）领域居领导地位，是一家设计和制造工业用增材制造设备（通过金属粉末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“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打印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”</w:t>
      </w:r>
      <w:r w:rsidRPr="001D635E">
        <w:rPr>
          <w:rFonts w:ascii="Arial" w:eastAsiaTheme="minorHAnsi" w:hAnsi="Arial" w:cs="Arial"/>
          <w:bCs/>
          <w:noProof/>
          <w:sz w:val="21"/>
          <w:szCs w:val="21"/>
        </w:rPr>
        <w:t>零件）的公司。</w:t>
      </w:r>
    </w:p>
    <w:p w14:paraId="63538191" w14:textId="3BAF7F43" w:rsidR="00B8260E" w:rsidRPr="00FE6634" w:rsidRDefault="00B8260E" w:rsidP="00B8260E">
      <w:pPr>
        <w:autoSpaceDE w:val="0"/>
        <w:autoSpaceDN w:val="0"/>
        <w:spacing w:line="132" w:lineRule="auto"/>
        <w:rPr>
          <w:rFonts w:ascii="Arial" w:eastAsiaTheme="minorHAnsi" w:hAnsi="Arial" w:cs="Arial"/>
        </w:rPr>
      </w:pPr>
      <w:r w:rsidRPr="007C20B1">
        <w:rPr>
          <w:rFonts w:ascii="Arial" w:eastAsiaTheme="minorHAnsi" w:hAnsi="Arial" w:cs="Arial" w:hint="eastAsia"/>
        </w:rPr>
        <w:t>了解详细产品信息，</w:t>
      </w:r>
      <w:proofErr w:type="gramStart"/>
      <w:r w:rsidRPr="007C20B1">
        <w:rPr>
          <w:rFonts w:ascii="Arial" w:eastAsiaTheme="minorHAnsi" w:hAnsi="Arial" w:cs="Arial" w:hint="eastAsia"/>
        </w:rPr>
        <w:t>请访问</w:t>
      </w:r>
      <w:proofErr w:type="gramEnd"/>
      <w:r w:rsidRPr="007C20B1">
        <w:rPr>
          <w:rFonts w:ascii="Arial" w:eastAsiaTheme="minorHAnsi" w:hAnsi="Arial" w:cs="Arial" w:hint="eastAsia"/>
        </w:rPr>
        <w:t>雷尼绍网站：</w:t>
      </w:r>
      <w:hyperlink r:id="rId14" w:history="1">
        <w:r w:rsidR="00382D8E" w:rsidRPr="007C20B1">
          <w:rPr>
            <w:rStyle w:val="af"/>
            <w:rFonts w:ascii="Helvetica LT Pro" w:hAnsi="Helvetica LT Pro" w:cs="Segoe UI"/>
            <w:spacing w:val="19"/>
            <w:shd w:val="clear" w:color="auto" w:fill="FFFFFF"/>
          </w:rPr>
          <w:t>www.renishaw.com.cn</w:t>
        </w:r>
      </w:hyperlink>
    </w:p>
    <w:p w14:paraId="159E8EE4" w14:textId="77777777" w:rsidR="00B8260E" w:rsidRPr="00FE6634" w:rsidRDefault="00B8260E" w:rsidP="00B8260E">
      <w:pPr>
        <w:autoSpaceDE w:val="0"/>
        <w:autoSpaceDN w:val="0"/>
        <w:spacing w:line="360" w:lineRule="auto"/>
        <w:rPr>
          <w:rFonts w:ascii="Arial" w:eastAsiaTheme="minorHAnsi" w:hAnsi="Arial" w:cs="Arial"/>
          <w:szCs w:val="24"/>
        </w:rPr>
      </w:pPr>
      <w:r w:rsidRPr="00FE6634">
        <w:rPr>
          <w:rFonts w:ascii="Arial" w:eastAsiaTheme="minorHAnsi" w:hAnsi="Arial" w:cs="Arial"/>
        </w:rPr>
        <w:t>关注雷尼绍官方微信（雷尼绍</w:t>
      </w:r>
      <w:r w:rsidRPr="00054560">
        <w:rPr>
          <w:rFonts w:ascii="Helvetica LT Pro" w:hAnsi="Helvetica LT Pro" w:cs="Segoe UI"/>
          <w:color w:val="211A15"/>
          <w:spacing w:val="19"/>
          <w:shd w:val="clear" w:color="auto" w:fill="FFFFFF"/>
        </w:rPr>
        <w:t>Renishaw</w:t>
      </w:r>
      <w:r w:rsidRPr="00054560">
        <w:rPr>
          <w:rFonts w:ascii="Helvetica LT Pro" w:hAnsi="Helvetica LT Pro" w:cs="Segoe UI"/>
          <w:color w:val="211A15"/>
          <w:spacing w:val="19"/>
          <w:shd w:val="clear" w:color="auto" w:fill="FFFFFF"/>
        </w:rPr>
        <w:t>）</w:t>
      </w:r>
      <w:r w:rsidRPr="00FE6634">
        <w:rPr>
          <w:rFonts w:ascii="Arial" w:eastAsiaTheme="minorHAnsi" w:hAnsi="Arial" w:cs="Arial"/>
        </w:rPr>
        <w:t>，随时掌握相关前沿资讯：</w:t>
      </w:r>
    </w:p>
    <w:p w14:paraId="7EDC73ED" w14:textId="44DAEB1B" w:rsidR="00B8260E" w:rsidRDefault="00B8260E" w:rsidP="00B8260E">
      <w:pPr>
        <w:autoSpaceDE w:val="0"/>
        <w:autoSpaceDN w:val="0"/>
        <w:spacing w:after="200" w:line="360" w:lineRule="auto"/>
        <w:jc w:val="center"/>
        <w:rPr>
          <w:rFonts w:ascii="Arial" w:eastAsiaTheme="minorHAnsi" w:hAnsi="Arial" w:cs="Arial"/>
          <w:szCs w:val="20"/>
        </w:rPr>
      </w:pPr>
      <w:r w:rsidRPr="00FE6634">
        <w:rPr>
          <w:rFonts w:ascii="Arial" w:eastAsiaTheme="minorHAnsi" w:hAnsi="Arial" w:cs="Arial"/>
          <w:noProof/>
        </w:rPr>
        <w:drawing>
          <wp:inline distT="0" distB="0" distL="0" distR="0" wp14:anchorId="7AB9CA71" wp14:editId="38A37E6B">
            <wp:extent cx="967740" cy="95250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4" t="22790" r="40819" b="34693"/>
                    <a:stretch/>
                  </pic:blipFill>
                  <pic:spPr bwMode="auto">
                    <a:xfrm>
                      <a:off x="0" y="0"/>
                      <a:ext cx="9677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C7B20" w14:textId="2883AE80" w:rsidR="006B4207" w:rsidRPr="006B4207" w:rsidRDefault="006B4207" w:rsidP="006B4207">
      <w:pPr>
        <w:autoSpaceDE w:val="0"/>
        <w:autoSpaceDN w:val="0"/>
        <w:jc w:val="center"/>
        <w:rPr>
          <w:rFonts w:ascii="Arial" w:eastAsiaTheme="minorHAnsi" w:hAnsi="Arial" w:cs="Arial"/>
        </w:rPr>
      </w:pPr>
      <w:r w:rsidRPr="006B4207">
        <w:rPr>
          <w:rFonts w:ascii="Arial" w:eastAsiaTheme="minorHAnsi" w:hAnsi="Arial" w:cs="Arial" w:hint="eastAsia"/>
        </w:rPr>
        <w:t>扫描二维码关注</w:t>
      </w:r>
    </w:p>
    <w:p w14:paraId="5677F764" w14:textId="615C2EFE" w:rsidR="006B4207" w:rsidRPr="006B4207" w:rsidRDefault="006B4207" w:rsidP="006B4207">
      <w:pPr>
        <w:autoSpaceDE w:val="0"/>
        <w:autoSpaceDN w:val="0"/>
        <w:jc w:val="center"/>
        <w:rPr>
          <w:rFonts w:ascii="Arial" w:eastAsiaTheme="minorHAnsi" w:hAnsi="Arial" w:cs="Arial"/>
        </w:rPr>
      </w:pPr>
      <w:r w:rsidRPr="006B4207">
        <w:rPr>
          <w:rFonts w:ascii="Arial" w:eastAsiaTheme="minorHAnsi" w:hAnsi="Arial" w:cs="Arial" w:hint="eastAsia"/>
          <w:b/>
          <w:bCs/>
          <w:color w:val="FF9933"/>
        </w:rPr>
        <w:t xml:space="preserve"> </w:t>
      </w:r>
      <w:r w:rsidRPr="006B4207">
        <w:rPr>
          <w:rFonts w:ascii="Arial" w:eastAsiaTheme="minorHAnsi" w:hAnsi="Arial" w:cs="Arial" w:hint="eastAsia"/>
          <w:b/>
          <w:bCs/>
          <w:color w:val="FF9933"/>
        </w:rPr>
        <w:t>“雷尼绍</w:t>
      </w:r>
      <w:r w:rsidRPr="006B4207">
        <w:rPr>
          <w:rFonts w:ascii="Arial" w:eastAsiaTheme="minorHAnsi" w:hAnsi="Arial" w:cs="Arial" w:hint="eastAsia"/>
          <w:b/>
          <w:bCs/>
          <w:color w:val="FF9933"/>
        </w:rPr>
        <w:t>Renishaw</w:t>
      </w:r>
      <w:r w:rsidRPr="006B4207">
        <w:rPr>
          <w:rFonts w:ascii="Arial" w:eastAsiaTheme="minorHAnsi" w:hAnsi="Arial" w:cs="Arial" w:hint="eastAsia"/>
          <w:b/>
          <w:bCs/>
          <w:color w:val="FF9933"/>
        </w:rPr>
        <w:t>”</w:t>
      </w:r>
      <w:r w:rsidRPr="006B4207">
        <w:rPr>
          <w:rFonts w:ascii="Arial" w:eastAsiaTheme="minorHAnsi" w:hAnsi="Arial" w:cs="Arial" w:hint="eastAsia"/>
        </w:rPr>
        <w:t>官方微信</w:t>
      </w:r>
    </w:p>
    <w:p w14:paraId="14A429B7" w14:textId="77777777" w:rsidR="003332AC" w:rsidRPr="00FE6634" w:rsidRDefault="003332AC" w:rsidP="003332AC">
      <w:pPr>
        <w:autoSpaceDE w:val="0"/>
        <w:autoSpaceDN w:val="0"/>
        <w:spacing w:after="200" w:line="360" w:lineRule="auto"/>
        <w:rPr>
          <w:rFonts w:ascii="Arial" w:eastAsiaTheme="minorHAnsi" w:hAnsi="Arial" w:cs="Arial"/>
          <w:bCs/>
          <w:noProof/>
          <w:kern w:val="0"/>
          <w:szCs w:val="21"/>
          <w:lang w:val="fr-FR"/>
        </w:rPr>
      </w:pPr>
    </w:p>
    <w:sectPr w:rsidR="003332AC" w:rsidRPr="00FE6634" w:rsidSect="009F4588">
      <w:headerReference w:type="defaul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1713" w14:textId="77777777" w:rsidR="009F4588" w:rsidRDefault="009F4588" w:rsidP="00682F48">
      <w:pPr>
        <w:rPr>
          <w:rFonts w:hint="eastAsia"/>
        </w:rPr>
      </w:pPr>
      <w:r>
        <w:separator/>
      </w:r>
    </w:p>
  </w:endnote>
  <w:endnote w:type="continuationSeparator" w:id="0">
    <w:p w14:paraId="0F814615" w14:textId="77777777" w:rsidR="009F4588" w:rsidRDefault="009F4588" w:rsidP="00682F48">
      <w:pPr>
        <w:rPr>
          <w:rFonts w:hint="eastAsia"/>
        </w:rPr>
      </w:pPr>
      <w:r>
        <w:continuationSeparator/>
      </w:r>
    </w:p>
  </w:endnote>
  <w:endnote w:type="continuationNotice" w:id="1">
    <w:p w14:paraId="2372AEBF" w14:textId="77777777" w:rsidR="009F4588" w:rsidRDefault="009F458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LT Pro">
    <w:altName w:val="Arial"/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3A14" w14:textId="77777777" w:rsidR="009F4588" w:rsidRDefault="009F4588" w:rsidP="00682F48">
      <w:pPr>
        <w:rPr>
          <w:rFonts w:hint="eastAsia"/>
        </w:rPr>
      </w:pPr>
      <w:r>
        <w:separator/>
      </w:r>
    </w:p>
  </w:footnote>
  <w:footnote w:type="continuationSeparator" w:id="0">
    <w:p w14:paraId="5DBA6906" w14:textId="77777777" w:rsidR="009F4588" w:rsidRDefault="009F4588" w:rsidP="00682F48">
      <w:pPr>
        <w:rPr>
          <w:rFonts w:hint="eastAsia"/>
        </w:rPr>
      </w:pPr>
      <w:r>
        <w:continuationSeparator/>
      </w:r>
    </w:p>
  </w:footnote>
  <w:footnote w:type="continuationNotice" w:id="1">
    <w:p w14:paraId="09C68776" w14:textId="77777777" w:rsidR="009F4588" w:rsidRDefault="009F4588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64C9" w14:textId="702EA47C" w:rsidR="00AF7699" w:rsidRDefault="00AF7699" w:rsidP="00AF7699">
    <w:pPr>
      <w:rPr>
        <w:rFonts w:hint="eastAsia"/>
      </w:rPr>
    </w:pPr>
    <w:r w:rsidRPr="000F7149">
      <w:rPr>
        <w:noProof/>
      </w:rPr>
      <w:drawing>
        <wp:anchor distT="0" distB="0" distL="114300" distR="114300" simplePos="0" relativeHeight="251658240" behindDoc="1" locked="0" layoutInCell="1" allowOverlap="1" wp14:anchorId="48692547" wp14:editId="6FF71ABD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1878965" cy="424180"/>
          <wp:effectExtent l="0" t="0" r="6985" b="0"/>
          <wp:wrapTight wrapText="bothSides">
            <wp:wrapPolygon edited="0">
              <wp:start x="0" y="0"/>
              <wp:lineTo x="0" y="20371"/>
              <wp:lineTo x="21461" y="20371"/>
              <wp:lineTo x="21461" y="0"/>
              <wp:lineTo x="0" y="0"/>
            </wp:wrapPolygon>
          </wp:wrapTight>
          <wp:docPr id="2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1963"/>
    <w:multiLevelType w:val="hybridMultilevel"/>
    <w:tmpl w:val="C5B40B1A"/>
    <w:lvl w:ilvl="0" w:tplc="E8B281A2">
      <w:start w:val="1"/>
      <w:numFmt w:val="decimal"/>
      <w:lvlText w:val="%1）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04090019">
      <w:start w:val="1"/>
      <w:numFmt w:val="lowerLetter"/>
      <w:lvlText w:val="%5)"/>
      <w:lvlJc w:val="left"/>
      <w:pPr>
        <w:ind w:left="2560" w:hanging="440"/>
      </w:pPr>
    </w:lvl>
    <w:lvl w:ilvl="5" w:tplc="0409001B">
      <w:start w:val="1"/>
      <w:numFmt w:val="lowerRoman"/>
      <w:lvlText w:val="%6."/>
      <w:lvlJc w:val="right"/>
      <w:pPr>
        <w:ind w:left="3000" w:hanging="440"/>
      </w:pPr>
    </w:lvl>
    <w:lvl w:ilvl="6" w:tplc="0409000F">
      <w:start w:val="1"/>
      <w:numFmt w:val="decimal"/>
      <w:lvlText w:val="%7."/>
      <w:lvlJc w:val="left"/>
      <w:pPr>
        <w:ind w:left="3440" w:hanging="440"/>
      </w:pPr>
    </w:lvl>
    <w:lvl w:ilvl="7" w:tplc="04090019">
      <w:start w:val="1"/>
      <w:numFmt w:val="lowerLetter"/>
      <w:lvlText w:val="%8)"/>
      <w:lvlJc w:val="left"/>
      <w:pPr>
        <w:ind w:left="3880" w:hanging="440"/>
      </w:pPr>
    </w:lvl>
    <w:lvl w:ilvl="8" w:tplc="0409001B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15DD6A80"/>
    <w:multiLevelType w:val="hybridMultilevel"/>
    <w:tmpl w:val="56F2F330"/>
    <w:lvl w:ilvl="0" w:tplc="9A0099A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0E6EEB"/>
    <w:multiLevelType w:val="multilevel"/>
    <w:tmpl w:val="01E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8388B"/>
    <w:multiLevelType w:val="hybridMultilevel"/>
    <w:tmpl w:val="F760AC8A"/>
    <w:lvl w:ilvl="0" w:tplc="9A0099A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1121E08"/>
    <w:multiLevelType w:val="hybridMultilevel"/>
    <w:tmpl w:val="8D22D590"/>
    <w:lvl w:ilvl="0" w:tplc="9A0099A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6A6D25"/>
    <w:multiLevelType w:val="hybridMultilevel"/>
    <w:tmpl w:val="8952A1E2"/>
    <w:lvl w:ilvl="0" w:tplc="E6BC5006">
      <w:start w:val="1"/>
      <w:numFmt w:val="decimal"/>
      <w:lvlText w:val="%1）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04090019">
      <w:start w:val="1"/>
      <w:numFmt w:val="lowerLetter"/>
      <w:lvlText w:val="%5)"/>
      <w:lvlJc w:val="left"/>
      <w:pPr>
        <w:ind w:left="2560" w:hanging="440"/>
      </w:pPr>
    </w:lvl>
    <w:lvl w:ilvl="5" w:tplc="0409001B">
      <w:start w:val="1"/>
      <w:numFmt w:val="lowerRoman"/>
      <w:lvlText w:val="%6."/>
      <w:lvlJc w:val="right"/>
      <w:pPr>
        <w:ind w:left="3000" w:hanging="440"/>
      </w:pPr>
    </w:lvl>
    <w:lvl w:ilvl="6" w:tplc="0409000F">
      <w:start w:val="1"/>
      <w:numFmt w:val="decimal"/>
      <w:lvlText w:val="%7."/>
      <w:lvlJc w:val="left"/>
      <w:pPr>
        <w:ind w:left="3440" w:hanging="440"/>
      </w:pPr>
    </w:lvl>
    <w:lvl w:ilvl="7" w:tplc="04090019">
      <w:start w:val="1"/>
      <w:numFmt w:val="lowerLetter"/>
      <w:lvlText w:val="%8)"/>
      <w:lvlJc w:val="left"/>
      <w:pPr>
        <w:ind w:left="3880" w:hanging="440"/>
      </w:pPr>
    </w:lvl>
    <w:lvl w:ilvl="8" w:tplc="0409001B">
      <w:start w:val="1"/>
      <w:numFmt w:val="lowerRoman"/>
      <w:lvlText w:val="%9."/>
      <w:lvlJc w:val="right"/>
      <w:pPr>
        <w:ind w:left="4320" w:hanging="440"/>
      </w:pPr>
    </w:lvl>
  </w:abstractNum>
  <w:abstractNum w:abstractNumId="6" w15:restartNumberingAfterBreak="0">
    <w:nsid w:val="501B657B"/>
    <w:multiLevelType w:val="hybridMultilevel"/>
    <w:tmpl w:val="ED6A8AA2"/>
    <w:lvl w:ilvl="0" w:tplc="9A0099A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CC003D2"/>
    <w:multiLevelType w:val="hybridMultilevel"/>
    <w:tmpl w:val="7AF480E6"/>
    <w:lvl w:ilvl="0" w:tplc="A03EF25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微软雅黑" w:hAnsi="微软雅黑" w:hint="default"/>
      </w:rPr>
    </w:lvl>
    <w:lvl w:ilvl="1" w:tplc="9446D06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微软雅黑" w:hAnsi="微软雅黑" w:hint="default"/>
      </w:rPr>
    </w:lvl>
    <w:lvl w:ilvl="2" w:tplc="2604CE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微软雅黑" w:hAnsi="微软雅黑" w:hint="default"/>
      </w:rPr>
    </w:lvl>
    <w:lvl w:ilvl="3" w:tplc="333004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微软雅黑" w:hAnsi="微软雅黑" w:hint="default"/>
      </w:rPr>
    </w:lvl>
    <w:lvl w:ilvl="4" w:tplc="F7EE052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微软雅黑" w:hAnsi="微软雅黑" w:hint="default"/>
      </w:rPr>
    </w:lvl>
    <w:lvl w:ilvl="5" w:tplc="157EE28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微软雅黑" w:hAnsi="微软雅黑" w:hint="default"/>
      </w:rPr>
    </w:lvl>
    <w:lvl w:ilvl="6" w:tplc="90604D4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微软雅黑" w:hAnsi="微软雅黑" w:hint="default"/>
      </w:rPr>
    </w:lvl>
    <w:lvl w:ilvl="7" w:tplc="0BC4C6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微软雅黑" w:hAnsi="微软雅黑" w:hint="default"/>
      </w:rPr>
    </w:lvl>
    <w:lvl w:ilvl="8" w:tplc="0C94D22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微软雅黑" w:hAnsi="微软雅黑" w:hint="default"/>
      </w:rPr>
    </w:lvl>
  </w:abstractNum>
  <w:abstractNum w:abstractNumId="8" w15:restartNumberingAfterBreak="0">
    <w:nsid w:val="5E66434F"/>
    <w:multiLevelType w:val="hybridMultilevel"/>
    <w:tmpl w:val="FE06F792"/>
    <w:lvl w:ilvl="0" w:tplc="7BFE1AF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27606C7"/>
    <w:multiLevelType w:val="hybridMultilevel"/>
    <w:tmpl w:val="3CC6D010"/>
    <w:lvl w:ilvl="0" w:tplc="AC2C86D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微软雅黑" w:hAnsi="微软雅黑" w:hint="default"/>
      </w:rPr>
    </w:lvl>
    <w:lvl w:ilvl="1" w:tplc="78BADA1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微软雅黑" w:hAnsi="微软雅黑" w:hint="default"/>
      </w:rPr>
    </w:lvl>
    <w:lvl w:ilvl="2" w:tplc="F84C3B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微软雅黑" w:hAnsi="微软雅黑" w:hint="default"/>
      </w:rPr>
    </w:lvl>
    <w:lvl w:ilvl="3" w:tplc="30801B3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微软雅黑" w:hAnsi="微软雅黑" w:hint="default"/>
      </w:rPr>
    </w:lvl>
    <w:lvl w:ilvl="4" w:tplc="3FD4235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微软雅黑" w:hAnsi="微软雅黑" w:hint="default"/>
      </w:rPr>
    </w:lvl>
    <w:lvl w:ilvl="5" w:tplc="2B14049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微软雅黑" w:hAnsi="微软雅黑" w:hint="default"/>
      </w:rPr>
    </w:lvl>
    <w:lvl w:ilvl="6" w:tplc="56E4C6F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微软雅黑" w:hAnsi="微软雅黑" w:hint="default"/>
      </w:rPr>
    </w:lvl>
    <w:lvl w:ilvl="7" w:tplc="07C0BAD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微软雅黑" w:hAnsi="微软雅黑" w:hint="default"/>
      </w:rPr>
    </w:lvl>
    <w:lvl w:ilvl="8" w:tplc="D6483E6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微软雅黑" w:hAnsi="微软雅黑" w:hint="default"/>
      </w:rPr>
    </w:lvl>
  </w:abstractNum>
  <w:abstractNum w:abstractNumId="10" w15:restartNumberingAfterBreak="0">
    <w:nsid w:val="70CB6008"/>
    <w:multiLevelType w:val="hybridMultilevel"/>
    <w:tmpl w:val="A582E39C"/>
    <w:lvl w:ilvl="0" w:tplc="9A0099A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F830910"/>
    <w:multiLevelType w:val="multilevel"/>
    <w:tmpl w:val="ADBA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09524">
    <w:abstractNumId w:val="7"/>
  </w:num>
  <w:num w:numId="2" w16cid:durableId="1759060018">
    <w:abstractNumId w:val="8"/>
  </w:num>
  <w:num w:numId="3" w16cid:durableId="1267736994">
    <w:abstractNumId w:val="9"/>
  </w:num>
  <w:num w:numId="4" w16cid:durableId="134297732">
    <w:abstractNumId w:val="6"/>
  </w:num>
  <w:num w:numId="5" w16cid:durableId="944925388">
    <w:abstractNumId w:val="10"/>
  </w:num>
  <w:num w:numId="6" w16cid:durableId="1974408869">
    <w:abstractNumId w:val="2"/>
  </w:num>
  <w:num w:numId="7" w16cid:durableId="1535386154">
    <w:abstractNumId w:val="11"/>
  </w:num>
  <w:num w:numId="8" w16cid:durableId="1104572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837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81156">
    <w:abstractNumId w:val="0"/>
  </w:num>
  <w:num w:numId="11" w16cid:durableId="54473167">
    <w:abstractNumId w:val="1"/>
  </w:num>
  <w:num w:numId="12" w16cid:durableId="825508722">
    <w:abstractNumId w:val="3"/>
  </w:num>
  <w:num w:numId="13" w16cid:durableId="332534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F8"/>
    <w:rsid w:val="000053C5"/>
    <w:rsid w:val="000155C2"/>
    <w:rsid w:val="00015BC9"/>
    <w:rsid w:val="0002048D"/>
    <w:rsid w:val="00022FA3"/>
    <w:rsid w:val="0002352C"/>
    <w:rsid w:val="000244DB"/>
    <w:rsid w:val="0002640F"/>
    <w:rsid w:val="00031FFD"/>
    <w:rsid w:val="000352DD"/>
    <w:rsid w:val="000361ED"/>
    <w:rsid w:val="00037F5C"/>
    <w:rsid w:val="00040C23"/>
    <w:rsid w:val="000424C0"/>
    <w:rsid w:val="0005328A"/>
    <w:rsid w:val="00054560"/>
    <w:rsid w:val="00055142"/>
    <w:rsid w:val="00064907"/>
    <w:rsid w:val="0007277E"/>
    <w:rsid w:val="000751E3"/>
    <w:rsid w:val="00075BAE"/>
    <w:rsid w:val="0007673E"/>
    <w:rsid w:val="0008649A"/>
    <w:rsid w:val="00086F7B"/>
    <w:rsid w:val="00090690"/>
    <w:rsid w:val="000909B0"/>
    <w:rsid w:val="00092F23"/>
    <w:rsid w:val="00093BCB"/>
    <w:rsid w:val="000A75BA"/>
    <w:rsid w:val="000B5613"/>
    <w:rsid w:val="000B7536"/>
    <w:rsid w:val="000C092D"/>
    <w:rsid w:val="000C2248"/>
    <w:rsid w:val="000C4BE8"/>
    <w:rsid w:val="000D2C50"/>
    <w:rsid w:val="000D3726"/>
    <w:rsid w:val="000E0872"/>
    <w:rsid w:val="000E13E0"/>
    <w:rsid w:val="000E46D7"/>
    <w:rsid w:val="000E7296"/>
    <w:rsid w:val="000F19BB"/>
    <w:rsid w:val="000F555F"/>
    <w:rsid w:val="000F67F0"/>
    <w:rsid w:val="000F67F8"/>
    <w:rsid w:val="00100699"/>
    <w:rsid w:val="00102996"/>
    <w:rsid w:val="00110DF2"/>
    <w:rsid w:val="00112DD3"/>
    <w:rsid w:val="00120C49"/>
    <w:rsid w:val="0012394B"/>
    <w:rsid w:val="00126937"/>
    <w:rsid w:val="00127E97"/>
    <w:rsid w:val="00143E0E"/>
    <w:rsid w:val="001542B2"/>
    <w:rsid w:val="0015541B"/>
    <w:rsid w:val="0015626C"/>
    <w:rsid w:val="00164790"/>
    <w:rsid w:val="0017211E"/>
    <w:rsid w:val="00181055"/>
    <w:rsid w:val="001860DA"/>
    <w:rsid w:val="001916CC"/>
    <w:rsid w:val="00191F88"/>
    <w:rsid w:val="00194F2D"/>
    <w:rsid w:val="001A19B4"/>
    <w:rsid w:val="001A37DA"/>
    <w:rsid w:val="001A6594"/>
    <w:rsid w:val="001A74F0"/>
    <w:rsid w:val="001B4DE4"/>
    <w:rsid w:val="001B68C4"/>
    <w:rsid w:val="001C68F4"/>
    <w:rsid w:val="001D020A"/>
    <w:rsid w:val="001D6286"/>
    <w:rsid w:val="001D635E"/>
    <w:rsid w:val="001E4D89"/>
    <w:rsid w:val="001E5B33"/>
    <w:rsid w:val="001E7A69"/>
    <w:rsid w:val="001E7CF1"/>
    <w:rsid w:val="001F11F3"/>
    <w:rsid w:val="001F3421"/>
    <w:rsid w:val="00201996"/>
    <w:rsid w:val="00212BD5"/>
    <w:rsid w:val="002170FA"/>
    <w:rsid w:val="002217CC"/>
    <w:rsid w:val="00223D40"/>
    <w:rsid w:val="00223F60"/>
    <w:rsid w:val="00232C09"/>
    <w:rsid w:val="00235A00"/>
    <w:rsid w:val="00253242"/>
    <w:rsid w:val="00256354"/>
    <w:rsid w:val="00260BAA"/>
    <w:rsid w:val="0026282F"/>
    <w:rsid w:val="00276E7E"/>
    <w:rsid w:val="002838DA"/>
    <w:rsid w:val="00284016"/>
    <w:rsid w:val="00285B2D"/>
    <w:rsid w:val="0029633E"/>
    <w:rsid w:val="002A4907"/>
    <w:rsid w:val="002A64F3"/>
    <w:rsid w:val="002A770F"/>
    <w:rsid w:val="002B0D50"/>
    <w:rsid w:val="002B2E70"/>
    <w:rsid w:val="002B5532"/>
    <w:rsid w:val="002C0163"/>
    <w:rsid w:val="002C45CE"/>
    <w:rsid w:val="002C6048"/>
    <w:rsid w:val="002D22F7"/>
    <w:rsid w:val="002D6570"/>
    <w:rsid w:val="002E2516"/>
    <w:rsid w:val="002E5362"/>
    <w:rsid w:val="002E5ED9"/>
    <w:rsid w:val="002F7CCD"/>
    <w:rsid w:val="00307A31"/>
    <w:rsid w:val="0031018F"/>
    <w:rsid w:val="003116FC"/>
    <w:rsid w:val="003163B7"/>
    <w:rsid w:val="00330C27"/>
    <w:rsid w:val="00331F13"/>
    <w:rsid w:val="00332771"/>
    <w:rsid w:val="003332AC"/>
    <w:rsid w:val="00333974"/>
    <w:rsid w:val="00337A16"/>
    <w:rsid w:val="003432DB"/>
    <w:rsid w:val="00350999"/>
    <w:rsid w:val="00350DAA"/>
    <w:rsid w:val="00357D89"/>
    <w:rsid w:val="00366ED9"/>
    <w:rsid w:val="0037023D"/>
    <w:rsid w:val="00370E63"/>
    <w:rsid w:val="003710BF"/>
    <w:rsid w:val="00372B4A"/>
    <w:rsid w:val="003754CE"/>
    <w:rsid w:val="00382D8E"/>
    <w:rsid w:val="00385D91"/>
    <w:rsid w:val="003A1522"/>
    <w:rsid w:val="003A2AA4"/>
    <w:rsid w:val="003A3F6D"/>
    <w:rsid w:val="003A657A"/>
    <w:rsid w:val="003A7BFD"/>
    <w:rsid w:val="003B0365"/>
    <w:rsid w:val="003B0560"/>
    <w:rsid w:val="003B3B2F"/>
    <w:rsid w:val="003C740B"/>
    <w:rsid w:val="003D346B"/>
    <w:rsid w:val="003D5AFF"/>
    <w:rsid w:val="003D6997"/>
    <w:rsid w:val="003E0C85"/>
    <w:rsid w:val="003E3834"/>
    <w:rsid w:val="003E73D5"/>
    <w:rsid w:val="003F2003"/>
    <w:rsid w:val="003F22E7"/>
    <w:rsid w:val="003F6973"/>
    <w:rsid w:val="00407315"/>
    <w:rsid w:val="004101FF"/>
    <w:rsid w:val="00411678"/>
    <w:rsid w:val="00411B4B"/>
    <w:rsid w:val="00424106"/>
    <w:rsid w:val="00426690"/>
    <w:rsid w:val="004300A8"/>
    <w:rsid w:val="00430AB1"/>
    <w:rsid w:val="0043345F"/>
    <w:rsid w:val="00436ABA"/>
    <w:rsid w:val="00443DD3"/>
    <w:rsid w:val="00446B59"/>
    <w:rsid w:val="00447221"/>
    <w:rsid w:val="004563E2"/>
    <w:rsid w:val="00471EC7"/>
    <w:rsid w:val="00475C00"/>
    <w:rsid w:val="00483BD4"/>
    <w:rsid w:val="004848D2"/>
    <w:rsid w:val="00491BFE"/>
    <w:rsid w:val="004A0214"/>
    <w:rsid w:val="004A5BF0"/>
    <w:rsid w:val="004B216E"/>
    <w:rsid w:val="004B3731"/>
    <w:rsid w:val="004B5D09"/>
    <w:rsid w:val="004C1C4C"/>
    <w:rsid w:val="004C3080"/>
    <w:rsid w:val="004D6731"/>
    <w:rsid w:val="004E0BA4"/>
    <w:rsid w:val="004F5931"/>
    <w:rsid w:val="004F602D"/>
    <w:rsid w:val="004F6E02"/>
    <w:rsid w:val="004F79E2"/>
    <w:rsid w:val="005037A3"/>
    <w:rsid w:val="0051053B"/>
    <w:rsid w:val="00510E68"/>
    <w:rsid w:val="00512156"/>
    <w:rsid w:val="0051309E"/>
    <w:rsid w:val="00513F23"/>
    <w:rsid w:val="00517B7B"/>
    <w:rsid w:val="005237FC"/>
    <w:rsid w:val="00533147"/>
    <w:rsid w:val="00542FEB"/>
    <w:rsid w:val="00543DB9"/>
    <w:rsid w:val="0054567F"/>
    <w:rsid w:val="00551C9C"/>
    <w:rsid w:val="00552459"/>
    <w:rsid w:val="0055439D"/>
    <w:rsid w:val="005630BF"/>
    <w:rsid w:val="005724C7"/>
    <w:rsid w:val="00573F9D"/>
    <w:rsid w:val="0057522F"/>
    <w:rsid w:val="0057760C"/>
    <w:rsid w:val="005803AF"/>
    <w:rsid w:val="005804F4"/>
    <w:rsid w:val="005852C2"/>
    <w:rsid w:val="00592472"/>
    <w:rsid w:val="005C1235"/>
    <w:rsid w:val="005C2B77"/>
    <w:rsid w:val="005C42C5"/>
    <w:rsid w:val="005C472E"/>
    <w:rsid w:val="005C7137"/>
    <w:rsid w:val="005E5642"/>
    <w:rsid w:val="005F193C"/>
    <w:rsid w:val="005F4378"/>
    <w:rsid w:val="00601684"/>
    <w:rsid w:val="00603A79"/>
    <w:rsid w:val="0061458A"/>
    <w:rsid w:val="00621EED"/>
    <w:rsid w:val="00624040"/>
    <w:rsid w:val="0062706D"/>
    <w:rsid w:val="006331D3"/>
    <w:rsid w:val="006411B9"/>
    <w:rsid w:val="006450E9"/>
    <w:rsid w:val="006463C3"/>
    <w:rsid w:val="006527BA"/>
    <w:rsid w:val="006538D0"/>
    <w:rsid w:val="00653C05"/>
    <w:rsid w:val="006561F8"/>
    <w:rsid w:val="006570C0"/>
    <w:rsid w:val="00663350"/>
    <w:rsid w:val="00670146"/>
    <w:rsid w:val="006714B3"/>
    <w:rsid w:val="00672100"/>
    <w:rsid w:val="00675E89"/>
    <w:rsid w:val="00682F48"/>
    <w:rsid w:val="006841A5"/>
    <w:rsid w:val="0068604F"/>
    <w:rsid w:val="00697F24"/>
    <w:rsid w:val="006A6152"/>
    <w:rsid w:val="006A6DD5"/>
    <w:rsid w:val="006B4207"/>
    <w:rsid w:val="006C046E"/>
    <w:rsid w:val="006C0F3C"/>
    <w:rsid w:val="006C3176"/>
    <w:rsid w:val="006D07BA"/>
    <w:rsid w:val="006E02EA"/>
    <w:rsid w:val="00702023"/>
    <w:rsid w:val="007022CD"/>
    <w:rsid w:val="00704586"/>
    <w:rsid w:val="00706492"/>
    <w:rsid w:val="00707C55"/>
    <w:rsid w:val="0072426B"/>
    <w:rsid w:val="00727356"/>
    <w:rsid w:val="0072746D"/>
    <w:rsid w:val="00731D3B"/>
    <w:rsid w:val="00732DFC"/>
    <w:rsid w:val="00734B86"/>
    <w:rsid w:val="00742842"/>
    <w:rsid w:val="00743846"/>
    <w:rsid w:val="00745920"/>
    <w:rsid w:val="00750520"/>
    <w:rsid w:val="007516F6"/>
    <w:rsid w:val="00751835"/>
    <w:rsid w:val="00751DC0"/>
    <w:rsid w:val="00760CAE"/>
    <w:rsid w:val="00774CD0"/>
    <w:rsid w:val="0077530B"/>
    <w:rsid w:val="00775A13"/>
    <w:rsid w:val="00775A79"/>
    <w:rsid w:val="007802DE"/>
    <w:rsid w:val="007807E3"/>
    <w:rsid w:val="00784346"/>
    <w:rsid w:val="00784A51"/>
    <w:rsid w:val="00787411"/>
    <w:rsid w:val="007877F6"/>
    <w:rsid w:val="00790B51"/>
    <w:rsid w:val="00796E40"/>
    <w:rsid w:val="00797B27"/>
    <w:rsid w:val="007A037E"/>
    <w:rsid w:val="007A4BB9"/>
    <w:rsid w:val="007B3B67"/>
    <w:rsid w:val="007C1E92"/>
    <w:rsid w:val="007C20B1"/>
    <w:rsid w:val="007E0948"/>
    <w:rsid w:val="007E16FE"/>
    <w:rsid w:val="007F7660"/>
    <w:rsid w:val="00802367"/>
    <w:rsid w:val="008062CE"/>
    <w:rsid w:val="00813301"/>
    <w:rsid w:val="008163A4"/>
    <w:rsid w:val="008227C5"/>
    <w:rsid w:val="00822D00"/>
    <w:rsid w:val="008252FB"/>
    <w:rsid w:val="008438AF"/>
    <w:rsid w:val="00844B12"/>
    <w:rsid w:val="008450CD"/>
    <w:rsid w:val="00866569"/>
    <w:rsid w:val="008704AC"/>
    <w:rsid w:val="00873EEA"/>
    <w:rsid w:val="0087625A"/>
    <w:rsid w:val="00882C21"/>
    <w:rsid w:val="00885A9D"/>
    <w:rsid w:val="00886A92"/>
    <w:rsid w:val="008933AA"/>
    <w:rsid w:val="0089718E"/>
    <w:rsid w:val="008A216B"/>
    <w:rsid w:val="008B5AFE"/>
    <w:rsid w:val="008D0B19"/>
    <w:rsid w:val="008D35F9"/>
    <w:rsid w:val="008D3B5B"/>
    <w:rsid w:val="008D735D"/>
    <w:rsid w:val="008E0260"/>
    <w:rsid w:val="008E7987"/>
    <w:rsid w:val="009004F1"/>
    <w:rsid w:val="00900844"/>
    <w:rsid w:val="00902B1C"/>
    <w:rsid w:val="009049AE"/>
    <w:rsid w:val="00906DFF"/>
    <w:rsid w:val="009111DB"/>
    <w:rsid w:val="009123C4"/>
    <w:rsid w:val="00915AE2"/>
    <w:rsid w:val="00916F44"/>
    <w:rsid w:val="00925B0B"/>
    <w:rsid w:val="009309F2"/>
    <w:rsid w:val="00932FD8"/>
    <w:rsid w:val="00941315"/>
    <w:rsid w:val="00953BED"/>
    <w:rsid w:val="00965A17"/>
    <w:rsid w:val="009662F7"/>
    <w:rsid w:val="00970504"/>
    <w:rsid w:val="0098482C"/>
    <w:rsid w:val="009976CD"/>
    <w:rsid w:val="009979F4"/>
    <w:rsid w:val="009A18C4"/>
    <w:rsid w:val="009A6A52"/>
    <w:rsid w:val="009A7E94"/>
    <w:rsid w:val="009B4D11"/>
    <w:rsid w:val="009D0AA9"/>
    <w:rsid w:val="009D39B8"/>
    <w:rsid w:val="009E13F0"/>
    <w:rsid w:val="009E23A6"/>
    <w:rsid w:val="009F4588"/>
    <w:rsid w:val="009F46E3"/>
    <w:rsid w:val="00A02179"/>
    <w:rsid w:val="00A12365"/>
    <w:rsid w:val="00A123E5"/>
    <w:rsid w:val="00A24C99"/>
    <w:rsid w:val="00A315D6"/>
    <w:rsid w:val="00A348DD"/>
    <w:rsid w:val="00A412EB"/>
    <w:rsid w:val="00A52560"/>
    <w:rsid w:val="00A532F6"/>
    <w:rsid w:val="00A55676"/>
    <w:rsid w:val="00A56597"/>
    <w:rsid w:val="00A57714"/>
    <w:rsid w:val="00A6421E"/>
    <w:rsid w:val="00A712F4"/>
    <w:rsid w:val="00A81C5B"/>
    <w:rsid w:val="00A83368"/>
    <w:rsid w:val="00A84A29"/>
    <w:rsid w:val="00A85508"/>
    <w:rsid w:val="00A96347"/>
    <w:rsid w:val="00AA79C4"/>
    <w:rsid w:val="00AB0A69"/>
    <w:rsid w:val="00AB4B3C"/>
    <w:rsid w:val="00AC1FD0"/>
    <w:rsid w:val="00AC6456"/>
    <w:rsid w:val="00AD14F4"/>
    <w:rsid w:val="00AD3B83"/>
    <w:rsid w:val="00AD73A6"/>
    <w:rsid w:val="00AF1E4C"/>
    <w:rsid w:val="00AF548D"/>
    <w:rsid w:val="00AF666B"/>
    <w:rsid w:val="00AF7699"/>
    <w:rsid w:val="00B01198"/>
    <w:rsid w:val="00B02236"/>
    <w:rsid w:val="00B06F3C"/>
    <w:rsid w:val="00B10262"/>
    <w:rsid w:val="00B11576"/>
    <w:rsid w:val="00B1181C"/>
    <w:rsid w:val="00B1323C"/>
    <w:rsid w:val="00B144B3"/>
    <w:rsid w:val="00B338D6"/>
    <w:rsid w:val="00B354CC"/>
    <w:rsid w:val="00B35EB3"/>
    <w:rsid w:val="00B406DD"/>
    <w:rsid w:val="00B409DB"/>
    <w:rsid w:val="00B421E7"/>
    <w:rsid w:val="00B47BAE"/>
    <w:rsid w:val="00B56A50"/>
    <w:rsid w:val="00B57DD6"/>
    <w:rsid w:val="00B6305B"/>
    <w:rsid w:val="00B72A65"/>
    <w:rsid w:val="00B8260E"/>
    <w:rsid w:val="00B91518"/>
    <w:rsid w:val="00B92C49"/>
    <w:rsid w:val="00B945F4"/>
    <w:rsid w:val="00BA3649"/>
    <w:rsid w:val="00BB1BC1"/>
    <w:rsid w:val="00BB39E2"/>
    <w:rsid w:val="00BB52A4"/>
    <w:rsid w:val="00BC2990"/>
    <w:rsid w:val="00BD1F33"/>
    <w:rsid w:val="00BD7576"/>
    <w:rsid w:val="00BE0F3A"/>
    <w:rsid w:val="00BE20FA"/>
    <w:rsid w:val="00BF1AEB"/>
    <w:rsid w:val="00BF5B9C"/>
    <w:rsid w:val="00BF5F80"/>
    <w:rsid w:val="00C10393"/>
    <w:rsid w:val="00C12943"/>
    <w:rsid w:val="00C15C7A"/>
    <w:rsid w:val="00C163C0"/>
    <w:rsid w:val="00C20FC9"/>
    <w:rsid w:val="00C2161C"/>
    <w:rsid w:val="00C21ECE"/>
    <w:rsid w:val="00C23DA5"/>
    <w:rsid w:val="00C30C4D"/>
    <w:rsid w:val="00C321B9"/>
    <w:rsid w:val="00C32EF6"/>
    <w:rsid w:val="00C3549B"/>
    <w:rsid w:val="00C37713"/>
    <w:rsid w:val="00C46EF3"/>
    <w:rsid w:val="00C63043"/>
    <w:rsid w:val="00C633B7"/>
    <w:rsid w:val="00C63E16"/>
    <w:rsid w:val="00C65EAA"/>
    <w:rsid w:val="00C80326"/>
    <w:rsid w:val="00C82B9C"/>
    <w:rsid w:val="00C95AEF"/>
    <w:rsid w:val="00CA6097"/>
    <w:rsid w:val="00CC39F6"/>
    <w:rsid w:val="00CC69F5"/>
    <w:rsid w:val="00CC6EDA"/>
    <w:rsid w:val="00CC77BF"/>
    <w:rsid w:val="00CC7B85"/>
    <w:rsid w:val="00CD27B9"/>
    <w:rsid w:val="00CD7562"/>
    <w:rsid w:val="00CE3569"/>
    <w:rsid w:val="00CF5689"/>
    <w:rsid w:val="00CF680E"/>
    <w:rsid w:val="00D001EF"/>
    <w:rsid w:val="00D041B9"/>
    <w:rsid w:val="00D07E36"/>
    <w:rsid w:val="00D16544"/>
    <w:rsid w:val="00D205C6"/>
    <w:rsid w:val="00D22BF7"/>
    <w:rsid w:val="00D278EF"/>
    <w:rsid w:val="00D34857"/>
    <w:rsid w:val="00D40B85"/>
    <w:rsid w:val="00D5477F"/>
    <w:rsid w:val="00D54F65"/>
    <w:rsid w:val="00D57000"/>
    <w:rsid w:val="00D57434"/>
    <w:rsid w:val="00D6102A"/>
    <w:rsid w:val="00D64C21"/>
    <w:rsid w:val="00D70506"/>
    <w:rsid w:val="00D71057"/>
    <w:rsid w:val="00D867D9"/>
    <w:rsid w:val="00D95BF5"/>
    <w:rsid w:val="00D97002"/>
    <w:rsid w:val="00DA1FA4"/>
    <w:rsid w:val="00DA2A15"/>
    <w:rsid w:val="00DA61F1"/>
    <w:rsid w:val="00DC09BA"/>
    <w:rsid w:val="00DC112B"/>
    <w:rsid w:val="00DC1C41"/>
    <w:rsid w:val="00DC37A8"/>
    <w:rsid w:val="00DC419B"/>
    <w:rsid w:val="00DC52B5"/>
    <w:rsid w:val="00DC7723"/>
    <w:rsid w:val="00DC7D37"/>
    <w:rsid w:val="00DD1AA5"/>
    <w:rsid w:val="00DD7768"/>
    <w:rsid w:val="00DD7CFD"/>
    <w:rsid w:val="00DE479A"/>
    <w:rsid w:val="00DE5143"/>
    <w:rsid w:val="00DF0E3C"/>
    <w:rsid w:val="00DF2411"/>
    <w:rsid w:val="00DF263F"/>
    <w:rsid w:val="00DF4220"/>
    <w:rsid w:val="00DF5249"/>
    <w:rsid w:val="00E02D67"/>
    <w:rsid w:val="00E0302C"/>
    <w:rsid w:val="00E113F2"/>
    <w:rsid w:val="00E121E9"/>
    <w:rsid w:val="00E12715"/>
    <w:rsid w:val="00E2132A"/>
    <w:rsid w:val="00E21C59"/>
    <w:rsid w:val="00E308F6"/>
    <w:rsid w:val="00E42B4F"/>
    <w:rsid w:val="00E42DE0"/>
    <w:rsid w:val="00E44706"/>
    <w:rsid w:val="00E45F69"/>
    <w:rsid w:val="00E56B44"/>
    <w:rsid w:val="00E57FD7"/>
    <w:rsid w:val="00E67EC1"/>
    <w:rsid w:val="00E7133A"/>
    <w:rsid w:val="00E732AA"/>
    <w:rsid w:val="00E7716D"/>
    <w:rsid w:val="00E82079"/>
    <w:rsid w:val="00E83457"/>
    <w:rsid w:val="00E863CA"/>
    <w:rsid w:val="00E86828"/>
    <w:rsid w:val="00E8747D"/>
    <w:rsid w:val="00E90FB8"/>
    <w:rsid w:val="00E971EE"/>
    <w:rsid w:val="00EA583C"/>
    <w:rsid w:val="00EB384A"/>
    <w:rsid w:val="00EB3A36"/>
    <w:rsid w:val="00EB7F27"/>
    <w:rsid w:val="00EC15BC"/>
    <w:rsid w:val="00ED1EF8"/>
    <w:rsid w:val="00ED3121"/>
    <w:rsid w:val="00EE2C13"/>
    <w:rsid w:val="00EE3250"/>
    <w:rsid w:val="00EE64E1"/>
    <w:rsid w:val="00EF5CA2"/>
    <w:rsid w:val="00F02DD3"/>
    <w:rsid w:val="00F04D85"/>
    <w:rsid w:val="00F065A2"/>
    <w:rsid w:val="00F127DA"/>
    <w:rsid w:val="00F13067"/>
    <w:rsid w:val="00F16B7A"/>
    <w:rsid w:val="00F21A81"/>
    <w:rsid w:val="00F23DC5"/>
    <w:rsid w:val="00F366A2"/>
    <w:rsid w:val="00F37B40"/>
    <w:rsid w:val="00F41EFE"/>
    <w:rsid w:val="00F45CE3"/>
    <w:rsid w:val="00F45CF3"/>
    <w:rsid w:val="00F512DC"/>
    <w:rsid w:val="00F5730F"/>
    <w:rsid w:val="00F621B0"/>
    <w:rsid w:val="00F71671"/>
    <w:rsid w:val="00F72A13"/>
    <w:rsid w:val="00F72ED7"/>
    <w:rsid w:val="00F76227"/>
    <w:rsid w:val="00F77BE8"/>
    <w:rsid w:val="00F80CD8"/>
    <w:rsid w:val="00F85580"/>
    <w:rsid w:val="00F85AC9"/>
    <w:rsid w:val="00FA6F89"/>
    <w:rsid w:val="00FA7C2C"/>
    <w:rsid w:val="00FB38DE"/>
    <w:rsid w:val="00FB4281"/>
    <w:rsid w:val="00FB507C"/>
    <w:rsid w:val="00FD09A7"/>
    <w:rsid w:val="00FD4756"/>
    <w:rsid w:val="00FD5880"/>
    <w:rsid w:val="00FE31D9"/>
    <w:rsid w:val="00FE4975"/>
    <w:rsid w:val="00FE5C3C"/>
    <w:rsid w:val="00FE6634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B66C8"/>
  <w15:docId w15:val="{395A03E5-D473-4157-9C0C-956BB4F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C6ED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2F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F48"/>
    <w:rPr>
      <w:sz w:val="18"/>
      <w:szCs w:val="18"/>
    </w:rPr>
  </w:style>
  <w:style w:type="character" w:styleId="a8">
    <w:name w:val="Emphasis"/>
    <w:basedOn w:val="a0"/>
    <w:uiPriority w:val="20"/>
    <w:qFormat/>
    <w:rsid w:val="000E0872"/>
    <w:rPr>
      <w:i/>
      <w:iCs/>
    </w:rPr>
  </w:style>
  <w:style w:type="paragraph" w:styleId="a9">
    <w:name w:val="List Paragraph"/>
    <w:basedOn w:val="a"/>
    <w:uiPriority w:val="34"/>
    <w:qFormat/>
    <w:rsid w:val="00FD4756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90FB8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E90FB8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E90F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0FB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90FB8"/>
    <w:rPr>
      <w:b/>
      <w:bCs/>
    </w:rPr>
  </w:style>
  <w:style w:type="character" w:styleId="af">
    <w:name w:val="Hyperlink"/>
    <w:basedOn w:val="a0"/>
    <w:uiPriority w:val="99"/>
    <w:unhideWhenUsed/>
    <w:rsid w:val="00127E9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27E97"/>
    <w:rPr>
      <w:color w:val="605E5C"/>
      <w:shd w:val="clear" w:color="auto" w:fill="E1DFDD"/>
    </w:rPr>
  </w:style>
  <w:style w:type="character" w:customStyle="1" w:styleId="BWNRParagraph1Char">
    <w:name w:val="BW NR Paragraph 1 Char"/>
    <w:basedOn w:val="a0"/>
    <w:link w:val="BWNRParagraph1"/>
    <w:locked/>
    <w:rsid w:val="008704AC"/>
    <w:rPr>
      <w:rFonts w:ascii="Arial" w:eastAsia="Batang" w:hAnsi="Arial" w:cs="Times New Roman"/>
      <w:sz w:val="22"/>
      <w:lang w:eastAsia="ko-KR"/>
    </w:rPr>
  </w:style>
  <w:style w:type="paragraph" w:customStyle="1" w:styleId="BWNRParagraph1">
    <w:name w:val="BW NR Paragraph 1"/>
    <w:basedOn w:val="af1"/>
    <w:link w:val="BWNRParagraph1Char"/>
    <w:qFormat/>
    <w:rsid w:val="008704AC"/>
    <w:pPr>
      <w:widowControl/>
      <w:tabs>
        <w:tab w:val="left" w:pos="270"/>
      </w:tabs>
      <w:spacing w:after="0" w:line="360" w:lineRule="auto"/>
      <w:ind w:leftChars="0" w:left="0"/>
      <w:jc w:val="left"/>
    </w:pPr>
    <w:rPr>
      <w:rFonts w:ascii="Arial" w:eastAsia="Batang" w:hAnsi="Arial" w:cs="Times New Roman"/>
      <w:sz w:val="22"/>
      <w:lang w:eastAsia="ko-KR"/>
    </w:rPr>
  </w:style>
  <w:style w:type="paragraph" w:styleId="af1">
    <w:name w:val="Body Text Indent"/>
    <w:basedOn w:val="a"/>
    <w:link w:val="af2"/>
    <w:uiPriority w:val="99"/>
    <w:semiHidden/>
    <w:unhideWhenUsed/>
    <w:rsid w:val="008704AC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8704AC"/>
  </w:style>
  <w:style w:type="paragraph" w:styleId="af3">
    <w:name w:val="Revision"/>
    <w:hidden/>
    <w:uiPriority w:val="99"/>
    <w:semiHidden/>
    <w:rsid w:val="000F555F"/>
  </w:style>
  <w:style w:type="paragraph" w:styleId="af4">
    <w:name w:val="Normal (Web)"/>
    <w:basedOn w:val="a"/>
    <w:uiPriority w:val="99"/>
    <w:unhideWhenUsed/>
    <w:rsid w:val="003332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C6EDA"/>
    <w:rPr>
      <w:rFonts w:ascii="宋体" w:eastAsia="宋体" w:hAnsi="宋体" w:cs="宋体"/>
      <w:b/>
      <w:bCs/>
      <w:kern w:val="0"/>
      <w:sz w:val="27"/>
      <w:szCs w:val="27"/>
    </w:rPr>
  </w:style>
  <w:style w:type="character" w:styleId="af5">
    <w:name w:val="Mention"/>
    <w:basedOn w:val="a0"/>
    <w:uiPriority w:val="99"/>
    <w:unhideWhenUsed/>
    <w:rsid w:val="006016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291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9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6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8" ma:contentTypeDescription="Create a new document." ma:contentTypeScope="" ma:versionID="de5ac8c9abdb30f82e2cd64668885711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4767f67c964d220e3b7bb44a41ccbcc3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a173e8-8ffb-447e-8442-4ea15692e1bb" xsi:nil="true"/>
  </documentManagement>
</p:properties>
</file>

<file path=customXml/itemProps1.xml><?xml version="1.0" encoding="utf-8"?>
<ds:datastoreItem xmlns:ds="http://schemas.openxmlformats.org/officeDocument/2006/customXml" ds:itemID="{A7ACFB72-2F83-429D-9846-4BC55611B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4DAA9-D663-422A-A1B1-64B955F42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D516C-7233-4D5D-B021-7B1B16811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66446-B510-43EA-B872-7C6576BCBA83}">
  <ds:schemaRefs>
    <ds:schemaRef ds:uri="http://schemas.microsoft.com/office/2006/metadata/properties"/>
    <ds:schemaRef ds:uri="http://schemas.microsoft.com/office/infopath/2007/PartnerControls"/>
    <ds:schemaRef ds:uri="96a173e8-8ffb-447e-8442-4ea15692e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Leah</dc:creator>
  <cp:keywords/>
  <dc:description/>
  <cp:lastModifiedBy>Ken Zhu</cp:lastModifiedBy>
  <cp:revision>9</cp:revision>
  <dcterms:created xsi:type="dcterms:W3CDTF">2024-08-21T02:55:00Z</dcterms:created>
  <dcterms:modified xsi:type="dcterms:W3CDTF">2024-09-02T01:38:00Z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