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04A51" w14:textId="30DABD32" w:rsidR="00535A5C" w:rsidRDefault="007E3877" w:rsidP="004C68BF">
      <w:pPr>
        <w:spacing w:line="336" w:lineRule="auto"/>
        <w:ind w:right="-554"/>
        <w:rPr>
          <w:rFonts w:ascii="Arial" w:hAnsi="Arial" w:cs="Arial"/>
          <w:i/>
        </w:rPr>
      </w:pPr>
      <w:r>
        <w:rPr>
          <w:rFonts w:ascii="Arial" w:hAnsi="Arial" w:cs="Arial"/>
          <w:i/>
          <w:noProof/>
        </w:rPr>
        <w:t>March</w:t>
      </w:r>
      <w:r w:rsidR="00C519DA">
        <w:rPr>
          <w:rFonts w:ascii="Arial" w:hAnsi="Arial" w:cs="Arial"/>
          <w:i/>
          <w:noProof/>
        </w:rPr>
        <w:t xml:space="preserve"> 2018</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69400C12" w14:textId="77777777" w:rsidR="00535A5C" w:rsidRDefault="00535A5C" w:rsidP="004C68BF">
      <w:pPr>
        <w:spacing w:line="336" w:lineRule="auto"/>
        <w:ind w:right="-554"/>
        <w:rPr>
          <w:rFonts w:ascii="Arial" w:hAnsi="Arial" w:cs="Arial"/>
          <w:i/>
        </w:rPr>
      </w:pPr>
    </w:p>
    <w:p w14:paraId="591BF81D" w14:textId="77777777" w:rsidR="00535A5C" w:rsidRDefault="00535A5C" w:rsidP="004C68BF">
      <w:pPr>
        <w:spacing w:line="336" w:lineRule="auto"/>
        <w:ind w:right="-554"/>
        <w:rPr>
          <w:rFonts w:ascii="Arial" w:hAnsi="Arial" w:cs="Arial"/>
          <w:i/>
        </w:rPr>
      </w:pPr>
    </w:p>
    <w:p w14:paraId="210A47C1" w14:textId="60240043" w:rsidR="007D435A" w:rsidRDefault="00810663" w:rsidP="004C68BF">
      <w:pPr>
        <w:spacing w:line="336" w:lineRule="auto"/>
        <w:ind w:right="-554"/>
        <w:rPr>
          <w:rFonts w:ascii="Arial" w:hAnsi="Arial" w:cs="Arial"/>
          <w:b/>
          <w:sz w:val="24"/>
          <w:szCs w:val="24"/>
        </w:rPr>
      </w:pPr>
      <w:bookmarkStart w:id="0" w:name="_GoBack"/>
      <w:r>
        <w:rPr>
          <w:rFonts w:ascii="Arial" w:hAnsi="Arial" w:cs="Arial"/>
          <w:b/>
          <w:sz w:val="24"/>
          <w:szCs w:val="24"/>
        </w:rPr>
        <w:t xml:space="preserve">Renishaw </w:t>
      </w:r>
      <w:r w:rsidR="008F0708">
        <w:rPr>
          <w:rFonts w:ascii="Arial" w:hAnsi="Arial" w:cs="Arial"/>
          <w:b/>
          <w:sz w:val="24"/>
          <w:szCs w:val="24"/>
        </w:rPr>
        <w:t>joins BioWales in</w:t>
      </w:r>
      <w:r w:rsidR="00E05107">
        <w:rPr>
          <w:rFonts w:ascii="Arial" w:hAnsi="Arial" w:cs="Arial"/>
          <w:b/>
          <w:sz w:val="24"/>
          <w:szCs w:val="24"/>
        </w:rPr>
        <w:t xml:space="preserve"> </w:t>
      </w:r>
      <w:r w:rsidR="007D435A">
        <w:rPr>
          <w:rFonts w:ascii="Arial" w:hAnsi="Arial" w:cs="Arial"/>
          <w:b/>
          <w:sz w:val="24"/>
          <w:szCs w:val="24"/>
        </w:rPr>
        <w:t>celebrating</w:t>
      </w:r>
      <w:r w:rsidR="00E05107">
        <w:rPr>
          <w:rFonts w:ascii="Arial" w:hAnsi="Arial" w:cs="Arial"/>
          <w:b/>
          <w:sz w:val="24"/>
          <w:szCs w:val="24"/>
        </w:rPr>
        <w:t xml:space="preserve"> the</w:t>
      </w:r>
      <w:r w:rsidR="00A41C57">
        <w:rPr>
          <w:rFonts w:ascii="Arial" w:hAnsi="Arial" w:cs="Arial"/>
          <w:b/>
          <w:sz w:val="24"/>
          <w:szCs w:val="24"/>
        </w:rPr>
        <w:t xml:space="preserve"> Welsh</w:t>
      </w:r>
      <w:r w:rsidR="007D435A">
        <w:rPr>
          <w:rFonts w:ascii="Arial" w:hAnsi="Arial" w:cs="Arial"/>
          <w:b/>
          <w:sz w:val="24"/>
          <w:szCs w:val="24"/>
        </w:rPr>
        <w:t xml:space="preserve"> life science</w:t>
      </w:r>
      <w:r w:rsidR="00C26E9C">
        <w:rPr>
          <w:rFonts w:ascii="Arial" w:hAnsi="Arial" w:cs="Arial"/>
          <w:b/>
          <w:sz w:val="24"/>
          <w:szCs w:val="24"/>
        </w:rPr>
        <w:t>s</w:t>
      </w:r>
      <w:r w:rsidR="00E05107">
        <w:rPr>
          <w:rFonts w:ascii="Arial" w:hAnsi="Arial" w:cs="Arial"/>
          <w:b/>
          <w:sz w:val="24"/>
          <w:szCs w:val="24"/>
        </w:rPr>
        <w:t xml:space="preserve"> sector</w:t>
      </w:r>
      <w:r w:rsidR="007D435A">
        <w:rPr>
          <w:rFonts w:ascii="Arial" w:hAnsi="Arial" w:cs="Arial"/>
          <w:b/>
          <w:sz w:val="24"/>
          <w:szCs w:val="24"/>
        </w:rPr>
        <w:t xml:space="preserve"> </w:t>
      </w:r>
    </w:p>
    <w:bookmarkEnd w:id="0"/>
    <w:p w14:paraId="226F7B13" w14:textId="48C7EA0E" w:rsidR="00B31E4D" w:rsidRPr="007E3877" w:rsidRDefault="00CF340A" w:rsidP="00CF340A">
      <w:pPr>
        <w:spacing w:before="180" w:after="180" w:line="276" w:lineRule="auto"/>
        <w:ind w:right="-34"/>
        <w:textAlignment w:val="top"/>
        <w:rPr>
          <w:rFonts w:ascii="Arial" w:hAnsi="Arial" w:cs="Arial"/>
          <w:color w:val="211A15"/>
          <w:lang w:val="en"/>
        </w:rPr>
      </w:pPr>
      <w:r w:rsidRPr="007E3877">
        <w:rPr>
          <w:rFonts w:ascii="Arial" w:hAnsi="Arial" w:cs="Arial"/>
          <w:color w:val="211A15"/>
          <w:lang w:val="en"/>
        </w:rPr>
        <w:t>Renishaw is plea</w:t>
      </w:r>
      <w:r w:rsidR="002F4E45" w:rsidRPr="007E3877">
        <w:rPr>
          <w:rFonts w:ascii="Arial" w:hAnsi="Arial" w:cs="Arial"/>
          <w:color w:val="211A15"/>
          <w:lang w:val="en"/>
        </w:rPr>
        <w:t>sed to be returning to BioWales as an exhibitor and sponsor of the gala dinner. BioWales is an</w:t>
      </w:r>
      <w:r w:rsidRPr="007E3877">
        <w:rPr>
          <w:rFonts w:ascii="Arial" w:hAnsi="Arial" w:cs="Arial"/>
          <w:color w:val="211A15"/>
          <w:lang w:val="en"/>
        </w:rPr>
        <w:t xml:space="preserve"> annual event which celebrates the</w:t>
      </w:r>
      <w:r w:rsidR="00A41C57" w:rsidRPr="007E3877">
        <w:rPr>
          <w:rFonts w:ascii="Arial" w:hAnsi="Arial" w:cs="Arial"/>
          <w:color w:val="211A15"/>
          <w:lang w:val="en"/>
        </w:rPr>
        <w:t xml:space="preserve"> </w:t>
      </w:r>
      <w:r w:rsidR="00760F59" w:rsidRPr="007E3877">
        <w:rPr>
          <w:rFonts w:ascii="Arial" w:hAnsi="Arial" w:cs="Arial"/>
          <w:color w:val="211A15"/>
          <w:lang w:val="en"/>
        </w:rPr>
        <w:t>thriving l</w:t>
      </w:r>
      <w:r w:rsidR="006D3DB1" w:rsidRPr="007E3877">
        <w:rPr>
          <w:rFonts w:ascii="Arial" w:hAnsi="Arial" w:cs="Arial"/>
          <w:color w:val="211A15"/>
          <w:lang w:val="en"/>
        </w:rPr>
        <w:t>ife</w:t>
      </w:r>
      <w:r w:rsidRPr="007E3877">
        <w:rPr>
          <w:rFonts w:ascii="Arial" w:hAnsi="Arial" w:cs="Arial"/>
          <w:color w:val="211A15"/>
          <w:lang w:val="en"/>
        </w:rPr>
        <w:t xml:space="preserve"> sciences </w:t>
      </w:r>
      <w:r w:rsidR="00B31E4D" w:rsidRPr="007E3877">
        <w:rPr>
          <w:rFonts w:ascii="Arial" w:hAnsi="Arial" w:cs="Arial"/>
          <w:color w:val="211A15"/>
          <w:lang w:val="en"/>
        </w:rPr>
        <w:t xml:space="preserve">sector </w:t>
      </w:r>
      <w:r w:rsidRPr="007E3877">
        <w:rPr>
          <w:rFonts w:ascii="Arial" w:hAnsi="Arial" w:cs="Arial"/>
          <w:color w:val="211A15"/>
          <w:lang w:val="en"/>
        </w:rPr>
        <w:t>in Wales.</w:t>
      </w:r>
      <w:r w:rsidR="00B31E4D" w:rsidRPr="007E3877">
        <w:rPr>
          <w:rFonts w:ascii="Arial" w:hAnsi="Arial" w:cs="Arial"/>
          <w:color w:val="211A15"/>
          <w:lang w:val="en"/>
        </w:rPr>
        <w:t xml:space="preserve"> Renishaw will join a range of global companies, small and medium-sized enterprises and NHS professionals in </w:t>
      </w:r>
      <w:r w:rsidR="003E1F65" w:rsidRPr="007E3877">
        <w:rPr>
          <w:rFonts w:ascii="Arial" w:hAnsi="Arial" w:cs="Arial"/>
          <w:color w:val="211A15"/>
          <w:lang w:val="en"/>
        </w:rPr>
        <w:t>endorsing</w:t>
      </w:r>
      <w:r w:rsidR="00B31E4D" w:rsidRPr="007E3877">
        <w:rPr>
          <w:rFonts w:ascii="Arial" w:hAnsi="Arial" w:cs="Arial"/>
          <w:color w:val="211A15"/>
          <w:lang w:val="en"/>
        </w:rPr>
        <w:t xml:space="preserve"> this year’s theme</w:t>
      </w:r>
      <w:r w:rsidR="005E4313" w:rsidRPr="007E3877">
        <w:rPr>
          <w:rFonts w:ascii="Arial" w:hAnsi="Arial" w:cs="Arial"/>
          <w:color w:val="211A15"/>
          <w:lang w:val="en"/>
        </w:rPr>
        <w:t>s</w:t>
      </w:r>
      <w:r w:rsidR="00B31E4D" w:rsidRPr="007E3877">
        <w:rPr>
          <w:rFonts w:ascii="Arial" w:hAnsi="Arial" w:cs="Arial"/>
          <w:color w:val="211A15"/>
          <w:lang w:val="en"/>
        </w:rPr>
        <w:t xml:space="preserve"> of Innovation, Partnerships and Prosperity. </w:t>
      </w:r>
    </w:p>
    <w:p w14:paraId="29D15814" w14:textId="77777777" w:rsidR="00B31E4D" w:rsidRPr="007E3877" w:rsidRDefault="00B31E4D" w:rsidP="00CF340A">
      <w:pPr>
        <w:spacing w:before="180" w:after="180" w:line="276" w:lineRule="auto"/>
        <w:ind w:right="-34"/>
        <w:textAlignment w:val="top"/>
        <w:rPr>
          <w:rFonts w:ascii="Arial" w:hAnsi="Arial" w:cs="Arial"/>
          <w:color w:val="211A15"/>
          <w:u w:val="single"/>
          <w:lang w:val="en"/>
        </w:rPr>
      </w:pPr>
      <w:r w:rsidRPr="007E3877">
        <w:rPr>
          <w:rFonts w:ascii="Arial" w:hAnsi="Arial" w:cs="Arial"/>
          <w:color w:val="211A15"/>
          <w:u w:val="single"/>
          <w:lang w:val="en"/>
        </w:rPr>
        <w:t>Innovation</w:t>
      </w:r>
    </w:p>
    <w:p w14:paraId="5F2CB860" w14:textId="7A5FB879" w:rsidR="0005430D" w:rsidRPr="007E3877" w:rsidRDefault="00B31E4D" w:rsidP="00CF340A">
      <w:pPr>
        <w:spacing w:before="180" w:after="180" w:line="276" w:lineRule="auto"/>
        <w:ind w:right="-34"/>
        <w:textAlignment w:val="top"/>
        <w:rPr>
          <w:rFonts w:ascii="Arial" w:hAnsi="Arial" w:cs="Arial"/>
          <w:color w:val="000000" w:themeColor="text1"/>
          <w:lang w:val="en"/>
        </w:rPr>
      </w:pPr>
      <w:r w:rsidRPr="007E3877">
        <w:rPr>
          <w:rFonts w:ascii="Arial" w:hAnsi="Arial" w:cs="Arial"/>
          <w:color w:val="211A15"/>
          <w:lang w:val="en"/>
        </w:rPr>
        <w:t>Renishaw</w:t>
      </w:r>
      <w:r w:rsidR="001E0D58" w:rsidRPr="007E3877">
        <w:rPr>
          <w:rFonts w:ascii="Arial" w:hAnsi="Arial" w:cs="Arial"/>
          <w:color w:val="211A15"/>
          <w:lang w:val="en"/>
        </w:rPr>
        <w:t xml:space="preserve"> supplies a range of innovative technological solutions designed to address the</w:t>
      </w:r>
      <w:r w:rsidRPr="007E3877">
        <w:rPr>
          <w:rFonts w:ascii="Arial" w:hAnsi="Arial" w:cs="Arial"/>
          <w:color w:val="211A15"/>
          <w:lang w:val="en"/>
        </w:rPr>
        <w:t xml:space="preserve"> challenges of hea</w:t>
      </w:r>
      <w:r w:rsidR="001E0D58" w:rsidRPr="007E3877">
        <w:rPr>
          <w:rFonts w:ascii="Arial" w:hAnsi="Arial" w:cs="Arial"/>
          <w:color w:val="211A15"/>
          <w:lang w:val="en"/>
        </w:rPr>
        <w:t>lthcare. Renishaw’s product</w:t>
      </w:r>
      <w:r w:rsidR="0005430D" w:rsidRPr="007E3877">
        <w:rPr>
          <w:rFonts w:ascii="Arial" w:hAnsi="Arial" w:cs="Arial"/>
          <w:color w:val="211A15"/>
          <w:lang w:val="en"/>
        </w:rPr>
        <w:t>s for</w:t>
      </w:r>
      <w:r w:rsidR="000825C3" w:rsidRPr="007E3877">
        <w:rPr>
          <w:rFonts w:ascii="Arial" w:hAnsi="Arial" w:cs="Arial"/>
          <w:color w:val="211A15"/>
          <w:lang w:val="en"/>
        </w:rPr>
        <w:t xml:space="preserve"> neurosurgery are designed to </w:t>
      </w:r>
      <w:r w:rsidR="00A5472E" w:rsidRPr="007E3877">
        <w:rPr>
          <w:rFonts w:ascii="Arial" w:hAnsi="Arial" w:cs="Arial"/>
          <w:color w:val="211A15"/>
          <w:lang w:val="en"/>
        </w:rPr>
        <w:t xml:space="preserve">aid </w:t>
      </w:r>
      <w:r w:rsidR="000825C3" w:rsidRPr="007E3877">
        <w:rPr>
          <w:rFonts w:ascii="Arial" w:hAnsi="Arial" w:cs="Arial"/>
          <w:color w:val="211A15"/>
          <w:lang w:val="en"/>
        </w:rPr>
        <w:t>neurosurgeons</w:t>
      </w:r>
      <w:r w:rsidR="009237B2" w:rsidRPr="007E3877">
        <w:rPr>
          <w:rFonts w:ascii="Arial" w:hAnsi="Arial" w:cs="Arial"/>
          <w:color w:val="211A15"/>
          <w:lang w:val="en"/>
        </w:rPr>
        <w:t xml:space="preserve"> deliver neurosurgical procedures</w:t>
      </w:r>
      <w:r w:rsidR="000825C3" w:rsidRPr="007E3877">
        <w:rPr>
          <w:rFonts w:ascii="Arial" w:hAnsi="Arial" w:cs="Arial"/>
          <w:color w:val="211A15"/>
          <w:lang w:val="en"/>
        </w:rPr>
        <w:t xml:space="preserve"> with</w:t>
      </w:r>
      <w:r w:rsidR="009237B2" w:rsidRPr="007E3877">
        <w:rPr>
          <w:rFonts w:ascii="Arial" w:hAnsi="Arial" w:cs="Arial"/>
          <w:color w:val="211A15"/>
          <w:lang w:val="en"/>
        </w:rPr>
        <w:t xml:space="preserve"> greater</w:t>
      </w:r>
      <w:r w:rsidR="000825C3" w:rsidRPr="007E3877">
        <w:rPr>
          <w:rFonts w:ascii="Arial" w:hAnsi="Arial" w:cs="Arial"/>
          <w:color w:val="211A15"/>
          <w:lang w:val="en"/>
        </w:rPr>
        <w:t xml:space="preserve"> confidence and accuracy</w:t>
      </w:r>
      <w:r w:rsidR="000825C3" w:rsidRPr="007E3877">
        <w:rPr>
          <w:rFonts w:ascii="Arial" w:hAnsi="Arial" w:cs="Arial"/>
          <w:color w:val="000000" w:themeColor="text1"/>
          <w:lang w:val="en"/>
        </w:rPr>
        <w:t>.</w:t>
      </w:r>
      <w:r w:rsidR="003E3B89" w:rsidRPr="007E3877">
        <w:rPr>
          <w:rFonts w:ascii="Arial" w:hAnsi="Arial" w:cs="Arial"/>
          <w:color w:val="000000" w:themeColor="text1"/>
          <w:lang w:val="en"/>
        </w:rPr>
        <w:t xml:space="preserve"> </w:t>
      </w:r>
      <w:r w:rsidR="0005430D" w:rsidRPr="007E3877">
        <w:rPr>
          <w:rFonts w:ascii="Arial" w:hAnsi="Arial" w:cs="Arial"/>
          <w:color w:val="000000" w:themeColor="text1"/>
          <w:lang w:val="en"/>
        </w:rPr>
        <w:t>A successful patient outcome often depends on the neurosurgeon being able to identify and accurately target minute and difficult to reach areas of the brain. Renishaw’s neurosurgical planning software and robotic assistant for neurosurgery provide a</w:t>
      </w:r>
      <w:r w:rsidR="005E4313" w:rsidRPr="007E3877">
        <w:rPr>
          <w:rFonts w:ascii="Arial" w:hAnsi="Arial" w:cs="Arial"/>
          <w:color w:val="000000" w:themeColor="text1"/>
          <w:lang w:val="en"/>
        </w:rPr>
        <w:t>n innovative</w:t>
      </w:r>
      <w:r w:rsidR="0005430D" w:rsidRPr="007E3877">
        <w:rPr>
          <w:rFonts w:ascii="Arial" w:hAnsi="Arial" w:cs="Arial"/>
          <w:color w:val="000000" w:themeColor="text1"/>
          <w:lang w:val="en"/>
        </w:rPr>
        <w:t xml:space="preserve"> platform which can support neurosurgeons </w:t>
      </w:r>
      <w:r w:rsidR="00C26E9C" w:rsidRPr="007E3877">
        <w:rPr>
          <w:rFonts w:ascii="Arial" w:hAnsi="Arial" w:cs="Arial"/>
          <w:lang w:val="en"/>
        </w:rPr>
        <w:t>in</w:t>
      </w:r>
      <w:r w:rsidR="00C3115C" w:rsidRPr="007E3877">
        <w:rPr>
          <w:rFonts w:ascii="Arial" w:hAnsi="Arial" w:cs="Arial"/>
          <w:lang w:val="en"/>
        </w:rPr>
        <w:t xml:space="preserve"> meticulous </w:t>
      </w:r>
      <w:r w:rsidR="0005430D" w:rsidRPr="007E3877">
        <w:rPr>
          <w:rFonts w:ascii="Arial" w:hAnsi="Arial" w:cs="Arial"/>
          <w:color w:val="000000" w:themeColor="text1"/>
          <w:lang w:val="en"/>
        </w:rPr>
        <w:t>trajectory planning and</w:t>
      </w:r>
      <w:r w:rsidR="00C3115C" w:rsidRPr="007E3877">
        <w:rPr>
          <w:rFonts w:ascii="Arial" w:hAnsi="Arial" w:cs="Arial"/>
          <w:color w:val="000000" w:themeColor="text1"/>
          <w:lang w:val="en"/>
        </w:rPr>
        <w:t xml:space="preserve"> accurate procedure execution.</w:t>
      </w:r>
      <w:r w:rsidR="0005430D" w:rsidRPr="007E3877">
        <w:rPr>
          <w:rFonts w:ascii="Arial" w:hAnsi="Arial" w:cs="Arial"/>
          <w:color w:val="000000" w:themeColor="text1"/>
          <w:lang w:val="en"/>
        </w:rPr>
        <w:t xml:space="preserve"> </w:t>
      </w:r>
      <w:r w:rsidR="00C3115C" w:rsidRPr="007E3877">
        <w:rPr>
          <w:rFonts w:ascii="Arial" w:hAnsi="Arial" w:cs="Arial"/>
          <w:color w:val="000000" w:themeColor="text1"/>
          <w:lang w:val="en"/>
        </w:rPr>
        <w:t>BioWales 2018 marks the anniversary of the first Renishaw neuromate</w:t>
      </w:r>
      <w:r w:rsidR="00C3115C" w:rsidRPr="007E3877">
        <w:rPr>
          <w:rFonts w:ascii="Arial" w:hAnsi="Arial" w:cs="Arial"/>
          <w:color w:val="000000" w:themeColor="text1"/>
          <w:vertAlign w:val="superscript"/>
          <w:lang w:val="en"/>
        </w:rPr>
        <w:t>®</w:t>
      </w:r>
      <w:r w:rsidR="00C3115C" w:rsidRPr="007E3877">
        <w:rPr>
          <w:rFonts w:ascii="Arial" w:hAnsi="Arial" w:cs="Arial"/>
          <w:color w:val="000000" w:themeColor="text1"/>
          <w:lang w:val="en"/>
        </w:rPr>
        <w:t xml:space="preserve"> stereotactic robot </w:t>
      </w:r>
      <w:r w:rsidR="00C7546B" w:rsidRPr="007E3877">
        <w:rPr>
          <w:rFonts w:ascii="Arial" w:hAnsi="Arial" w:cs="Arial"/>
          <w:color w:val="000000" w:themeColor="text1"/>
          <w:lang w:val="en"/>
        </w:rPr>
        <w:t xml:space="preserve">assisted procedure in Wales being carried out at the </w:t>
      </w:r>
      <w:r w:rsidR="00C3115C" w:rsidRPr="007E3877">
        <w:rPr>
          <w:rFonts w:ascii="Arial" w:hAnsi="Arial" w:cs="Arial"/>
          <w:color w:val="000000" w:themeColor="text1"/>
          <w:lang w:val="en"/>
        </w:rPr>
        <w:t xml:space="preserve">BRAIN unit in Cardiff.  </w:t>
      </w:r>
    </w:p>
    <w:p w14:paraId="51AA3528" w14:textId="60D3EB64" w:rsidR="00B31E4D" w:rsidRPr="007E3877" w:rsidRDefault="009237B2" w:rsidP="00CF340A">
      <w:pPr>
        <w:spacing w:before="180" w:after="180" w:line="276" w:lineRule="auto"/>
        <w:ind w:right="-34"/>
        <w:textAlignment w:val="top"/>
        <w:rPr>
          <w:rFonts w:ascii="Arial" w:hAnsi="Arial" w:cs="Arial"/>
          <w:color w:val="211A15"/>
          <w:lang w:val="en"/>
        </w:rPr>
      </w:pPr>
      <w:r w:rsidRPr="007E3877">
        <w:rPr>
          <w:rFonts w:ascii="Arial" w:hAnsi="Arial" w:cs="Arial"/>
          <w:color w:val="000000" w:themeColor="text1"/>
          <w:lang w:val="en"/>
        </w:rPr>
        <w:t xml:space="preserve">Renishaw is also applying its </w:t>
      </w:r>
      <w:r w:rsidR="00C7546B" w:rsidRPr="007E3877">
        <w:rPr>
          <w:rFonts w:ascii="Arial" w:hAnsi="Arial" w:cs="Arial"/>
          <w:color w:val="000000" w:themeColor="text1"/>
          <w:lang w:val="en"/>
        </w:rPr>
        <w:t>expertise in metal additive manufacturing (3D printing)</w:t>
      </w:r>
      <w:r w:rsidRPr="007E3877">
        <w:rPr>
          <w:rFonts w:ascii="Arial" w:hAnsi="Arial" w:cs="Arial"/>
          <w:color w:val="000000" w:themeColor="text1"/>
          <w:lang w:val="en"/>
        </w:rPr>
        <w:t xml:space="preserve"> to the production of </w:t>
      </w:r>
      <w:r w:rsidR="005E4313" w:rsidRPr="007E3877">
        <w:rPr>
          <w:rFonts w:ascii="Arial" w:hAnsi="Arial" w:cs="Arial"/>
          <w:color w:val="000000" w:themeColor="text1"/>
          <w:lang w:val="en"/>
        </w:rPr>
        <w:t>customis</w:t>
      </w:r>
      <w:r w:rsidRPr="007E3877">
        <w:rPr>
          <w:rFonts w:ascii="Arial" w:hAnsi="Arial" w:cs="Arial"/>
          <w:color w:val="000000" w:themeColor="text1"/>
          <w:lang w:val="en"/>
        </w:rPr>
        <w:t>ed medical implants. As a manufacturing process, 3D printing is ideally suited to</w:t>
      </w:r>
      <w:r w:rsidR="005E4313" w:rsidRPr="007E3877">
        <w:rPr>
          <w:rFonts w:ascii="Arial" w:hAnsi="Arial" w:cs="Arial"/>
          <w:color w:val="000000" w:themeColor="text1"/>
          <w:lang w:val="en"/>
        </w:rPr>
        <w:t xml:space="preserve"> the production of customis</w:t>
      </w:r>
      <w:r w:rsidRPr="007E3877">
        <w:rPr>
          <w:rFonts w:ascii="Arial" w:hAnsi="Arial" w:cs="Arial"/>
          <w:color w:val="000000" w:themeColor="text1"/>
          <w:lang w:val="en"/>
        </w:rPr>
        <w:t xml:space="preserve">ed parts such as dental </w:t>
      </w:r>
      <w:r w:rsidR="00F64A97" w:rsidRPr="007E3877">
        <w:rPr>
          <w:rFonts w:ascii="Arial" w:hAnsi="Arial" w:cs="Arial"/>
          <w:color w:val="000000" w:themeColor="text1"/>
          <w:lang w:val="en"/>
        </w:rPr>
        <w:t xml:space="preserve">frameworks </w:t>
      </w:r>
      <w:r w:rsidRPr="007E3877">
        <w:rPr>
          <w:rFonts w:ascii="Arial" w:hAnsi="Arial" w:cs="Arial"/>
          <w:color w:val="000000" w:themeColor="text1"/>
          <w:lang w:val="en"/>
        </w:rPr>
        <w:t xml:space="preserve">or cranial implants. The Renishaw range of additive manufacturing systems use laser bed fusion to build parts in layers as thin as 40 microns, for a comfortable fit and </w:t>
      </w:r>
      <w:r w:rsidR="0005430D" w:rsidRPr="007E3877">
        <w:rPr>
          <w:rFonts w:ascii="Arial" w:hAnsi="Arial" w:cs="Arial"/>
          <w:color w:val="000000" w:themeColor="text1"/>
          <w:lang w:val="en"/>
        </w:rPr>
        <w:t xml:space="preserve">good aesthetic result. </w:t>
      </w:r>
      <w:r w:rsidRPr="007E3877">
        <w:rPr>
          <w:rFonts w:ascii="Arial" w:hAnsi="Arial" w:cs="Arial"/>
          <w:color w:val="000000" w:themeColor="text1"/>
          <w:lang w:val="en"/>
        </w:rPr>
        <w:t xml:space="preserve"> </w:t>
      </w:r>
    </w:p>
    <w:p w14:paraId="09C62A28" w14:textId="77777777" w:rsidR="000825C3" w:rsidRPr="007E3877" w:rsidRDefault="00B31E4D" w:rsidP="00CF340A">
      <w:pPr>
        <w:spacing w:before="180" w:after="180" w:line="276" w:lineRule="auto"/>
        <w:ind w:right="-34"/>
        <w:textAlignment w:val="top"/>
        <w:rPr>
          <w:rFonts w:ascii="Arial" w:hAnsi="Arial" w:cs="Arial"/>
          <w:color w:val="211A15"/>
          <w:u w:val="single"/>
          <w:lang w:val="en"/>
        </w:rPr>
      </w:pPr>
      <w:r w:rsidRPr="007E3877">
        <w:rPr>
          <w:rFonts w:ascii="Arial" w:hAnsi="Arial" w:cs="Arial"/>
          <w:color w:val="211A15"/>
          <w:u w:val="single"/>
          <w:lang w:val="en"/>
        </w:rPr>
        <w:t xml:space="preserve">Partnerships </w:t>
      </w:r>
    </w:p>
    <w:p w14:paraId="099742FA" w14:textId="0CF1BC8A" w:rsidR="00C3115C" w:rsidRPr="007E3877" w:rsidRDefault="000825C3" w:rsidP="00CF340A">
      <w:pPr>
        <w:spacing w:before="180" w:after="180" w:line="276" w:lineRule="auto"/>
        <w:ind w:right="-34"/>
        <w:textAlignment w:val="top"/>
        <w:rPr>
          <w:rFonts w:ascii="Arial" w:hAnsi="Arial" w:cs="Arial"/>
          <w:color w:val="211A15"/>
          <w:u w:val="single"/>
          <w:lang w:val="en"/>
        </w:rPr>
      </w:pPr>
      <w:r w:rsidRPr="007E3877">
        <w:rPr>
          <w:rFonts w:ascii="Arial" w:hAnsi="Arial" w:cs="Arial"/>
          <w:color w:val="211A15"/>
          <w:lang w:val="en"/>
        </w:rPr>
        <w:t xml:space="preserve">For </w:t>
      </w:r>
      <w:proofErr w:type="gramStart"/>
      <w:r w:rsidRPr="007E3877">
        <w:rPr>
          <w:rFonts w:ascii="Arial" w:hAnsi="Arial" w:cs="Arial"/>
          <w:color w:val="211A15"/>
          <w:lang w:val="en"/>
        </w:rPr>
        <w:t>a number of</w:t>
      </w:r>
      <w:proofErr w:type="gramEnd"/>
      <w:r w:rsidRPr="007E3877">
        <w:rPr>
          <w:rFonts w:ascii="Arial" w:hAnsi="Arial" w:cs="Arial"/>
          <w:color w:val="211A15"/>
          <w:lang w:val="en"/>
        </w:rPr>
        <w:t xml:space="preserve"> years, Renishaw has been working in </w:t>
      </w:r>
      <w:r w:rsidR="00F64A97" w:rsidRPr="007E3877">
        <w:rPr>
          <w:rFonts w:ascii="Arial" w:hAnsi="Arial" w:cs="Arial"/>
          <w:color w:val="211A15"/>
          <w:lang w:val="en"/>
        </w:rPr>
        <w:t>collaboration</w:t>
      </w:r>
      <w:r w:rsidRPr="007E3877">
        <w:rPr>
          <w:rFonts w:ascii="Arial" w:hAnsi="Arial" w:cs="Arial"/>
          <w:color w:val="211A15"/>
          <w:lang w:val="en"/>
        </w:rPr>
        <w:t xml:space="preserve"> with clinical experts to develop an intraparenchymal drug delivery system. </w:t>
      </w:r>
      <w:r w:rsidR="00F52D3C" w:rsidRPr="007E3877">
        <w:rPr>
          <w:rFonts w:ascii="Arial" w:hAnsi="Arial" w:cs="Arial"/>
          <w:color w:val="211A15"/>
          <w:lang w:val="en"/>
        </w:rPr>
        <w:t>The n</w:t>
      </w:r>
      <w:r w:rsidRPr="007E3877">
        <w:rPr>
          <w:rFonts w:ascii="Arial" w:hAnsi="Arial" w:cs="Arial"/>
          <w:color w:val="211A15"/>
          <w:lang w:val="en"/>
        </w:rPr>
        <w:t>euroinfus</w:t>
      </w:r>
      <w:r w:rsidRPr="007E3877">
        <w:rPr>
          <w:rFonts w:ascii="Arial" w:hAnsi="Arial" w:cs="Arial"/>
          <w:lang w:val="en"/>
        </w:rPr>
        <w:t>e</w:t>
      </w:r>
      <w:r w:rsidR="00F52D3C" w:rsidRPr="007E3877">
        <w:rPr>
          <w:rFonts w:ascii="Arial" w:hAnsi="Arial" w:cs="Arial"/>
          <w:lang w:val="en"/>
        </w:rPr>
        <w:t xml:space="preserve">™ </w:t>
      </w:r>
      <w:r w:rsidR="00F52D3C" w:rsidRPr="007E3877">
        <w:rPr>
          <w:rFonts w:ascii="Arial" w:hAnsi="Arial" w:cs="Arial"/>
          <w:color w:val="211A15"/>
          <w:lang w:val="en"/>
        </w:rPr>
        <w:t>catheter system is a novel engineering solution</w:t>
      </w:r>
      <w:r w:rsidRPr="007E3877">
        <w:rPr>
          <w:rFonts w:ascii="Arial" w:hAnsi="Arial" w:cs="Arial"/>
          <w:color w:val="211A15"/>
          <w:lang w:val="en"/>
        </w:rPr>
        <w:t xml:space="preserve"> which could provide the next step change in the treatment of </w:t>
      </w:r>
      <w:r w:rsidR="00CC1CF7" w:rsidRPr="007E3877">
        <w:rPr>
          <w:rFonts w:ascii="Arial" w:hAnsi="Arial" w:cs="Arial"/>
          <w:lang w:val="en"/>
        </w:rPr>
        <w:t>neuro</w:t>
      </w:r>
      <w:r w:rsidR="009F3D1F" w:rsidRPr="007E3877">
        <w:rPr>
          <w:rFonts w:ascii="Arial" w:hAnsi="Arial" w:cs="Arial"/>
          <w:lang w:val="en"/>
        </w:rPr>
        <w:t xml:space="preserve"> </w:t>
      </w:r>
      <w:r w:rsidRPr="007E3877">
        <w:rPr>
          <w:rFonts w:ascii="Arial" w:hAnsi="Arial" w:cs="Arial"/>
          <w:lang w:val="en"/>
        </w:rPr>
        <w:t>disease</w:t>
      </w:r>
      <w:r w:rsidR="00CC1CF7" w:rsidRPr="007E3877">
        <w:rPr>
          <w:rFonts w:ascii="Arial" w:hAnsi="Arial" w:cs="Arial"/>
          <w:lang w:val="en"/>
        </w:rPr>
        <w:t>s</w:t>
      </w:r>
      <w:r w:rsidRPr="007E3877">
        <w:rPr>
          <w:rFonts w:ascii="Arial" w:hAnsi="Arial" w:cs="Arial"/>
          <w:lang w:val="en"/>
        </w:rPr>
        <w:t xml:space="preserve"> such as Parkinson’s </w:t>
      </w:r>
      <w:r w:rsidR="00CC1CF7" w:rsidRPr="007E3877">
        <w:rPr>
          <w:rFonts w:ascii="Arial" w:hAnsi="Arial" w:cs="Arial"/>
          <w:lang w:val="en"/>
        </w:rPr>
        <w:t xml:space="preserve">disease </w:t>
      </w:r>
      <w:r w:rsidRPr="007E3877">
        <w:rPr>
          <w:rFonts w:ascii="Arial" w:hAnsi="Arial" w:cs="Arial"/>
          <w:lang w:val="en"/>
        </w:rPr>
        <w:t xml:space="preserve">and </w:t>
      </w:r>
      <w:r w:rsidR="00CC1CF7" w:rsidRPr="007E3877">
        <w:rPr>
          <w:rFonts w:ascii="Arial" w:hAnsi="Arial" w:cs="Arial"/>
          <w:lang w:val="en"/>
        </w:rPr>
        <w:t xml:space="preserve">brain </w:t>
      </w:r>
      <w:r w:rsidRPr="007E3877">
        <w:rPr>
          <w:rFonts w:ascii="Arial" w:hAnsi="Arial" w:cs="Arial"/>
          <w:lang w:val="en"/>
        </w:rPr>
        <w:t>tumour</w:t>
      </w:r>
      <w:r w:rsidR="00CC1CF7" w:rsidRPr="007E3877">
        <w:rPr>
          <w:rFonts w:ascii="Arial" w:hAnsi="Arial" w:cs="Arial"/>
          <w:lang w:val="en"/>
        </w:rPr>
        <w:t>s</w:t>
      </w:r>
      <w:r w:rsidR="00564DD2" w:rsidRPr="007E3877">
        <w:rPr>
          <w:rFonts w:ascii="Arial" w:hAnsi="Arial" w:cs="Arial"/>
          <w:lang w:val="en"/>
        </w:rPr>
        <w:t>.</w:t>
      </w:r>
      <w:r w:rsidRPr="007E3877">
        <w:rPr>
          <w:rFonts w:ascii="Arial" w:hAnsi="Arial" w:cs="Arial"/>
          <w:color w:val="211A15"/>
          <w:lang w:val="en"/>
        </w:rPr>
        <w:t xml:space="preserve"> </w:t>
      </w:r>
      <w:r w:rsidR="00F52D3C" w:rsidRPr="007E3877">
        <w:rPr>
          <w:rFonts w:ascii="Arial" w:hAnsi="Arial" w:cs="Arial"/>
          <w:color w:val="211A15"/>
          <w:lang w:val="en"/>
        </w:rPr>
        <w:t>n</w:t>
      </w:r>
      <w:r w:rsidR="00B61D00" w:rsidRPr="007E3877">
        <w:rPr>
          <w:rFonts w:ascii="Arial" w:hAnsi="Arial" w:cs="Arial"/>
          <w:color w:val="211A15"/>
          <w:lang w:val="en"/>
        </w:rPr>
        <w:t xml:space="preserve">euroinfuse </w:t>
      </w:r>
      <w:r w:rsidR="00F52D3C" w:rsidRPr="007E3877">
        <w:rPr>
          <w:rFonts w:ascii="Arial" w:hAnsi="Arial" w:cs="Arial"/>
          <w:color w:val="211A15"/>
          <w:lang w:val="en"/>
        </w:rPr>
        <w:t>allows neuros</w:t>
      </w:r>
      <w:r w:rsidR="00B61D00" w:rsidRPr="007E3877">
        <w:rPr>
          <w:rFonts w:ascii="Arial" w:hAnsi="Arial" w:cs="Arial"/>
          <w:color w:val="211A15"/>
          <w:lang w:val="en"/>
        </w:rPr>
        <w:t>u</w:t>
      </w:r>
      <w:r w:rsidR="00F52D3C" w:rsidRPr="007E3877">
        <w:rPr>
          <w:rFonts w:ascii="Arial" w:hAnsi="Arial" w:cs="Arial"/>
          <w:color w:val="211A15"/>
          <w:lang w:val="en"/>
        </w:rPr>
        <w:t>r</w:t>
      </w:r>
      <w:r w:rsidR="00B61D00" w:rsidRPr="007E3877">
        <w:rPr>
          <w:rFonts w:ascii="Arial" w:hAnsi="Arial" w:cs="Arial"/>
          <w:color w:val="211A15"/>
          <w:lang w:val="en"/>
        </w:rPr>
        <w:t>geons to</w:t>
      </w:r>
      <w:r w:rsidR="00F52D3C" w:rsidRPr="007E3877">
        <w:rPr>
          <w:rFonts w:ascii="Arial" w:hAnsi="Arial" w:cs="Arial"/>
          <w:color w:val="211A15"/>
          <w:lang w:val="en"/>
        </w:rPr>
        <w:t xml:space="preserve"> deliver pharmaceuticals directly into the brain tissue,</w:t>
      </w:r>
      <w:r w:rsidR="00B61D00" w:rsidRPr="007E3877">
        <w:rPr>
          <w:rFonts w:ascii="Arial" w:hAnsi="Arial" w:cs="Arial"/>
          <w:color w:val="211A15"/>
          <w:lang w:val="en"/>
        </w:rPr>
        <w:t xml:space="preserve"> bypass</w:t>
      </w:r>
      <w:r w:rsidR="00F52D3C" w:rsidRPr="007E3877">
        <w:rPr>
          <w:rFonts w:ascii="Arial" w:hAnsi="Arial" w:cs="Arial"/>
          <w:color w:val="211A15"/>
          <w:lang w:val="en"/>
        </w:rPr>
        <w:t xml:space="preserve">ing the blood brain barrier </w:t>
      </w:r>
      <w:r w:rsidR="00C26E9C" w:rsidRPr="007E3877">
        <w:rPr>
          <w:rFonts w:ascii="Arial" w:hAnsi="Arial" w:cs="Arial"/>
          <w:color w:val="211A15"/>
          <w:lang w:val="en"/>
        </w:rPr>
        <w:t>which would otherwise filter</w:t>
      </w:r>
      <w:r w:rsidR="00F52D3C" w:rsidRPr="007E3877">
        <w:rPr>
          <w:rFonts w:ascii="Arial" w:hAnsi="Arial" w:cs="Arial"/>
          <w:color w:val="211A15"/>
          <w:lang w:val="en"/>
        </w:rPr>
        <w:t xml:space="preserve"> drug</w:t>
      </w:r>
      <w:r w:rsidR="00C26E9C" w:rsidRPr="007E3877">
        <w:rPr>
          <w:rFonts w:ascii="Arial" w:hAnsi="Arial" w:cs="Arial"/>
          <w:color w:val="211A15"/>
          <w:lang w:val="en"/>
        </w:rPr>
        <w:t>s down</w:t>
      </w:r>
      <w:r w:rsidR="00F52D3C" w:rsidRPr="007E3877">
        <w:rPr>
          <w:rFonts w:ascii="Arial" w:hAnsi="Arial" w:cs="Arial"/>
          <w:color w:val="211A15"/>
          <w:lang w:val="en"/>
        </w:rPr>
        <w:t xml:space="preserve"> to sub-therapeutic levels. The system is currently in the clinical trial phase of development and Renishaw is seeking</w:t>
      </w:r>
      <w:r w:rsidRPr="007E3877">
        <w:rPr>
          <w:rFonts w:ascii="Arial" w:hAnsi="Arial" w:cs="Arial"/>
          <w:color w:val="211A15"/>
          <w:lang w:val="en"/>
        </w:rPr>
        <w:t xml:space="preserve"> academic, clinical and industrial partners across a wide range of indications, from oncology to neurodegenerative diseases.</w:t>
      </w:r>
    </w:p>
    <w:p w14:paraId="0AF11FE1" w14:textId="77777777" w:rsidR="00B31E4D" w:rsidRPr="007E3877" w:rsidRDefault="00B31E4D" w:rsidP="00CF340A">
      <w:pPr>
        <w:spacing w:before="180" w:after="180" w:line="276" w:lineRule="auto"/>
        <w:ind w:right="-34"/>
        <w:textAlignment w:val="top"/>
        <w:rPr>
          <w:rFonts w:ascii="Arial" w:hAnsi="Arial" w:cs="Arial"/>
          <w:color w:val="211A15"/>
          <w:u w:val="single"/>
          <w:lang w:val="en"/>
        </w:rPr>
      </w:pPr>
      <w:r w:rsidRPr="007E3877">
        <w:rPr>
          <w:rFonts w:ascii="Arial" w:hAnsi="Arial" w:cs="Arial"/>
          <w:color w:val="211A15"/>
          <w:u w:val="single"/>
          <w:lang w:val="en"/>
        </w:rPr>
        <w:t>Prosperity</w:t>
      </w:r>
    </w:p>
    <w:p w14:paraId="5F60B0E9" w14:textId="3A6687D2" w:rsidR="007D435A" w:rsidRPr="007E3877" w:rsidRDefault="00F52D3C" w:rsidP="00CF340A">
      <w:pPr>
        <w:spacing w:before="180" w:after="180" w:line="276" w:lineRule="auto"/>
        <w:ind w:right="-34"/>
        <w:textAlignment w:val="top"/>
        <w:rPr>
          <w:rFonts w:ascii="Arial" w:hAnsi="Arial" w:cs="Arial"/>
          <w:color w:val="211A15"/>
          <w:lang w:val="en"/>
        </w:rPr>
      </w:pPr>
      <w:r w:rsidRPr="007E3877">
        <w:rPr>
          <w:rFonts w:ascii="Arial" w:hAnsi="Arial" w:cs="Arial"/>
          <w:color w:val="211A15"/>
          <w:lang w:val="en"/>
        </w:rPr>
        <w:t>With 350 people employed at the</w:t>
      </w:r>
      <w:r w:rsidR="002F4E45" w:rsidRPr="007E3877">
        <w:rPr>
          <w:rFonts w:ascii="Arial" w:hAnsi="Arial" w:cs="Arial"/>
          <w:color w:val="211A15"/>
          <w:lang w:val="en"/>
        </w:rPr>
        <w:t xml:space="preserve"> Miskin site near Cardiff,</w:t>
      </w:r>
      <w:r w:rsidRPr="007E3877">
        <w:rPr>
          <w:rFonts w:ascii="Arial" w:hAnsi="Arial" w:cs="Arial"/>
          <w:color w:val="211A15"/>
          <w:lang w:val="en"/>
        </w:rPr>
        <w:t xml:space="preserve"> Renishaw is committed to supporting the development of engineering</w:t>
      </w:r>
      <w:r w:rsidR="006F32B2" w:rsidRPr="007E3877">
        <w:rPr>
          <w:rFonts w:ascii="Arial" w:hAnsi="Arial" w:cs="Arial"/>
          <w:color w:val="211A15"/>
          <w:lang w:val="en"/>
        </w:rPr>
        <w:t xml:space="preserve"> talent in South Wales.</w:t>
      </w:r>
      <w:r w:rsidR="002F4E45" w:rsidRPr="007E3877">
        <w:rPr>
          <w:rFonts w:ascii="Arial" w:hAnsi="Arial" w:cs="Arial"/>
          <w:color w:val="211A15"/>
          <w:lang w:val="en"/>
        </w:rPr>
        <w:t xml:space="preserve"> The </w:t>
      </w:r>
      <w:r w:rsidR="002F4E45" w:rsidRPr="007E3877">
        <w:rPr>
          <w:rFonts w:ascii="Arial" w:hAnsi="Arial" w:cs="Arial"/>
          <w:color w:val="000000" w:themeColor="text1"/>
          <w:lang w:val="en"/>
        </w:rPr>
        <w:t xml:space="preserve">Miskin site is home to the Renishaw Healthcare Centre of Excellence, which houses a mock operating theatre for the training and professional development of </w:t>
      </w:r>
      <w:r w:rsidR="00760F59" w:rsidRPr="007E3877">
        <w:rPr>
          <w:rFonts w:ascii="Arial" w:hAnsi="Arial" w:cs="Arial"/>
          <w:color w:val="000000" w:themeColor="text1"/>
          <w:lang w:val="en"/>
        </w:rPr>
        <w:t>neuro</w:t>
      </w:r>
      <w:r w:rsidR="002F4E45" w:rsidRPr="007E3877">
        <w:rPr>
          <w:rFonts w:ascii="Arial" w:hAnsi="Arial" w:cs="Arial"/>
          <w:color w:val="000000" w:themeColor="text1"/>
          <w:lang w:val="en"/>
        </w:rPr>
        <w:t xml:space="preserve">surgeons, plus a facility for the manufacture of customised </w:t>
      </w:r>
      <w:r w:rsidR="00C9550E" w:rsidRPr="007E3877">
        <w:rPr>
          <w:rFonts w:ascii="Arial" w:hAnsi="Arial" w:cs="Arial"/>
          <w:color w:val="000000" w:themeColor="text1"/>
          <w:lang w:val="en"/>
        </w:rPr>
        <w:t>maxillofacial</w:t>
      </w:r>
      <w:r w:rsidR="002F4E45" w:rsidRPr="007E3877">
        <w:rPr>
          <w:rFonts w:ascii="Arial" w:hAnsi="Arial" w:cs="Arial"/>
          <w:color w:val="000000" w:themeColor="text1"/>
          <w:lang w:val="en"/>
        </w:rPr>
        <w:t xml:space="preserve"> implants produced using Renishaw’s metal 3D printing systems. </w:t>
      </w:r>
      <w:r w:rsidR="002F4E45" w:rsidRPr="007E3877">
        <w:rPr>
          <w:rFonts w:ascii="Arial" w:hAnsi="Arial" w:cs="Arial"/>
          <w:color w:val="211A15"/>
          <w:lang w:val="en"/>
        </w:rPr>
        <w:t>E</w:t>
      </w:r>
      <w:r w:rsidR="006F32B2" w:rsidRPr="007E3877">
        <w:rPr>
          <w:rFonts w:ascii="Arial" w:hAnsi="Arial" w:cs="Arial"/>
          <w:color w:val="211A15"/>
          <w:lang w:val="en"/>
        </w:rPr>
        <w:t xml:space="preserve">mployment </w:t>
      </w:r>
      <w:r w:rsidR="006F32B2" w:rsidRPr="007E3877">
        <w:rPr>
          <w:rFonts w:ascii="Arial" w:hAnsi="Arial" w:cs="Arial"/>
          <w:color w:val="211A15"/>
          <w:lang w:val="en"/>
        </w:rPr>
        <w:lastRenderedPageBreak/>
        <w:t>opportunities</w:t>
      </w:r>
      <w:r w:rsidR="002F4E45" w:rsidRPr="007E3877">
        <w:rPr>
          <w:rFonts w:ascii="Arial" w:hAnsi="Arial" w:cs="Arial"/>
          <w:color w:val="211A15"/>
          <w:lang w:val="en"/>
        </w:rPr>
        <w:t xml:space="preserve"> range</w:t>
      </w:r>
      <w:r w:rsidR="006F32B2" w:rsidRPr="007E3877">
        <w:rPr>
          <w:rFonts w:ascii="Arial" w:hAnsi="Arial" w:cs="Arial"/>
          <w:color w:val="211A15"/>
          <w:lang w:val="en"/>
        </w:rPr>
        <w:t xml:space="preserve"> from apprenticeships to senior engin</w:t>
      </w:r>
      <w:r w:rsidR="0005430D" w:rsidRPr="007E3877">
        <w:rPr>
          <w:rFonts w:ascii="Arial" w:hAnsi="Arial" w:cs="Arial"/>
          <w:color w:val="211A15"/>
          <w:lang w:val="en"/>
        </w:rPr>
        <w:t xml:space="preserve">eering roles. The site at Miskin highlights how healthcare innovation and local economic prosperity can often go hand in hand. </w:t>
      </w:r>
    </w:p>
    <w:p w14:paraId="1B6FC100" w14:textId="77777777" w:rsidR="00C519DA" w:rsidRDefault="00C519DA" w:rsidP="00C519DA">
      <w:pPr>
        <w:spacing w:before="120" w:after="240"/>
        <w:jc w:val="both"/>
        <w:rPr>
          <w:rFonts w:ascii="Arial" w:hAnsi="Arial" w:cs="Arial"/>
        </w:rPr>
      </w:pPr>
      <w:r>
        <w:rPr>
          <w:rFonts w:ascii="Arial" w:hAnsi="Arial" w:cs="Arial"/>
          <w:b/>
        </w:rPr>
        <w:t>About Renishaw</w:t>
      </w:r>
      <w:r w:rsidRPr="00C519DA">
        <w:rPr>
          <w:rFonts w:ascii="Arial" w:hAnsi="Arial" w:cs="Arial"/>
        </w:rPr>
        <w:t xml:space="preserve"> </w:t>
      </w:r>
    </w:p>
    <w:p w14:paraId="294BD51F" w14:textId="77777777" w:rsidR="00C519DA" w:rsidRPr="00F42899" w:rsidRDefault="00C519DA" w:rsidP="00C519DA">
      <w:pPr>
        <w:spacing w:before="120" w:after="240"/>
        <w:jc w:val="both"/>
        <w:rPr>
          <w:rFonts w:ascii="Arial" w:hAnsi="Arial" w:cs="Arial"/>
        </w:rPr>
      </w:pPr>
      <w:r w:rsidRPr="00F42899">
        <w:rPr>
          <w:rFonts w:ascii="Arial" w:hAnsi="Arial" w:cs="Arial"/>
        </w:rPr>
        <w:t>UK-based Renishaw is a world leading engineering technologies company, supplying products used for applications as diverse as jet engine and wind turbine m</w:t>
      </w:r>
      <w:r>
        <w:rPr>
          <w:rFonts w:ascii="Arial" w:hAnsi="Arial" w:cs="Arial"/>
        </w:rPr>
        <w:t>anufacture, through to facial reconstruction</w:t>
      </w:r>
      <w:r w:rsidRPr="00F42899">
        <w:rPr>
          <w:rFonts w:ascii="Arial" w:hAnsi="Arial" w:cs="Arial"/>
        </w:rPr>
        <w:t xml:space="preserve"> and </w:t>
      </w:r>
      <w:r>
        <w:rPr>
          <w:rFonts w:ascii="Arial" w:hAnsi="Arial" w:cs="Arial"/>
        </w:rPr>
        <w:t>neuro</w:t>
      </w:r>
      <w:r w:rsidRPr="00F42899">
        <w:rPr>
          <w:rFonts w:ascii="Arial" w:hAnsi="Arial" w:cs="Arial"/>
        </w:rPr>
        <w:t xml:space="preserve"> surgery. It has over 4,000 employees located in the 35 countries where it has wholly owned subsidiary operations. </w:t>
      </w:r>
    </w:p>
    <w:p w14:paraId="5D3BE1F9" w14:textId="77777777" w:rsidR="00C519DA" w:rsidRPr="00F42899" w:rsidRDefault="00C519DA" w:rsidP="00C519DA">
      <w:pPr>
        <w:spacing w:before="120" w:after="240"/>
        <w:jc w:val="both"/>
        <w:rPr>
          <w:rFonts w:ascii="Arial" w:hAnsi="Arial" w:cs="Arial"/>
        </w:rPr>
      </w:pPr>
      <w:r w:rsidRPr="00F42899">
        <w:rPr>
          <w:rFonts w:ascii="Arial" w:hAnsi="Arial" w:cs="Arial"/>
        </w:rPr>
        <w:t>For the year ended June 20</w:t>
      </w:r>
      <w:r>
        <w:rPr>
          <w:rFonts w:ascii="Arial" w:hAnsi="Arial" w:cs="Arial"/>
        </w:rPr>
        <w:t>17</w:t>
      </w:r>
      <w:r w:rsidRPr="00F42899">
        <w:rPr>
          <w:rFonts w:ascii="Arial" w:hAnsi="Arial" w:cs="Arial"/>
        </w:rPr>
        <w:t xml:space="preserve"> R</w:t>
      </w:r>
      <w:r>
        <w:rPr>
          <w:rFonts w:ascii="Arial" w:hAnsi="Arial" w:cs="Arial"/>
        </w:rPr>
        <w:t>enishaw recorded sales of £536.8</w:t>
      </w:r>
      <w:r w:rsidRPr="00F42899">
        <w:rPr>
          <w:rFonts w:ascii="Arial" w:hAnsi="Arial" w:cs="Arial"/>
        </w:rPr>
        <w:t xml:space="preserve"> million of which 95% was due to exports. The company’s largest markets are China, the USA, Japan and Germany.</w:t>
      </w:r>
    </w:p>
    <w:p w14:paraId="5D58F3E2" w14:textId="77777777" w:rsidR="00C519DA" w:rsidRPr="00F42899" w:rsidRDefault="00C519DA" w:rsidP="00C519DA">
      <w:pPr>
        <w:spacing w:before="120" w:after="240"/>
        <w:jc w:val="both"/>
        <w:rPr>
          <w:rFonts w:ascii="Arial" w:hAnsi="Arial" w:cs="Arial"/>
        </w:rPr>
      </w:pPr>
      <w:r w:rsidRPr="00F42899">
        <w:rPr>
          <w:rFonts w:ascii="Arial" w:hAnsi="Arial" w:cs="Arial"/>
        </w:rPr>
        <w:t xml:space="preserve">Throughout its history Renishaw has made a significant commitment to research and development, with historically between 14 and 18% of annual sales invested in R&amp;D and engineering. </w:t>
      </w:r>
      <w:proofErr w:type="gramStart"/>
      <w:r w:rsidRPr="00F42899">
        <w:rPr>
          <w:rFonts w:ascii="Arial" w:hAnsi="Arial" w:cs="Arial"/>
        </w:rPr>
        <w:t>The majority of</w:t>
      </w:r>
      <w:proofErr w:type="gramEnd"/>
      <w:r w:rsidRPr="00F42899">
        <w:rPr>
          <w:rFonts w:ascii="Arial" w:hAnsi="Arial" w:cs="Arial"/>
        </w:rPr>
        <w:t xml:space="preserve"> this R&amp;D and manufacturing of the company’s products is carried out in the UK.</w:t>
      </w:r>
    </w:p>
    <w:p w14:paraId="38910A8E" w14:textId="77777777" w:rsidR="00C519DA" w:rsidRPr="00F42899" w:rsidRDefault="00C519DA" w:rsidP="00C519DA">
      <w:pPr>
        <w:spacing w:before="120" w:after="240"/>
        <w:jc w:val="both"/>
        <w:rPr>
          <w:rFonts w:ascii="Arial" w:hAnsi="Arial" w:cs="Arial"/>
        </w:rPr>
      </w:pPr>
      <w:r w:rsidRPr="00F42899">
        <w:rPr>
          <w:rFonts w:ascii="Arial" w:hAnsi="Arial" w:cs="Arial"/>
        </w:rPr>
        <w:t xml:space="preserve">The Company’s success has been recognised with numerous international awards, including eighteen Queen’s Awards recognising achievements in technology, export and innovation. </w:t>
      </w:r>
    </w:p>
    <w:p w14:paraId="2F4EC12E" w14:textId="77777777" w:rsidR="00524281" w:rsidRPr="00524281" w:rsidRDefault="00524281" w:rsidP="004C68BF">
      <w:pPr>
        <w:spacing w:line="336" w:lineRule="auto"/>
        <w:ind w:right="-554"/>
        <w:rPr>
          <w:rFonts w:ascii="Arial" w:hAnsi="Arial" w:cs="Arial"/>
          <w:b/>
        </w:rPr>
      </w:pPr>
    </w:p>
    <w:p w14:paraId="7B55C225" w14:textId="77777777" w:rsidR="00CD6AD4" w:rsidRDefault="00CD6AD4" w:rsidP="004C68BF">
      <w:pPr>
        <w:spacing w:line="336" w:lineRule="auto"/>
        <w:ind w:right="-554"/>
        <w:rPr>
          <w:rFonts w:ascii="Arial" w:hAnsi="Arial" w:cs="Arial"/>
          <w:i/>
        </w:rPr>
      </w:pPr>
    </w:p>
    <w:p w14:paraId="24060DBD" w14:textId="77777777" w:rsidR="009F23F0" w:rsidRDefault="00C519DA" w:rsidP="0050292E">
      <w:pPr>
        <w:spacing w:line="276" w:lineRule="auto"/>
        <w:rPr>
          <w:rFonts w:ascii="Arial" w:hAnsi="Arial" w:cs="Arial"/>
          <w:sz w:val="22"/>
          <w:szCs w:val="22"/>
        </w:rPr>
      </w:pPr>
      <w:r>
        <w:rPr>
          <w:rFonts w:ascii="Arial" w:hAnsi="Arial" w:cs="Arial"/>
          <w:sz w:val="22"/>
          <w:szCs w:val="22"/>
        </w:rPr>
        <w:t>For further information</w:t>
      </w:r>
      <w:r w:rsidR="00113C35">
        <w:rPr>
          <w:rFonts w:ascii="Arial" w:hAnsi="Arial" w:cs="Arial"/>
          <w:sz w:val="22"/>
          <w:szCs w:val="22"/>
        </w:rPr>
        <w:t xml:space="preserve">, visit </w:t>
      </w:r>
      <w:hyperlink r:id="rId11" w:history="1">
        <w:r w:rsidRPr="00A73A28">
          <w:rPr>
            <w:rStyle w:val="Hyperlink"/>
            <w:rFonts w:ascii="Arial" w:hAnsi="Arial" w:cs="Arial"/>
            <w:sz w:val="22"/>
            <w:szCs w:val="22"/>
          </w:rPr>
          <w:t>www.renishaw.com</w:t>
        </w:r>
      </w:hyperlink>
      <w:r>
        <w:rPr>
          <w:rFonts w:ascii="Arial" w:hAnsi="Arial" w:cs="Arial"/>
          <w:sz w:val="22"/>
          <w:szCs w:val="22"/>
        </w:rPr>
        <w:t xml:space="preserve"> </w:t>
      </w:r>
    </w:p>
    <w:p w14:paraId="1749CEB9" w14:textId="77777777" w:rsidR="00113C35" w:rsidRDefault="00113C35" w:rsidP="0050292E">
      <w:pPr>
        <w:spacing w:line="276" w:lineRule="auto"/>
        <w:rPr>
          <w:rFonts w:ascii="Arial" w:hAnsi="Arial" w:cs="Arial"/>
          <w:sz w:val="22"/>
          <w:szCs w:val="22"/>
        </w:rPr>
      </w:pPr>
    </w:p>
    <w:p w14:paraId="058C587E" w14:textId="77777777" w:rsidR="00113C35" w:rsidRDefault="00113C35" w:rsidP="0050292E">
      <w:pPr>
        <w:spacing w:line="276" w:lineRule="auto"/>
        <w:rPr>
          <w:rFonts w:ascii="Arial" w:hAnsi="Arial" w:cs="Arial"/>
          <w:sz w:val="22"/>
          <w:szCs w:val="22"/>
        </w:rPr>
      </w:pPr>
    </w:p>
    <w:p w14:paraId="742B7F9C" w14:textId="77777777"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43CB7976" w14:textId="77777777" w:rsidR="00575A01" w:rsidRDefault="00575A01" w:rsidP="00291695">
      <w:pPr>
        <w:spacing w:line="276" w:lineRule="auto"/>
        <w:jc w:val="center"/>
        <w:rPr>
          <w:rFonts w:ascii="Arial" w:hAnsi="Arial" w:cs="Arial"/>
          <w:b/>
          <w:sz w:val="22"/>
          <w:szCs w:val="22"/>
        </w:rPr>
      </w:pPr>
    </w:p>
    <w:p w14:paraId="6FFF6C05" w14:textId="77777777" w:rsidR="00575A01" w:rsidRPr="00EA334A" w:rsidRDefault="00575A01" w:rsidP="00291695">
      <w:pPr>
        <w:spacing w:line="276" w:lineRule="auto"/>
        <w:jc w:val="center"/>
        <w:rPr>
          <w:rFonts w:ascii="Arial" w:hAnsi="Arial" w:cs="Arial"/>
          <w:b/>
          <w:sz w:val="22"/>
          <w:szCs w:val="22"/>
        </w:rPr>
      </w:pPr>
    </w:p>
    <w:sectPr w:rsidR="00575A0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3348" w14:textId="77777777" w:rsidR="0038238D" w:rsidRDefault="0038238D" w:rsidP="002E2F8C">
      <w:r>
        <w:separator/>
      </w:r>
    </w:p>
  </w:endnote>
  <w:endnote w:type="continuationSeparator" w:id="0">
    <w:p w14:paraId="649C6738" w14:textId="77777777" w:rsidR="0038238D" w:rsidRDefault="0038238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40B2B" w14:textId="77777777" w:rsidR="0038238D" w:rsidRDefault="0038238D" w:rsidP="002E2F8C">
      <w:r>
        <w:separator/>
      </w:r>
    </w:p>
  </w:footnote>
  <w:footnote w:type="continuationSeparator" w:id="0">
    <w:p w14:paraId="5312E935" w14:textId="77777777" w:rsidR="0038238D" w:rsidRDefault="0038238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BB13"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E5BE279" wp14:editId="360C1E6A">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E1052">
      <w:rPr>
        <w:noProof/>
      </w:rPr>
      <w:object w:dxaOrig="1440" w:dyaOrig="1440" w14:anchorId="09F79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8174641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337B"/>
    <w:multiLevelType w:val="multilevel"/>
    <w:tmpl w:val="8CF61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41D32"/>
    <w:rsid w:val="0005430D"/>
    <w:rsid w:val="000566E5"/>
    <w:rsid w:val="00075B33"/>
    <w:rsid w:val="000825C3"/>
    <w:rsid w:val="000977BD"/>
    <w:rsid w:val="000B6575"/>
    <w:rsid w:val="000C6F60"/>
    <w:rsid w:val="000D0D6E"/>
    <w:rsid w:val="000D20A6"/>
    <w:rsid w:val="00113C35"/>
    <w:rsid w:val="0012029C"/>
    <w:rsid w:val="00135DB0"/>
    <w:rsid w:val="00144B82"/>
    <w:rsid w:val="00180B30"/>
    <w:rsid w:val="0018539C"/>
    <w:rsid w:val="001B5924"/>
    <w:rsid w:val="001E0D58"/>
    <w:rsid w:val="0021225A"/>
    <w:rsid w:val="00227CE4"/>
    <w:rsid w:val="002469DB"/>
    <w:rsid w:val="00257833"/>
    <w:rsid w:val="002645AB"/>
    <w:rsid w:val="00284FF6"/>
    <w:rsid w:val="002858D4"/>
    <w:rsid w:val="00291695"/>
    <w:rsid w:val="002A4C90"/>
    <w:rsid w:val="002B3711"/>
    <w:rsid w:val="002E2F8C"/>
    <w:rsid w:val="002F4E45"/>
    <w:rsid w:val="00310B2A"/>
    <w:rsid w:val="003377F3"/>
    <w:rsid w:val="003528FF"/>
    <w:rsid w:val="003647B3"/>
    <w:rsid w:val="003659A8"/>
    <w:rsid w:val="00373754"/>
    <w:rsid w:val="00381AE5"/>
    <w:rsid w:val="0038238D"/>
    <w:rsid w:val="00387027"/>
    <w:rsid w:val="00392EF6"/>
    <w:rsid w:val="0039382D"/>
    <w:rsid w:val="003D5DDB"/>
    <w:rsid w:val="003E1F65"/>
    <w:rsid w:val="003E3B89"/>
    <w:rsid w:val="003E6E81"/>
    <w:rsid w:val="003E6FDA"/>
    <w:rsid w:val="003F2730"/>
    <w:rsid w:val="00407D9A"/>
    <w:rsid w:val="00443E0F"/>
    <w:rsid w:val="00474A48"/>
    <w:rsid w:val="00474A5F"/>
    <w:rsid w:val="004863E7"/>
    <w:rsid w:val="00490E55"/>
    <w:rsid w:val="004930B0"/>
    <w:rsid w:val="0049414C"/>
    <w:rsid w:val="004B33F6"/>
    <w:rsid w:val="004C5163"/>
    <w:rsid w:val="004C68BF"/>
    <w:rsid w:val="004F5243"/>
    <w:rsid w:val="0050292E"/>
    <w:rsid w:val="00505214"/>
    <w:rsid w:val="0051473C"/>
    <w:rsid w:val="00524281"/>
    <w:rsid w:val="00535A5C"/>
    <w:rsid w:val="00544ECF"/>
    <w:rsid w:val="00546FE4"/>
    <w:rsid w:val="005564AF"/>
    <w:rsid w:val="00564DD2"/>
    <w:rsid w:val="00575A01"/>
    <w:rsid w:val="00576141"/>
    <w:rsid w:val="00590FCF"/>
    <w:rsid w:val="005A7A54"/>
    <w:rsid w:val="005B2717"/>
    <w:rsid w:val="005D094C"/>
    <w:rsid w:val="005E1052"/>
    <w:rsid w:val="005E4313"/>
    <w:rsid w:val="005E6305"/>
    <w:rsid w:val="00633356"/>
    <w:rsid w:val="00644635"/>
    <w:rsid w:val="0065468E"/>
    <w:rsid w:val="00666780"/>
    <w:rsid w:val="006873DF"/>
    <w:rsid w:val="00694EDE"/>
    <w:rsid w:val="006B413D"/>
    <w:rsid w:val="006C2C75"/>
    <w:rsid w:val="006C2F79"/>
    <w:rsid w:val="006D3DB1"/>
    <w:rsid w:val="006E4D82"/>
    <w:rsid w:val="006F32B2"/>
    <w:rsid w:val="006F5854"/>
    <w:rsid w:val="00701066"/>
    <w:rsid w:val="00714411"/>
    <w:rsid w:val="0072403D"/>
    <w:rsid w:val="00724F81"/>
    <w:rsid w:val="0073088A"/>
    <w:rsid w:val="00750736"/>
    <w:rsid w:val="00760F59"/>
    <w:rsid w:val="007700C6"/>
    <w:rsid w:val="00775194"/>
    <w:rsid w:val="0079149C"/>
    <w:rsid w:val="00797E75"/>
    <w:rsid w:val="007B7B78"/>
    <w:rsid w:val="007C3DAF"/>
    <w:rsid w:val="007C4DCE"/>
    <w:rsid w:val="007C65C2"/>
    <w:rsid w:val="007D435A"/>
    <w:rsid w:val="007E3877"/>
    <w:rsid w:val="007F3BB1"/>
    <w:rsid w:val="00810663"/>
    <w:rsid w:val="00810B7F"/>
    <w:rsid w:val="00864808"/>
    <w:rsid w:val="00874709"/>
    <w:rsid w:val="008757C5"/>
    <w:rsid w:val="00893A94"/>
    <w:rsid w:val="008A7991"/>
    <w:rsid w:val="008D1D65"/>
    <w:rsid w:val="008D3B4D"/>
    <w:rsid w:val="008E2064"/>
    <w:rsid w:val="008F0708"/>
    <w:rsid w:val="00910A83"/>
    <w:rsid w:val="009237B2"/>
    <w:rsid w:val="009415B6"/>
    <w:rsid w:val="009747A2"/>
    <w:rsid w:val="009B326C"/>
    <w:rsid w:val="009B63D3"/>
    <w:rsid w:val="009E53BC"/>
    <w:rsid w:val="009F23F0"/>
    <w:rsid w:val="009F3D1F"/>
    <w:rsid w:val="00A1277B"/>
    <w:rsid w:val="00A25630"/>
    <w:rsid w:val="00A32C35"/>
    <w:rsid w:val="00A41C57"/>
    <w:rsid w:val="00A5472E"/>
    <w:rsid w:val="00A60348"/>
    <w:rsid w:val="00A83FA1"/>
    <w:rsid w:val="00A9452F"/>
    <w:rsid w:val="00AB10DA"/>
    <w:rsid w:val="00AF0949"/>
    <w:rsid w:val="00B03550"/>
    <w:rsid w:val="00B04F0C"/>
    <w:rsid w:val="00B31E4D"/>
    <w:rsid w:val="00B35AA9"/>
    <w:rsid w:val="00B4011E"/>
    <w:rsid w:val="00B53C11"/>
    <w:rsid w:val="00B61D00"/>
    <w:rsid w:val="00B61F67"/>
    <w:rsid w:val="00B70DAB"/>
    <w:rsid w:val="00B803A3"/>
    <w:rsid w:val="00B869E7"/>
    <w:rsid w:val="00B87FD3"/>
    <w:rsid w:val="00B97E85"/>
    <w:rsid w:val="00BC11F2"/>
    <w:rsid w:val="00BD65FB"/>
    <w:rsid w:val="00BF3745"/>
    <w:rsid w:val="00C266FB"/>
    <w:rsid w:val="00C26E9C"/>
    <w:rsid w:val="00C3115C"/>
    <w:rsid w:val="00C32D20"/>
    <w:rsid w:val="00C34EC9"/>
    <w:rsid w:val="00C42B80"/>
    <w:rsid w:val="00C43C73"/>
    <w:rsid w:val="00C44CC2"/>
    <w:rsid w:val="00C47966"/>
    <w:rsid w:val="00C519DA"/>
    <w:rsid w:val="00C653EF"/>
    <w:rsid w:val="00C65ABB"/>
    <w:rsid w:val="00C7546B"/>
    <w:rsid w:val="00C81844"/>
    <w:rsid w:val="00C8423C"/>
    <w:rsid w:val="00C9550E"/>
    <w:rsid w:val="00CA2FE3"/>
    <w:rsid w:val="00CB0C2C"/>
    <w:rsid w:val="00CC1CF7"/>
    <w:rsid w:val="00CC2F07"/>
    <w:rsid w:val="00CD6AD4"/>
    <w:rsid w:val="00CF340A"/>
    <w:rsid w:val="00CF722A"/>
    <w:rsid w:val="00D03AD0"/>
    <w:rsid w:val="00D366C8"/>
    <w:rsid w:val="00D36E3B"/>
    <w:rsid w:val="00D851C0"/>
    <w:rsid w:val="00D87313"/>
    <w:rsid w:val="00D92177"/>
    <w:rsid w:val="00D94965"/>
    <w:rsid w:val="00D96ACE"/>
    <w:rsid w:val="00D97C50"/>
    <w:rsid w:val="00DC3855"/>
    <w:rsid w:val="00DE7290"/>
    <w:rsid w:val="00DF6E72"/>
    <w:rsid w:val="00E05107"/>
    <w:rsid w:val="00E40B2C"/>
    <w:rsid w:val="00E63517"/>
    <w:rsid w:val="00E73435"/>
    <w:rsid w:val="00EA334A"/>
    <w:rsid w:val="00EA3AF0"/>
    <w:rsid w:val="00EB40A4"/>
    <w:rsid w:val="00EB606D"/>
    <w:rsid w:val="00F0154A"/>
    <w:rsid w:val="00F05286"/>
    <w:rsid w:val="00F172C0"/>
    <w:rsid w:val="00F30D7C"/>
    <w:rsid w:val="00F52D3C"/>
    <w:rsid w:val="00F560D5"/>
    <w:rsid w:val="00F60098"/>
    <w:rsid w:val="00F64A97"/>
    <w:rsid w:val="00F71F07"/>
    <w:rsid w:val="00F75B04"/>
    <w:rsid w:val="00F81452"/>
    <w:rsid w:val="00FA3F2E"/>
    <w:rsid w:val="00FB2FD0"/>
    <w:rsid w:val="00FC7AE9"/>
    <w:rsid w:val="00FF7E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FEE980"/>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519DA"/>
    <w:rPr>
      <w:color w:val="808080"/>
      <w:shd w:val="clear" w:color="auto" w:fill="E6E6E6"/>
    </w:rPr>
  </w:style>
  <w:style w:type="character" w:styleId="CommentReference">
    <w:name w:val="annotation reference"/>
    <w:basedOn w:val="DefaultParagraphFont"/>
    <w:uiPriority w:val="99"/>
    <w:semiHidden/>
    <w:unhideWhenUsed/>
    <w:rsid w:val="008A7991"/>
    <w:rPr>
      <w:sz w:val="16"/>
      <w:szCs w:val="16"/>
    </w:rPr>
  </w:style>
  <w:style w:type="paragraph" w:styleId="CommentText">
    <w:name w:val="annotation text"/>
    <w:basedOn w:val="Normal"/>
    <w:link w:val="CommentTextChar"/>
    <w:uiPriority w:val="99"/>
    <w:semiHidden/>
    <w:unhideWhenUsed/>
    <w:rsid w:val="008A7991"/>
  </w:style>
  <w:style w:type="character" w:customStyle="1" w:styleId="CommentTextChar">
    <w:name w:val="Comment Text Char"/>
    <w:basedOn w:val="DefaultParagraphFont"/>
    <w:link w:val="CommentText"/>
    <w:uiPriority w:val="99"/>
    <w:semiHidden/>
    <w:rsid w:val="008A7991"/>
  </w:style>
  <w:style w:type="paragraph" w:styleId="CommentSubject">
    <w:name w:val="annotation subject"/>
    <w:basedOn w:val="CommentText"/>
    <w:next w:val="CommentText"/>
    <w:link w:val="CommentSubjectChar"/>
    <w:uiPriority w:val="99"/>
    <w:semiHidden/>
    <w:unhideWhenUsed/>
    <w:rsid w:val="008A7991"/>
    <w:rPr>
      <w:b/>
      <w:bCs/>
    </w:rPr>
  </w:style>
  <w:style w:type="character" w:customStyle="1" w:styleId="CommentSubjectChar">
    <w:name w:val="Comment Subject Char"/>
    <w:basedOn w:val="CommentTextChar"/>
    <w:link w:val="CommentSubject"/>
    <w:uiPriority w:val="99"/>
    <w:semiHidden/>
    <w:rsid w:val="008A7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52442054">
      <w:bodyDiv w:val="1"/>
      <w:marLeft w:val="0"/>
      <w:marRight w:val="0"/>
      <w:marTop w:val="0"/>
      <w:marBottom w:val="0"/>
      <w:divBdr>
        <w:top w:val="none" w:sz="0" w:space="0" w:color="auto"/>
        <w:left w:val="none" w:sz="0" w:space="0" w:color="auto"/>
        <w:bottom w:val="none" w:sz="0" w:space="0" w:color="auto"/>
        <w:right w:val="none" w:sz="0" w:space="0" w:color="auto"/>
      </w:divBdr>
      <w:divsChild>
        <w:div w:id="70320149">
          <w:marLeft w:val="0"/>
          <w:marRight w:val="0"/>
          <w:marTop w:val="0"/>
          <w:marBottom w:val="0"/>
          <w:divBdr>
            <w:top w:val="none" w:sz="0" w:space="0" w:color="auto"/>
            <w:left w:val="none" w:sz="0" w:space="0" w:color="auto"/>
            <w:bottom w:val="none" w:sz="0" w:space="0" w:color="auto"/>
            <w:right w:val="none" w:sz="0" w:space="0" w:color="auto"/>
          </w:divBdr>
          <w:divsChild>
            <w:div w:id="482891835">
              <w:marLeft w:val="0"/>
              <w:marRight w:val="0"/>
              <w:marTop w:val="0"/>
              <w:marBottom w:val="0"/>
              <w:divBdr>
                <w:top w:val="none" w:sz="0" w:space="0" w:color="auto"/>
                <w:left w:val="none" w:sz="0" w:space="0" w:color="auto"/>
                <w:bottom w:val="none" w:sz="0" w:space="0" w:color="auto"/>
                <w:right w:val="none" w:sz="0" w:space="0" w:color="auto"/>
              </w:divBdr>
              <w:divsChild>
                <w:div w:id="340163160">
                  <w:marLeft w:val="0"/>
                  <w:marRight w:val="0"/>
                  <w:marTop w:val="0"/>
                  <w:marBottom w:val="0"/>
                  <w:divBdr>
                    <w:top w:val="none" w:sz="0" w:space="0" w:color="auto"/>
                    <w:left w:val="none" w:sz="0" w:space="0" w:color="auto"/>
                    <w:bottom w:val="none" w:sz="0" w:space="0" w:color="auto"/>
                    <w:right w:val="none" w:sz="0" w:space="0" w:color="auto"/>
                  </w:divBdr>
                  <w:divsChild>
                    <w:div w:id="1684241197">
                      <w:marLeft w:val="0"/>
                      <w:marRight w:val="0"/>
                      <w:marTop w:val="0"/>
                      <w:marBottom w:val="0"/>
                      <w:divBdr>
                        <w:top w:val="none" w:sz="0" w:space="0" w:color="auto"/>
                        <w:left w:val="none" w:sz="0" w:space="0" w:color="auto"/>
                        <w:bottom w:val="none" w:sz="0" w:space="0" w:color="auto"/>
                        <w:right w:val="none" w:sz="0" w:space="0" w:color="auto"/>
                      </w:divBdr>
                      <w:divsChild>
                        <w:div w:id="873732901">
                          <w:marLeft w:val="0"/>
                          <w:marRight w:val="0"/>
                          <w:marTop w:val="0"/>
                          <w:marBottom w:val="0"/>
                          <w:divBdr>
                            <w:top w:val="none" w:sz="0" w:space="0" w:color="auto"/>
                            <w:left w:val="none" w:sz="0" w:space="0" w:color="auto"/>
                            <w:bottom w:val="none" w:sz="0" w:space="0" w:color="auto"/>
                            <w:right w:val="none" w:sz="0" w:space="0" w:color="auto"/>
                          </w:divBdr>
                          <w:divsChild>
                            <w:div w:id="1408377226">
                              <w:marLeft w:val="0"/>
                              <w:marRight w:val="0"/>
                              <w:marTop w:val="0"/>
                              <w:marBottom w:val="0"/>
                              <w:divBdr>
                                <w:top w:val="none" w:sz="0" w:space="0" w:color="auto"/>
                                <w:left w:val="none" w:sz="0" w:space="0" w:color="auto"/>
                                <w:bottom w:val="none" w:sz="0" w:space="0" w:color="auto"/>
                                <w:right w:val="none" w:sz="0" w:space="0" w:color="auto"/>
                              </w:divBdr>
                              <w:divsChild>
                                <w:div w:id="1011106419">
                                  <w:marLeft w:val="0"/>
                                  <w:marRight w:val="0"/>
                                  <w:marTop w:val="0"/>
                                  <w:marBottom w:val="0"/>
                                  <w:divBdr>
                                    <w:top w:val="none" w:sz="0" w:space="0" w:color="auto"/>
                                    <w:left w:val="none" w:sz="0" w:space="0" w:color="auto"/>
                                    <w:bottom w:val="none" w:sz="0" w:space="0" w:color="auto"/>
                                    <w:right w:val="none" w:sz="0" w:space="0" w:color="auto"/>
                                  </w:divBdr>
                                  <w:divsChild>
                                    <w:div w:id="1221016802">
                                      <w:marLeft w:val="150"/>
                                      <w:marRight w:val="150"/>
                                      <w:marTop w:val="0"/>
                                      <w:marBottom w:val="0"/>
                                      <w:divBdr>
                                        <w:top w:val="none" w:sz="0" w:space="0" w:color="auto"/>
                                        <w:left w:val="none" w:sz="0" w:space="0" w:color="auto"/>
                                        <w:bottom w:val="none" w:sz="0" w:space="0" w:color="auto"/>
                                        <w:right w:val="none" w:sz="0" w:space="0" w:color="auto"/>
                                      </w:divBdr>
                                      <w:divsChild>
                                        <w:div w:id="592130483">
                                          <w:marLeft w:val="0"/>
                                          <w:marRight w:val="0"/>
                                          <w:marTop w:val="0"/>
                                          <w:marBottom w:val="0"/>
                                          <w:divBdr>
                                            <w:top w:val="none" w:sz="0" w:space="0" w:color="auto"/>
                                            <w:left w:val="none" w:sz="0" w:space="0" w:color="auto"/>
                                            <w:bottom w:val="none" w:sz="0" w:space="0" w:color="auto"/>
                                            <w:right w:val="none" w:sz="0" w:space="0" w:color="auto"/>
                                          </w:divBdr>
                                          <w:divsChild>
                                            <w:div w:id="2137407904">
                                              <w:marLeft w:val="0"/>
                                              <w:marRight w:val="0"/>
                                              <w:marTop w:val="0"/>
                                              <w:marBottom w:val="0"/>
                                              <w:divBdr>
                                                <w:top w:val="none" w:sz="0" w:space="0" w:color="auto"/>
                                                <w:left w:val="none" w:sz="0" w:space="0" w:color="auto"/>
                                                <w:bottom w:val="none" w:sz="0" w:space="0" w:color="auto"/>
                                                <w:right w:val="none" w:sz="0" w:space="0" w:color="auto"/>
                                              </w:divBdr>
                                              <w:divsChild>
                                                <w:div w:id="236936242">
                                                  <w:marLeft w:val="0"/>
                                                  <w:marRight w:val="0"/>
                                                  <w:marTop w:val="0"/>
                                                  <w:marBottom w:val="0"/>
                                                  <w:divBdr>
                                                    <w:top w:val="none" w:sz="0" w:space="0" w:color="auto"/>
                                                    <w:left w:val="none" w:sz="0" w:space="0" w:color="auto"/>
                                                    <w:bottom w:val="none" w:sz="0" w:space="0" w:color="auto"/>
                                                    <w:right w:val="none" w:sz="0" w:space="0" w:color="auto"/>
                                                  </w:divBdr>
                                                  <w:divsChild>
                                                    <w:div w:id="1969122562">
                                                      <w:marLeft w:val="0"/>
                                                      <w:marRight w:val="0"/>
                                                      <w:marTop w:val="0"/>
                                                      <w:marBottom w:val="0"/>
                                                      <w:divBdr>
                                                        <w:top w:val="none" w:sz="0" w:space="0" w:color="auto"/>
                                                        <w:left w:val="none" w:sz="0" w:space="0" w:color="auto"/>
                                                        <w:bottom w:val="none" w:sz="0" w:space="0" w:color="auto"/>
                                                        <w:right w:val="none" w:sz="0" w:space="0" w:color="auto"/>
                                                      </w:divBdr>
                                                      <w:divsChild>
                                                        <w:div w:id="554388962">
                                                          <w:marLeft w:val="0"/>
                                                          <w:marRight w:val="0"/>
                                                          <w:marTop w:val="0"/>
                                                          <w:marBottom w:val="0"/>
                                                          <w:divBdr>
                                                            <w:top w:val="none" w:sz="0" w:space="0" w:color="auto"/>
                                                            <w:left w:val="none" w:sz="0" w:space="0" w:color="auto"/>
                                                            <w:bottom w:val="none" w:sz="0" w:space="0" w:color="auto"/>
                                                            <w:right w:val="none" w:sz="0" w:space="0" w:color="auto"/>
                                                          </w:divBdr>
                                                          <w:divsChild>
                                                            <w:div w:id="14355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af5f2fd-5408-4f1e-9766-c7b530b9d8ca"/>
    <ds:schemaRef ds:uri="http://www.w3.org/XML/1998/namespace"/>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AA98148D-F076-4DC7-9BC6-8A975162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Anwen Bowers</cp:lastModifiedBy>
  <cp:revision>3</cp:revision>
  <cp:lastPrinted>2018-01-29T09:25:00Z</cp:lastPrinted>
  <dcterms:created xsi:type="dcterms:W3CDTF">2018-03-05T08:33:00Z</dcterms:created>
  <dcterms:modified xsi:type="dcterms:W3CDTF">2018-03-05T09:14:00Z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