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6217" w:rsidRPr="00A77C9F" w:rsidRDefault="00F66217" w:rsidP="00F66217">
      <w:pPr>
        <w:rPr>
          <w:rFonts w:ascii="Arial" w:hAnsi="Arial" w:cs="Arial"/>
          <w:sz w:val="24"/>
          <w:szCs w:val="24"/>
        </w:rPr>
      </w:pPr>
      <w:bookmarkStart w:id="0" w:name="_Hlk507063843"/>
      <w:r>
        <w:rPr>
          <w:rFonts w:ascii="Arial" w:hAnsi="Arial"/>
          <w:b/>
          <w:bCs/>
          <w:color w:val="000000"/>
          <w:sz w:val="24"/>
          <w:szCs w:val="24"/>
        </w:rPr>
        <w:t>PAL Robotics integra la tecnología de encóderes magnéticos en sus robots para mantener el equilibrio</w:t>
      </w:r>
      <w:bookmarkEnd w:id="0"/>
    </w:p>
    <w:p w:rsidR="00F66217" w:rsidRPr="00A77C9F" w:rsidRDefault="00F66217" w:rsidP="00F66217">
      <w:pPr>
        <w:pStyle w:val="Heading1"/>
        <w:ind w:left="0"/>
        <w:rPr>
          <w:rFonts w:cs="Arial"/>
        </w:rPr>
      </w:pPr>
      <w:bookmarkStart w:id="1" w:name="_Hlk507063917"/>
    </w:p>
    <w:bookmarkEnd w:id="1"/>
    <w:p w:rsidR="00F66217" w:rsidRPr="00A77C9F" w:rsidRDefault="00F66217" w:rsidP="00F66217">
      <w:pPr>
        <w:rPr>
          <w:rFonts w:ascii="Arial" w:hAnsi="Arial" w:cs="Arial"/>
        </w:rPr>
      </w:pPr>
      <w:r>
        <w:rPr>
          <w:rFonts w:ascii="Arial" w:hAnsi="Arial"/>
        </w:rPr>
        <w:t>Este estudio trata sobre la plataforma de investigación en robótica humanoide bípeda de tamaño humano, REEM-C. Es un miembro de una familia de robots que se usan para diversas aplicaciones. La gama REEM-C proporciona una base totalmente adaptable para la investigación en áreas tan apasionantes como navegación, visión industrial, interacción humanos-robots, inteligencia artificial, capacidad para sujetar objetos, caminar, y reconocimiento de voz.</w:t>
      </w:r>
    </w:p>
    <w:p w:rsidR="00F66217" w:rsidRDefault="00F66217" w:rsidP="00F66217">
      <w:pPr>
        <w:rPr>
          <w:rFonts w:ascii="Arial" w:hAnsi="Arial" w:cs="Arial"/>
          <w:b/>
          <w:sz w:val="22"/>
          <w:szCs w:val="22"/>
        </w:rPr>
      </w:pPr>
    </w:p>
    <w:p w:rsidR="00F66217" w:rsidRPr="00A77C9F" w:rsidRDefault="00F66217" w:rsidP="00F66217">
      <w:pPr>
        <w:rPr>
          <w:rFonts w:ascii="Arial" w:hAnsi="Arial" w:cs="Arial"/>
          <w:b/>
        </w:rPr>
      </w:pPr>
      <w:r>
        <w:rPr>
          <w:rFonts w:ascii="Arial" w:hAnsi="Arial"/>
          <w:b/>
          <w:sz w:val="22"/>
          <w:szCs w:val="22"/>
        </w:rPr>
        <w:t>Historial</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Imagine un mundo en el que los robots de servicio le ayudan a aumentar la productividad en su trabajo, llevar las maletas al aeropuerto o, incluso, como ayuda a la tercera edad. Esta es la realidad que PAL Robotics SL en Barcelona, España, espera conseguir. Situada en el corazón del distrito tecnológico de Barcelona, a corta distancia del conocido paseo de Las Ramblas, esta innovadora compañía es pionera en el desarrollo de estos robots.</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El diseño, la programación y el montaje de todos los robots se lleva a cabo en las ajetreadas oficinas de PAL Robotics en Barcelona, donde los ingenieros trabajan sin descanso para mejorar las cualidades de sus robots.</w:t>
      </w:r>
    </w:p>
    <w:p w:rsidR="00F66217" w:rsidRPr="00A77C9F" w:rsidRDefault="00F66217" w:rsidP="00F66217">
      <w:pPr>
        <w:rPr>
          <w:rFonts w:ascii="Arial" w:hAnsi="Arial" w:cs="Arial"/>
        </w:rPr>
      </w:pPr>
    </w:p>
    <w:p w:rsidR="00F66217" w:rsidRPr="00A77C9F" w:rsidRDefault="00F66217" w:rsidP="00F66217">
      <w:pPr>
        <w:rPr>
          <w:rFonts w:ascii="Arial" w:hAnsi="Arial" w:cs="Arial"/>
          <w:b/>
          <w:bCs/>
          <w:color w:val="211A15"/>
          <w:sz w:val="22"/>
          <w:szCs w:val="22"/>
        </w:rPr>
      </w:pPr>
      <w:r>
        <w:rPr>
          <w:rFonts w:ascii="Arial" w:hAnsi="Arial"/>
          <w:b/>
          <w:bCs/>
          <w:color w:val="211A15"/>
          <w:sz w:val="22"/>
          <w:szCs w:val="22"/>
        </w:rPr>
        <w:t>Retos</w:t>
      </w:r>
    </w:p>
    <w:p w:rsidR="00F66217" w:rsidRPr="00A77C9F" w:rsidRDefault="00F66217" w:rsidP="00F66217">
      <w:pPr>
        <w:rPr>
          <w:rFonts w:ascii="Arial" w:hAnsi="Arial" w:cs="Arial"/>
          <w:color w:val="211A15"/>
          <w:sz w:val="24"/>
          <w:szCs w:val="24"/>
        </w:rPr>
      </w:pPr>
    </w:p>
    <w:p w:rsidR="00F66217" w:rsidRDefault="00F66217" w:rsidP="00F66217">
      <w:pPr>
        <w:rPr>
          <w:rFonts w:ascii="Arial" w:hAnsi="Arial" w:cs="Arial"/>
        </w:rPr>
      </w:pPr>
      <w:r>
        <w:rPr>
          <w:rFonts w:ascii="Arial" w:hAnsi="Arial"/>
        </w:rPr>
        <w:t>Luca Marchionni (en la foto a la derecha), Director Tecnológico en PAL Robotics, comenta que uno de los retos más difíciles es conseguir que mantengan el equilibrio al andar, algo que para los humanos es un movimiento normal.</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Al caminar se generan y ejecutan simultáneamente trayectorias con muchos grados de libertad, mientras que los pies tienen que adaptarse el entorno. El sistema de control de un robot bípedo tiene que gestionar transiciones entre dos fases: el soporte doble, con los dos pies apoyados en el suelo, y el soporte individual, cuando se apoya un solo pie.</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El diseño de las leyes de control para lograrlo es complicado, debido a la irregularidad de la dinámica del robot. A menudo, no se puede realizar mediante análisis, y resulta demasiado complejo tratar de conseguirlo solo con el método de prueba y error. En su lugar, se aplica un enfoque numérico denominado optimización de trayectoria, donde se programa una ‘trayectoria óptima’ del robot y se calcula aritméticamente la mejor aproximación posible a esta; el criterio ‘óptimo’ se determina mediante un cálculo de esfuerzo-función seleccionado expresamente, que tiene en cuenta la trayectoria óptima y las limitaciones físicas del robot.</w:t>
      </w:r>
    </w:p>
    <w:p w:rsidR="00F66217" w:rsidRPr="00A77C9F" w:rsidRDefault="00F66217" w:rsidP="00F66217">
      <w:pPr>
        <w:rPr>
          <w:rFonts w:ascii="Arial" w:hAnsi="Arial" w:cs="Arial"/>
        </w:rPr>
      </w:pPr>
    </w:p>
    <w:p w:rsidR="00F66217" w:rsidRDefault="00F66217" w:rsidP="00F66217">
      <w:pPr>
        <w:rPr>
          <w:rFonts w:ascii="Arial" w:hAnsi="Arial" w:cs="Arial"/>
        </w:rPr>
      </w:pPr>
      <w:r>
        <w:rPr>
          <w:rFonts w:ascii="Arial" w:hAnsi="Arial"/>
        </w:rPr>
        <w:t>En el diseño de las articulaciones de los robots humanoides se incluyen restricciones estrictas de espacio y peso para mantener el volumen y las inercias al nivel más bajo posible; muchos de los robots de PAL Robotics tienen tamaño humano y realizan movimientos con hasta 40 grados de libertad.</w:t>
      </w:r>
    </w:p>
    <w:p w:rsidR="00F66217" w:rsidRDefault="00F66217" w:rsidP="00F66217">
      <w:pPr>
        <w:rPr>
          <w:rFonts w:ascii="Arial" w:hAnsi="Arial" w:cs="Arial"/>
        </w:rPr>
      </w:pPr>
      <w:r>
        <w:br w:type="page"/>
      </w:r>
    </w:p>
    <w:p w:rsidR="00F66217" w:rsidRDefault="00F66217" w:rsidP="00F66217">
      <w:pPr>
        <w:rPr>
          <w:rFonts w:ascii="Arial" w:hAnsi="Arial" w:cs="Arial"/>
          <w:b/>
          <w:sz w:val="22"/>
          <w:szCs w:val="22"/>
        </w:rPr>
      </w:pPr>
      <w:r>
        <w:rPr>
          <w:rFonts w:ascii="Arial" w:hAnsi="Arial"/>
          <w:b/>
          <w:sz w:val="22"/>
          <w:szCs w:val="22"/>
        </w:rPr>
        <w:lastRenderedPageBreak/>
        <w:t>Solución</w:t>
      </w:r>
    </w:p>
    <w:p w:rsidR="00F66217" w:rsidRPr="00A77C9F"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 xml:space="preserve">Los REEM-C y otros robots humanoides de PAL Robotics llevan juntas articuladas preparadas para realizar una serie de movimientos complejos según cada tarea. La información del encóder de alta precisión es necesaria para el servo-control del par de torsión aplicado, la velocidad y la posición de cada articulación. Renishaw asesoró a PAL Robotics sobre la selección del encóder para cada aplicación, basándose en su profundo conocimiento de las necesidades y productos del sector. </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Se eligió la solución de encóderes magnéticos sin contacto de RLS, empresa filial de Renishaw. Los encóderes rotatorios AksIM™ y Orbis™, se integraron en las articulaciones de la rodilla (fotografía de arriba), la muñeca y el codo, y el sistema RoLin™ incremental en el componente de nivelación.</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Para el control del equilibrio, se implantó un sistema de información de fuerza en cada pie del robot para calcular el Punto de Momento Cero (ZMP), una métrica utilizada para evaluar la estabilidad de robots como el REEM-C. Después, el ZMP medido se introduce en un control PD de ‘lógica difusa’ para hacer un seguimiento del ZMP necesario y obtener el equilibrio y la eliminación de alteraciones. El objetivo del control es ajustar la posición del centro de masa del robot para mantener en todo momento el punto ZMP dentro del área de apoyo (debajo de los pies). Para lograr una locomoción dinámica bípeda correcta, es necesario el control preciso de los ángulos de articulación de las piernas en cuanto a la posición, velocidad y aceleración, que proporciona la información del encóder rotatorio.</w:t>
      </w:r>
    </w:p>
    <w:p w:rsidR="00F66217" w:rsidRPr="001825F3" w:rsidRDefault="00F66217" w:rsidP="00F66217">
      <w:pPr>
        <w:rPr>
          <w:rFonts w:ascii="Arial" w:hAnsi="Arial" w:cs="Arial"/>
        </w:rPr>
      </w:pPr>
    </w:p>
    <w:p w:rsidR="00F66217" w:rsidRDefault="00F66217" w:rsidP="00F66217">
      <w:pPr>
        <w:rPr>
          <w:rFonts w:ascii="Arial" w:hAnsi="Arial" w:cs="Arial"/>
          <w:b/>
          <w:bCs/>
          <w:color w:val="211A15"/>
          <w:sz w:val="22"/>
          <w:szCs w:val="22"/>
        </w:rPr>
      </w:pPr>
      <w:r>
        <w:rPr>
          <w:rFonts w:ascii="Arial" w:hAnsi="Arial"/>
          <w:b/>
          <w:bCs/>
          <w:color w:val="211A15"/>
          <w:sz w:val="22"/>
          <w:szCs w:val="22"/>
        </w:rPr>
        <w:t>Resultados</w:t>
      </w:r>
    </w:p>
    <w:p w:rsidR="00F66217" w:rsidRPr="001825F3" w:rsidRDefault="00F66217" w:rsidP="00F66217">
      <w:pPr>
        <w:rPr>
          <w:rFonts w:ascii="Arial" w:hAnsi="Arial" w:cs="Arial"/>
          <w:sz w:val="22"/>
          <w:szCs w:val="22"/>
        </w:rPr>
      </w:pPr>
    </w:p>
    <w:p w:rsidR="00F66217" w:rsidRDefault="00F66217" w:rsidP="00F66217">
      <w:pPr>
        <w:rPr>
          <w:rFonts w:ascii="Arial" w:hAnsi="Arial" w:cs="Arial"/>
        </w:rPr>
      </w:pPr>
      <w:r>
        <w:rPr>
          <w:rFonts w:ascii="Arial" w:hAnsi="Arial"/>
        </w:rPr>
        <w:t>El control del equilibro es crucial para conseguir un movimiento bípedo estable, por tanto, la información de los encóderes es fundamental para determinar la postura del robot y generar las referencias de posición, velocidad y aceleración que debe seguir cada articulación.</w:t>
      </w:r>
    </w:p>
    <w:p w:rsidR="00F66217" w:rsidRPr="001825F3" w:rsidRDefault="00F66217" w:rsidP="00F66217">
      <w:pPr>
        <w:rPr>
          <w:rFonts w:ascii="Arial" w:hAnsi="Arial" w:cs="Arial"/>
        </w:rPr>
      </w:pPr>
    </w:p>
    <w:p w:rsidR="00F66217" w:rsidRDefault="00F66217" w:rsidP="00F66217">
      <w:pPr>
        <w:rPr>
          <w:rFonts w:ascii="Arial" w:hAnsi="Arial" w:cs="Arial"/>
        </w:rPr>
      </w:pPr>
      <w:r>
        <w:rPr>
          <w:rFonts w:ascii="Arial" w:hAnsi="Arial"/>
        </w:rPr>
        <w:t>Los encóderes magnéticos proporcionan a PAL Robotics una solución de medición de posición flexible que les permite cumplir los exigentes requisitos de espacio y rendimiento. La impresionante gama de prestaciones de los encóderes seleccionados aporta una libertad de diseño significativa. El control del equilibrio se consigue mediante la gestión del par de torsión instantáneo de cada junta de articulación, lo cual permite colocar correctamente las articulaciones del robot de forma que pueda caminar con estabilidad. La alta precisión del encóder reduce al mínimo los errores de señal del control, por consiguiente, este puede ajustar rápidamente las posiciones del robot para mantener en todo momento el Punto de Momento Cero (en inglés, Zero Moment Point o ZMP) dentro del área de apoyo de los pies.</w:t>
      </w:r>
    </w:p>
    <w:p w:rsidR="00F66217" w:rsidRPr="001825F3" w:rsidRDefault="00F66217" w:rsidP="00F66217">
      <w:pPr>
        <w:rPr>
          <w:rFonts w:ascii="Arial" w:hAnsi="Arial" w:cs="Arial"/>
        </w:rPr>
      </w:pPr>
    </w:p>
    <w:p w:rsidR="00F66217" w:rsidRDefault="00F66217" w:rsidP="00F66217">
      <w:pPr>
        <w:rPr>
          <w:rFonts w:ascii="Arial" w:hAnsi="Arial" w:cs="Arial"/>
          <w:b/>
          <w:bCs/>
          <w:sz w:val="22"/>
          <w:szCs w:val="22"/>
        </w:rPr>
      </w:pPr>
      <w:r>
        <w:rPr>
          <w:rFonts w:ascii="Arial" w:hAnsi="Arial"/>
          <w:b/>
          <w:bCs/>
          <w:sz w:val="22"/>
          <w:szCs w:val="22"/>
        </w:rPr>
        <w:t>Acerca de PAL Robotics</w:t>
      </w:r>
    </w:p>
    <w:p w:rsidR="00F66217" w:rsidRPr="001825F3" w:rsidRDefault="00F66217" w:rsidP="00F66217">
      <w:pPr>
        <w:rPr>
          <w:rFonts w:ascii="Arial" w:hAnsi="Arial" w:cs="Arial"/>
          <w:sz w:val="22"/>
          <w:szCs w:val="22"/>
        </w:rPr>
      </w:pPr>
    </w:p>
    <w:p w:rsidR="00F66217" w:rsidRPr="001825F3" w:rsidRDefault="00F66217" w:rsidP="00F66217">
      <w:pPr>
        <w:rPr>
          <w:rFonts w:ascii="Arial" w:hAnsi="Arial" w:cs="Arial"/>
        </w:rPr>
      </w:pPr>
      <w:r>
        <w:rPr>
          <w:rFonts w:ascii="Arial" w:hAnsi="Arial"/>
        </w:rPr>
        <w:t>PAL Robotics diseña y fabrica robots de servicio y humanoides de alta tecnología para una multitud de aplicaciones. La empresa se fundó en 2004 por seis ingenieros que tenían un sueño. El primer robot de PAL Robotics se llamaba REEM-A y nació de un proyecto de un brazo robótico para jugar al ajedrez. Desde entonces, la cartera de productos de PAL Robotics ha ido creciendo progresivamente y, actualmente, incluye 6 modelos de robot distintos, como TIAGO, diseñado para ayudar a las personas en entornos domésticos e industriales. Otro robot, TALOS, se ha diseñado para trabajar en cadenas de producción, por ejemplo, apretando tornillos de difícil acceso y ayudando a los operarios en el manejo de herramientas pesadas.</w:t>
      </w:r>
    </w:p>
    <w:p w:rsidR="00F66217" w:rsidRPr="001825F3" w:rsidRDefault="00F66217" w:rsidP="00F66217">
      <w:pPr>
        <w:rPr>
          <w:rFonts w:ascii="Arial" w:hAnsi="Arial" w:cs="Arial"/>
        </w:rPr>
      </w:pPr>
    </w:p>
    <w:p w:rsidR="00F66217" w:rsidRPr="001825F3" w:rsidRDefault="00F66217" w:rsidP="00F66217">
      <w:pPr>
        <w:rPr>
          <w:rFonts w:ascii="Arial" w:hAnsi="Arial" w:cs="Arial"/>
        </w:rPr>
      </w:pPr>
      <w:r w:rsidRPr="004E0380">
        <w:rPr>
          <w:rFonts w:ascii="Arial" w:hAnsi="Arial"/>
        </w:rPr>
        <w:t>Para obtener más información sobre PAL Robotics, visite</w:t>
      </w:r>
      <w:r>
        <w:t>:</w:t>
      </w:r>
      <w:hyperlink w:history="1">
        <w:r>
          <w:rPr>
            <w:rStyle w:val="Hyperlink"/>
            <w:rFonts w:ascii="Arial" w:hAnsi="Arial"/>
          </w:rPr>
          <w:t xml:space="preserve"> www.pal-robotics.com</w:t>
        </w:r>
      </w:hyperlink>
    </w:p>
    <w:p w:rsidR="00F66217" w:rsidRDefault="00F66217" w:rsidP="00F66217">
      <w:pPr>
        <w:spacing w:before="280" w:after="80"/>
        <w:outlineLvl w:val="2"/>
        <w:rPr>
          <w:rFonts w:ascii="Arial" w:hAnsi="Arial" w:cs="Arial"/>
          <w:b/>
          <w:bCs/>
          <w:color w:val="000000"/>
          <w:sz w:val="22"/>
          <w:szCs w:val="22"/>
        </w:rPr>
      </w:pPr>
      <w:r>
        <w:rPr>
          <w:rFonts w:ascii="Arial" w:hAnsi="Arial"/>
          <w:b/>
          <w:bCs/>
          <w:color w:val="000000"/>
          <w:sz w:val="22"/>
          <w:szCs w:val="22"/>
        </w:rPr>
        <w:t>Acerca de RLS</w:t>
      </w:r>
    </w:p>
    <w:p w:rsidR="00F66217" w:rsidRDefault="00F66217" w:rsidP="00F66217">
      <w:pPr>
        <w:rPr>
          <w:rFonts w:ascii="Arial" w:hAnsi="Arial" w:cs="Arial"/>
          <w:color w:val="211A15"/>
        </w:rPr>
      </w:pPr>
    </w:p>
    <w:p w:rsidR="00F66217" w:rsidRPr="001825F3" w:rsidRDefault="00F66217" w:rsidP="00F66217">
      <w:pPr>
        <w:rPr>
          <w:rFonts w:ascii="Arial" w:hAnsi="Arial" w:cs="Arial"/>
        </w:rPr>
      </w:pPr>
      <w:r>
        <w:rPr>
          <w:rFonts w:ascii="Arial" w:hAnsi="Arial"/>
          <w:color w:val="211A15"/>
        </w:rPr>
        <w:t>RLS d.o.o es una empresa filial de Renishaw. RLS produce una serie de robustos sensores magnéticos de movimiento lineal y rotatorio para aplicaciones en sectores como automoción industrial, metalurgia, textil, embalaje, de chips para circuitos y placas electrónicas, robótica y muchos más.</w:t>
      </w:r>
    </w:p>
    <w:p w:rsidR="00F66217" w:rsidRPr="001825F3" w:rsidRDefault="00F66217" w:rsidP="00F66217">
      <w:pPr>
        <w:rPr>
          <w:rFonts w:ascii="Arial" w:hAnsi="Arial" w:cs="Arial"/>
        </w:rPr>
      </w:pPr>
    </w:p>
    <w:p w:rsidR="00F66217" w:rsidRPr="001825F3" w:rsidRDefault="00F66217" w:rsidP="00F66217">
      <w:pPr>
        <w:rPr>
          <w:rFonts w:ascii="Arial" w:hAnsi="Arial" w:cs="Arial"/>
        </w:rPr>
      </w:pPr>
      <w:r w:rsidRPr="004E0380">
        <w:rPr>
          <w:rFonts w:ascii="Arial" w:hAnsi="Arial"/>
          <w:color w:val="211A15"/>
        </w:rPr>
        <w:lastRenderedPageBreak/>
        <w:t>Para obtener más información sobre RLS, visite</w:t>
      </w:r>
      <w:r>
        <w:t xml:space="preserve">: </w:t>
      </w:r>
      <w:hyperlink r:id="rId8" w:history="1">
        <w:r>
          <w:rPr>
            <w:rStyle w:val="Hyperlink"/>
            <w:rFonts w:ascii="Arial" w:hAnsi="Arial"/>
          </w:rPr>
          <w:t>www.rls.si</w:t>
        </w:r>
      </w:hyperlink>
    </w:p>
    <w:p w:rsidR="00F66217" w:rsidRPr="00876F64" w:rsidRDefault="00F66217" w:rsidP="00F66217">
      <w:pPr>
        <w:rPr>
          <w:sz w:val="24"/>
          <w:szCs w:val="24"/>
        </w:rPr>
      </w:pPr>
    </w:p>
    <w:p w:rsidR="00F66217" w:rsidRPr="00A351BD" w:rsidRDefault="00F66217" w:rsidP="00F66217">
      <w:pPr>
        <w:spacing w:line="276" w:lineRule="auto"/>
        <w:rPr>
          <w:rFonts w:ascii="Arial" w:hAnsi="Arial" w:cs="Arial"/>
        </w:rPr>
      </w:pPr>
      <w:bookmarkStart w:id="2" w:name="_GoBack"/>
      <w:bookmarkEnd w:id="2"/>
    </w:p>
    <w:p w:rsidR="00F66217" w:rsidRPr="00F66217" w:rsidRDefault="00F66217" w:rsidP="00F66217">
      <w:pPr>
        <w:spacing w:line="276" w:lineRule="auto"/>
        <w:jc w:val="center"/>
        <w:rPr>
          <w:rFonts w:ascii="Arial" w:hAnsi="Arial" w:cs="Arial"/>
          <w:sz w:val="22"/>
        </w:rPr>
      </w:pPr>
      <w:r>
        <w:rPr>
          <w:rFonts w:ascii="Arial" w:hAnsi="Arial"/>
          <w:sz w:val="22"/>
        </w:rPr>
        <w:t>-Final-</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E0380"/>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66217"/>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658AE88"/>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662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ls.si"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1037</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6668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8</cp:revision>
  <cp:lastPrinted>2015-06-09T12:12:00Z</cp:lastPrinted>
  <dcterms:created xsi:type="dcterms:W3CDTF">2015-06-24T10:58:00Z</dcterms:created>
  <dcterms:modified xsi:type="dcterms:W3CDTF">2018-03-08T13:49:00Z</dcterms:modified>
</cp:coreProperties>
</file>