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658E9C88" w:rsidR="00535A5C" w:rsidRDefault="004C496D" w:rsidP="003A107E">
      <w:pPr>
        <w:spacing w:line="27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April </w:t>
      </w:r>
      <w:r w:rsidR="00C067A6">
        <w:rPr>
          <w:rFonts w:ascii="Arial" w:hAnsi="Arial" w:cs="Arial"/>
          <w:i/>
          <w:noProof/>
        </w:rPr>
        <w:t>20</w:t>
      </w:r>
      <w:r w:rsidR="009B63D3">
        <w:rPr>
          <w:rFonts w:ascii="Arial" w:hAnsi="Arial" w:cs="Arial"/>
          <w:i/>
          <w:noProof/>
        </w:rPr>
        <w:t>1</w:t>
      </w:r>
      <w:r>
        <w:rPr>
          <w:rFonts w:ascii="Arial" w:hAnsi="Arial" w:cs="Arial"/>
          <w:i/>
          <w:noProof/>
        </w:rPr>
        <w:t>8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3A107E">
      <w:pPr>
        <w:spacing w:line="27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3A107E">
      <w:pPr>
        <w:spacing w:line="276" w:lineRule="auto"/>
        <w:ind w:right="-554"/>
        <w:rPr>
          <w:rFonts w:ascii="Arial" w:hAnsi="Arial" w:cs="Arial"/>
          <w:i/>
        </w:rPr>
      </w:pPr>
    </w:p>
    <w:p w14:paraId="7C57C0A5" w14:textId="77777777" w:rsidR="004C496D" w:rsidRPr="004C496D" w:rsidRDefault="004C496D" w:rsidP="004C496D">
      <w:pPr>
        <w:rPr>
          <w:rFonts w:ascii="Arial" w:hAnsi="Arial" w:cs="Arial"/>
          <w:b/>
          <w:sz w:val="24"/>
          <w:szCs w:val="24"/>
        </w:rPr>
      </w:pPr>
      <w:r w:rsidRPr="004C496D">
        <w:rPr>
          <w:rFonts w:ascii="Arial" w:hAnsi="Arial" w:cs="Arial"/>
          <w:b/>
          <w:sz w:val="24"/>
          <w:szCs w:val="24"/>
        </w:rPr>
        <w:t>New easy to install incremental encoder is made for manufacturing</w:t>
      </w:r>
    </w:p>
    <w:p w14:paraId="4D867AE4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3B256DE5" w14:textId="2298F15B" w:rsidR="004C496D" w:rsidRPr="004C496D" w:rsidRDefault="004C496D" w:rsidP="004C496D">
      <w:pPr>
        <w:spacing w:after="200"/>
        <w:rPr>
          <w:rFonts w:ascii="Arial" w:eastAsiaTheme="minorHAnsi" w:hAnsi="Arial" w:cs="Arial"/>
          <w:lang w:eastAsia="en-US"/>
        </w:rPr>
      </w:pPr>
      <w:r w:rsidRPr="004C496D">
        <w:rPr>
          <w:rFonts w:ascii="Arial" w:hAnsi="Arial" w:cs="Arial"/>
        </w:rPr>
        <w:t>Renishaw, the world-leading metrology company, has launched a new encoder family for linear axes which offers exceptionally wide installation tolerances and axis sp</w:t>
      </w:r>
      <w:r w:rsidR="006306CA">
        <w:rPr>
          <w:rFonts w:ascii="Arial" w:hAnsi="Arial" w:cs="Arial"/>
        </w:rPr>
        <w:t xml:space="preserve">eeds of up to 24 m/s. The </w:t>
      </w:r>
      <w:proofErr w:type="spellStart"/>
      <w:r w:rsidR="006306CA">
        <w:rPr>
          <w:rFonts w:ascii="Arial" w:hAnsi="Arial" w:cs="Arial"/>
        </w:rPr>
        <w:t>QUANTi</w:t>
      </w:r>
      <w:r w:rsidRPr="004C496D">
        <w:rPr>
          <w:rFonts w:ascii="Arial" w:hAnsi="Arial" w:cs="Arial"/>
        </w:rPr>
        <w:t>C</w:t>
      </w:r>
      <w:proofErr w:type="spellEnd"/>
      <w:r w:rsidRPr="004C496D">
        <w:rPr>
          <w:rFonts w:ascii="Arial" w:hAnsi="Arial" w:cs="Arial"/>
        </w:rPr>
        <w:t>™ encoder series produces a digital signal output directly from the readhead and eliminates the requirement for additional bulky external interfaces</w:t>
      </w:r>
      <w:r w:rsidRPr="004C496D">
        <w:rPr>
          <w:rFonts w:ascii="Arial" w:eastAsiaTheme="minorHAnsi" w:hAnsi="Arial" w:cs="Arial"/>
          <w:lang w:eastAsia="en-US"/>
        </w:rPr>
        <w:t>. This ground-breaking approach was first used for Renishaw’s advanced VIONiC™ encoders.</w:t>
      </w:r>
    </w:p>
    <w:p w14:paraId="25F5C7B4" w14:textId="0E851860" w:rsidR="004C496D" w:rsidRPr="004C496D" w:rsidRDefault="004C496D" w:rsidP="004C496D">
      <w:pPr>
        <w:rPr>
          <w:rFonts w:ascii="Arial" w:hAnsi="Arial" w:cs="Arial"/>
        </w:rPr>
      </w:pPr>
      <w:r w:rsidRPr="004C496D">
        <w:rPr>
          <w:rFonts w:ascii="Arial" w:hAnsi="Arial" w:cs="Arial"/>
        </w:rPr>
        <w:t>In OEM applications, machine build time is critical, as time saved in component installation reduces lead times and</w:t>
      </w:r>
      <w:r w:rsidR="006306CA">
        <w:rPr>
          <w:rFonts w:ascii="Arial" w:hAnsi="Arial" w:cs="Arial"/>
        </w:rPr>
        <w:t xml:space="preserve"> increases profitability. </w:t>
      </w:r>
      <w:proofErr w:type="spellStart"/>
      <w:r w:rsidR="006306CA">
        <w:rPr>
          <w:rFonts w:ascii="Arial" w:hAnsi="Arial" w:cs="Arial"/>
        </w:rPr>
        <w:t>QUANTi</w:t>
      </w:r>
      <w:r w:rsidRPr="004C496D">
        <w:rPr>
          <w:rFonts w:ascii="Arial" w:hAnsi="Arial" w:cs="Arial"/>
        </w:rPr>
        <w:t>C</w:t>
      </w:r>
      <w:proofErr w:type="spellEnd"/>
      <w:r w:rsidRPr="004C496D">
        <w:rPr>
          <w:rFonts w:ascii="Arial" w:hAnsi="Arial" w:cs="Arial"/>
        </w:rPr>
        <w:t xml:space="preserve"> encoders have been designed </w:t>
      </w:r>
      <w:proofErr w:type="gramStart"/>
      <w:r w:rsidRPr="004C496D">
        <w:rPr>
          <w:rFonts w:ascii="Arial" w:hAnsi="Arial" w:cs="Arial"/>
        </w:rPr>
        <w:t>with this in mind and</w:t>
      </w:r>
      <w:proofErr w:type="gramEnd"/>
      <w:r w:rsidRPr="004C496D">
        <w:rPr>
          <w:rFonts w:ascii="Arial" w:hAnsi="Arial" w:cs="Arial"/>
        </w:rPr>
        <w:t xml:space="preserve"> feature Renishaw’s widest ever setup tolerances, exceptional dirt immunity and the optional Advanced Diagnostic Tool (ADT) for remote calibration and in-depth diagnostics.</w:t>
      </w:r>
    </w:p>
    <w:p w14:paraId="60FB123D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1AF7A3CD" w14:textId="0602161D" w:rsidR="004C496D" w:rsidRPr="004C496D" w:rsidRDefault="006306CA" w:rsidP="004C49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QUANTi</w:t>
      </w:r>
      <w:r w:rsidR="004C496D" w:rsidRPr="004C496D">
        <w:rPr>
          <w:rFonts w:ascii="Arial" w:hAnsi="Arial" w:cs="Arial"/>
        </w:rPr>
        <w:t>C</w:t>
      </w:r>
      <w:proofErr w:type="spellEnd"/>
      <w:r w:rsidR="004C496D" w:rsidRPr="004C496D">
        <w:rPr>
          <w:rFonts w:ascii="Arial" w:hAnsi="Arial" w:cs="Arial"/>
        </w:rPr>
        <w:t xml:space="preserve"> encoder system uses a 40 µm-pitch scale which translates to larger installation tolerances and higher operating speeds due to the unique optical design of Renishaw encoders. For instance, readhead installation rideheig</w:t>
      </w:r>
      <w:r w:rsidR="00B655DA">
        <w:rPr>
          <w:rFonts w:ascii="Arial" w:hAnsi="Arial" w:cs="Arial"/>
        </w:rPr>
        <w:t>ht</w:t>
      </w:r>
      <w:r w:rsidR="004C496D" w:rsidRPr="004C496D">
        <w:rPr>
          <w:rFonts w:ascii="Arial" w:hAnsi="Arial" w:cs="Arial"/>
        </w:rPr>
        <w:t xml:space="preserve"> and yaw tolerances are now ±0.2 mm and ±0.9</w:t>
      </w:r>
      <w:r w:rsidR="004C496D" w:rsidRPr="004C496D">
        <w:rPr>
          <w:rFonts w:ascii="Cambria Math" w:hAnsi="Cambria Math" w:cs="Cambria Math"/>
        </w:rPr>
        <w:t>⁰</w:t>
      </w:r>
      <w:r w:rsidR="004C496D" w:rsidRPr="004C496D">
        <w:rPr>
          <w:rFonts w:ascii="Arial" w:hAnsi="Arial" w:cs="Arial"/>
        </w:rPr>
        <w:t xml:space="preserve"> respectively. Available scale options include RTLC40 for carrier track (</w:t>
      </w:r>
      <w:r w:rsidR="004C496D" w:rsidRPr="004C496D">
        <w:rPr>
          <w:rFonts w:ascii="Arial" w:hAnsi="Arial" w:cs="Arial"/>
          <w:i/>
        </w:rPr>
        <w:t>FASTRACK™</w:t>
      </w:r>
      <w:r w:rsidR="004C496D" w:rsidRPr="004C496D">
        <w:rPr>
          <w:rFonts w:ascii="Arial" w:hAnsi="Arial" w:cs="Arial"/>
        </w:rPr>
        <w:t>) mounting and self-adhesive RTLC40-S: both simplify thermal error compensation by allowing independent scale expansion relative to the substrate.</w:t>
      </w:r>
    </w:p>
    <w:p w14:paraId="2953A9B2" w14:textId="77777777" w:rsidR="004C496D" w:rsidRPr="004C496D" w:rsidRDefault="004C496D" w:rsidP="004C496D">
      <w:pPr>
        <w:rPr>
          <w:rFonts w:ascii="Arial" w:hAnsi="Arial" w:cs="Arial"/>
        </w:rPr>
      </w:pPr>
    </w:p>
    <w:p w14:paraId="09A1CA50" w14:textId="77777777" w:rsidR="004C496D" w:rsidRPr="004C496D" w:rsidRDefault="004C496D" w:rsidP="004C496D">
      <w:pPr>
        <w:rPr>
          <w:rFonts w:ascii="Arial" w:hAnsi="Arial" w:cs="Arial"/>
        </w:rPr>
      </w:pPr>
      <w:r w:rsidRPr="004C496D">
        <w:rPr>
          <w:rFonts w:ascii="Arial" w:hAnsi="Arial" w:cs="Arial"/>
        </w:rPr>
        <w:t xml:space="preserve">The QUANTiC encoder system is highly immune to dirt and contamination due to several advanced design features. QUANTiC readheads incorporate Renishaw’s well-established filtering optics that averages the contributions from many scale periods and effectively filters out non-periodic features such as dirt. Measurement signals are further enhanced by a range of electronic signal processing algorithms such as Auto Gain Control (AGC), Auto Offset Control (AOC) and Auto Balance Control (ABC). QUANTiC encoders also feature a third layer of signal filtering from a new detector design which helps to eliminate non-harmonic signal frequencies that can occur due to contamination on the scale. These signal conditioning features combine to ensure low </w:t>
      </w:r>
      <w:r w:rsidRPr="004C496D">
        <w:rPr>
          <w:rFonts w:ascii="Arial" w:hAnsi="Arial" w:cs="Arial"/>
          <w:color w:val="211A15"/>
        </w:rPr>
        <w:t xml:space="preserve">Sub-Divisional Error (SDE) </w:t>
      </w:r>
      <w:r w:rsidRPr="004C496D">
        <w:rPr>
          <w:rFonts w:ascii="Arial" w:hAnsi="Arial" w:cs="Arial"/>
        </w:rPr>
        <w:t>and minimal signal variation over contamination.</w:t>
      </w:r>
    </w:p>
    <w:p w14:paraId="1EDB1ED4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573A7498" w14:textId="41EFD4D8" w:rsidR="004C496D" w:rsidRPr="004C496D" w:rsidRDefault="004C496D" w:rsidP="004C496D">
      <w:pPr>
        <w:rPr>
          <w:rFonts w:ascii="Arial" w:hAnsi="Arial" w:cs="Arial"/>
        </w:rPr>
      </w:pPr>
      <w:r w:rsidRPr="004C496D">
        <w:rPr>
          <w:rFonts w:ascii="Arial" w:hAnsi="Arial" w:cs="Arial"/>
        </w:rPr>
        <w:t>Unrivalled ease of set-up and calibration is supported by an Advanced Diagnostic Tool (ADT) which combines</w:t>
      </w:r>
      <w:r w:rsidR="00377341" w:rsidRPr="00377341">
        <w:t xml:space="preserve"> </w:t>
      </w:r>
      <w:r w:rsidR="00377341" w:rsidRPr="00017F03">
        <w:rPr>
          <w:rFonts w:ascii="Arial" w:hAnsi="Arial" w:cs="Arial"/>
        </w:rPr>
        <w:t>both ADTi-100 hardware and ADT View software components</w:t>
      </w:r>
      <w:r w:rsidRPr="00017F03">
        <w:rPr>
          <w:rFonts w:ascii="Arial" w:hAnsi="Arial" w:cs="Arial"/>
        </w:rPr>
        <w:t xml:space="preserve">. </w:t>
      </w:r>
      <w:r w:rsidRPr="004C496D">
        <w:rPr>
          <w:rFonts w:ascii="Arial" w:hAnsi="Arial" w:cs="Arial"/>
        </w:rPr>
        <w:t>Features and benefits include: remote monitoring; visual and audio indication of signal size, limit switches and readhead pitch; DRO output, Lissajous output and the ability to save data in multiple common file formats.</w:t>
      </w:r>
    </w:p>
    <w:p w14:paraId="7897D34B" w14:textId="77777777" w:rsidR="004C496D" w:rsidRPr="004C496D" w:rsidRDefault="004C496D" w:rsidP="004C496D">
      <w:pPr>
        <w:rPr>
          <w:rFonts w:ascii="Arial" w:hAnsi="Arial" w:cs="Arial"/>
        </w:rPr>
      </w:pPr>
    </w:p>
    <w:p w14:paraId="7391C98C" w14:textId="4C966B66" w:rsidR="004C496D" w:rsidRPr="004C496D" w:rsidRDefault="006306CA" w:rsidP="004C496D">
      <w:pPr>
        <w:rPr>
          <w:rFonts w:ascii="Arial" w:hAnsi="Arial" w:cs="Arial"/>
        </w:rPr>
      </w:pPr>
      <w:r>
        <w:rPr>
          <w:rFonts w:ascii="Arial" w:hAnsi="Arial" w:cs="Arial"/>
        </w:rPr>
        <w:t>QUANTi</w:t>
      </w:r>
      <w:bookmarkStart w:id="0" w:name="_GoBack"/>
      <w:bookmarkEnd w:id="0"/>
      <w:r w:rsidR="004C496D" w:rsidRPr="004C496D">
        <w:rPr>
          <w:rFonts w:ascii="Arial" w:hAnsi="Arial" w:cs="Arial"/>
        </w:rPr>
        <w:t>C encoders will help to speed up the pace of mass production lines and offer potentially significant time and cost savin</w:t>
      </w:r>
      <w:r>
        <w:rPr>
          <w:rFonts w:ascii="Arial" w:hAnsi="Arial" w:cs="Arial"/>
        </w:rPr>
        <w:t xml:space="preserve">gs for OEM customers. The </w:t>
      </w:r>
      <w:proofErr w:type="spellStart"/>
      <w:r>
        <w:rPr>
          <w:rFonts w:ascii="Arial" w:hAnsi="Arial" w:cs="Arial"/>
        </w:rPr>
        <w:t>QUANTi</w:t>
      </w:r>
      <w:r w:rsidR="004C496D" w:rsidRPr="004C496D">
        <w:rPr>
          <w:rFonts w:ascii="Arial" w:hAnsi="Arial" w:cs="Arial"/>
        </w:rPr>
        <w:t>C</w:t>
      </w:r>
      <w:proofErr w:type="spellEnd"/>
      <w:r w:rsidR="004C496D" w:rsidRPr="004C496D">
        <w:rPr>
          <w:rFonts w:ascii="Arial" w:hAnsi="Arial" w:cs="Arial"/>
        </w:rPr>
        <w:t xml:space="preserve"> family has CE approval and is manufactured by Renishaw, using strict quality controlled processes that are certified to ISO 9001:2008, and, like all Renishaw encoders, is backed by a truly responsive global sales and support network. </w:t>
      </w:r>
    </w:p>
    <w:p w14:paraId="0C1289F3" w14:textId="6E4A80F8" w:rsidR="00AE3649" w:rsidRDefault="00AE3649" w:rsidP="0050292E">
      <w:pPr>
        <w:spacing w:line="276" w:lineRule="auto"/>
        <w:rPr>
          <w:rFonts w:ascii="Arial" w:hAnsi="Arial" w:cs="Arial"/>
        </w:rPr>
      </w:pPr>
    </w:p>
    <w:p w14:paraId="786B7B74" w14:textId="54CD09A6" w:rsidR="004C496D" w:rsidRPr="00B655DA" w:rsidRDefault="004C496D" w:rsidP="004C496D">
      <w:pPr>
        <w:spacing w:line="276" w:lineRule="auto"/>
        <w:rPr>
          <w:rFonts w:ascii="Arial" w:hAnsi="Arial" w:cs="Arial"/>
        </w:rPr>
      </w:pPr>
      <w:r w:rsidRPr="00B655DA">
        <w:rPr>
          <w:rFonts w:ascii="Arial" w:hAnsi="Arial" w:cs="Arial"/>
        </w:rPr>
        <w:t xml:space="preserve">For further information on Renishaw encoders, visit </w:t>
      </w:r>
      <w:hyperlink r:id="rId11" w:history="1">
        <w:r w:rsidR="00C22268" w:rsidRPr="006E136B">
          <w:rPr>
            <w:rStyle w:val="Hyperlink"/>
            <w:rFonts w:ascii="Arial" w:hAnsi="Arial" w:cs="Arial"/>
          </w:rPr>
          <w:t>www.renishaw.com/quantic</w:t>
        </w:r>
      </w:hyperlink>
    </w:p>
    <w:p w14:paraId="4E6C0248" w14:textId="77777777" w:rsidR="004C496D" w:rsidRDefault="004C496D" w:rsidP="004C496D">
      <w:pPr>
        <w:spacing w:line="276" w:lineRule="auto"/>
        <w:rPr>
          <w:rFonts w:ascii="Arial" w:hAnsi="Arial" w:cs="Arial"/>
          <w:sz w:val="22"/>
          <w:szCs w:val="22"/>
        </w:rPr>
      </w:pPr>
    </w:p>
    <w:p w14:paraId="20A068CA" w14:textId="77777777" w:rsidR="004C496D" w:rsidRDefault="004C496D" w:rsidP="004C496D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49B223E4" w:rsidR="00113C35" w:rsidRPr="004C496D" w:rsidRDefault="004C496D" w:rsidP="004C496D">
      <w:pPr>
        <w:spacing w:line="276" w:lineRule="auto"/>
        <w:jc w:val="center"/>
        <w:rPr>
          <w:rFonts w:ascii="Arial" w:hAnsi="Arial" w:cs="Arial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113C35" w:rsidRPr="004C496D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06CA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8607578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016B"/>
    <w:multiLevelType w:val="hybridMultilevel"/>
    <w:tmpl w:val="1EBC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7F03"/>
    <w:rsid w:val="000252CA"/>
    <w:rsid w:val="000566E5"/>
    <w:rsid w:val="00075B33"/>
    <w:rsid w:val="000A5F47"/>
    <w:rsid w:val="000B6575"/>
    <w:rsid w:val="000C6F60"/>
    <w:rsid w:val="00113C35"/>
    <w:rsid w:val="0012029C"/>
    <w:rsid w:val="00135DB0"/>
    <w:rsid w:val="00142BA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09D5"/>
    <w:rsid w:val="003377F3"/>
    <w:rsid w:val="003647B3"/>
    <w:rsid w:val="003659A8"/>
    <w:rsid w:val="00373754"/>
    <w:rsid w:val="00377341"/>
    <w:rsid w:val="00381AE5"/>
    <w:rsid w:val="00387027"/>
    <w:rsid w:val="00392EF6"/>
    <w:rsid w:val="0039382D"/>
    <w:rsid w:val="003A107E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496D"/>
    <w:rsid w:val="004C5163"/>
    <w:rsid w:val="004C68BF"/>
    <w:rsid w:val="004F5243"/>
    <w:rsid w:val="0050292E"/>
    <w:rsid w:val="00505214"/>
    <w:rsid w:val="0051473C"/>
    <w:rsid w:val="00524281"/>
    <w:rsid w:val="00535A5C"/>
    <w:rsid w:val="00542B7E"/>
    <w:rsid w:val="00544ECF"/>
    <w:rsid w:val="00546FE4"/>
    <w:rsid w:val="00556769"/>
    <w:rsid w:val="00576141"/>
    <w:rsid w:val="00590FCF"/>
    <w:rsid w:val="005A7A54"/>
    <w:rsid w:val="005B2717"/>
    <w:rsid w:val="00626173"/>
    <w:rsid w:val="006306CA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7F4357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53A9C"/>
    <w:rsid w:val="00A60348"/>
    <w:rsid w:val="00AB10DA"/>
    <w:rsid w:val="00AE3649"/>
    <w:rsid w:val="00AF0949"/>
    <w:rsid w:val="00B03550"/>
    <w:rsid w:val="00B04F0C"/>
    <w:rsid w:val="00B35AA9"/>
    <w:rsid w:val="00B4011E"/>
    <w:rsid w:val="00B53C11"/>
    <w:rsid w:val="00B61F67"/>
    <w:rsid w:val="00B655DA"/>
    <w:rsid w:val="00B70DAB"/>
    <w:rsid w:val="00B803A3"/>
    <w:rsid w:val="00B869E7"/>
    <w:rsid w:val="00B87FD3"/>
    <w:rsid w:val="00B90173"/>
    <w:rsid w:val="00BD65FB"/>
    <w:rsid w:val="00BF3745"/>
    <w:rsid w:val="00C067A6"/>
    <w:rsid w:val="00C22268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017D"/>
    <w:rsid w:val="00D92177"/>
    <w:rsid w:val="00D94965"/>
    <w:rsid w:val="00D96ACE"/>
    <w:rsid w:val="00D97C50"/>
    <w:rsid w:val="00DF6E72"/>
    <w:rsid w:val="00DF7653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76ADF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357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36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quanti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af5f2fd-5408-4f1e-9766-c7b530b9d8ca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9E14D-C02C-477D-BA8A-08EB7E64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Isabelle Duffin</cp:lastModifiedBy>
  <cp:revision>9</cp:revision>
  <cp:lastPrinted>2017-11-09T12:02:00Z</cp:lastPrinted>
  <dcterms:created xsi:type="dcterms:W3CDTF">2018-03-21T14:08:00Z</dcterms:created>
  <dcterms:modified xsi:type="dcterms:W3CDTF">2018-04-24T10:50:00Z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