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 w:hint="eastAsia"/>
        </w:rPr>
      </w:pPr>
      <w:r>
        <w:rPr>
          <w:rFonts w:ascii="Arial" w:hAnsi="Arial" w:hint="eastAsi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7D8" w:rsidRDefault="00C707D8" w:rsidP="00C707D8">
      <w:pPr>
        <w:spacing w:line="336" w:lineRule="auto"/>
        <w:ind w:right="-554"/>
        <w:rPr>
          <w:b/>
          <w:sz w:val="24"/>
          <w:szCs w:val="24"/>
          <w:rFonts w:ascii="Arial" w:hAnsi="Arial" w:cs="Arial" w:hint="eastAsia"/>
        </w:rPr>
      </w:pPr>
      <w:r>
        <w:rPr>
          <w:b/>
          <w:sz w:val="24"/>
          <w:szCs w:val="24"/>
          <w:rFonts w:ascii="Arial" w:hAnsi="Arial" w:hint="eastAsia"/>
        </w:rPr>
        <w:t xml:space="preserve">50% 더 빠른 터빈 블레이드 검사</w:t>
      </w:r>
    </w:p>
    <w:p w:rsidR="00C707D8" w:rsidRDefault="00C707D8" w:rsidP="00C707D8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복잡한 대용량 부품의 중요 치수를 검사하는 일은 어렵고 오랜 시간이 걸릴 수 있습니다. 특히 제작한 부품을 100% 모두 검사해야 할 때 더 그렇습니다.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이탈리아 아벨리노 인근 모라데산크티스에 위치하고 있는 터빈 블레이드 제조사, EMA(Europea Microfusioni Aerospaziali)에서는 이제 Renishaw PH20 5축 프로브 헤드를 사용하여 이러한 검사를 수행합니다.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3축 시스템을 사용했을 때에 비해 사이클 시간이 최대 50% 단축되었습니다.</w:t>
      </w: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524281" w:rsidRDefault="00C707D8" w:rsidP="00C707D8">
      <w:pPr>
        <w:spacing w:line="336" w:lineRule="auto"/>
        <w:ind w:right="-554"/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배경</w:t>
      </w: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EMA(Europea Microfusioni Aerospaziali)는 산업용 에너지 생산 목적의 민간 및 군용 항공기, 선박, 잠수함 및 터빈용 추진 시스템 제조 분야를 선도하는 세계적인 기업, Rolls-Royce Group(롤스-로이스 그룹)의 자회사입니다.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EMA의 모라데산크티스 지사는 민간 분야와 군용으로 사용되는 고압, 중급 및 저압 단계 항공기 터빈용 특수 합금으로 초고도 정밀 스테이터 및 로터 블레이드를 생산하는 20,000 m</w:t>
      </w:r>
      <w:r>
        <w:rPr>
          <w:vertAlign w:val="superscript"/>
          <w:rFonts w:ascii="Arial" w:hAnsi="Arial" w:hint="eastAsia"/>
        </w:rPr>
        <w:t xml:space="preserve">2</w:t>
      </w:r>
      <w:r>
        <w:rPr>
          <w:rFonts w:ascii="Arial" w:hAnsi="Arial" w:hint="eastAsia"/>
        </w:rPr>
        <w:t xml:space="preserve"> 면적의 공장을 갖추고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 회사는 또한 발전에 사용되는 산업용 터빈에 필요한 블레이드도 제작합니다.</w:t>
      </w:r>
      <w:r>
        <w:rPr>
          <w:rFonts w:ascii="Arial" w:hAnsi="Arial" w:hint="eastAsia"/>
        </w:rPr>
        <w:t xml:space="preserve"> </w:t>
      </w: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EMA 생산량의 2/3 이상을 모기업인 Rolls-Royce와 AgustaWestland, Ansaldo Energia, Avio, Turbocare, Siemens, MAN 및 Snecma를 비롯하여 이탈리아와 전 세계 정상급 항공사 고객에게 공급하고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전 세계적으로 군용 항공기의 약 25%가 Rolls-Royce 엔진을 장착하고 있으며, 그 중 대다수는 EMA 제품을 사용하고 있습니다.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"Renishaw PH20 프로브 헤드를 도입한 이후 제어 사이클 동안 수행된 측정 시간과 스타일러스 교환 횟수를 크게 줄일 수 있었습니다.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또한 MODUS™ 소프트웨어 사용으로 프로그래밍 시간이 단축되고 최적화되었습니다.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당사는 사이클 시간을 30 ~ 50% 단축하는 데 성공하였고, 때로 더 큰 폭으로 단축되기도 했습니다!"</w:t>
      </w:r>
    </w:p>
    <w:p w:rsidR="00C707D8" w:rsidRPr="00D8560E" w:rsidRDefault="00C707D8" w:rsidP="00C707D8">
      <w:pPr>
        <w:spacing w:line="336" w:lineRule="auto"/>
        <w:ind w:right="-554"/>
        <w:jc w:val="right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Europea Microfusioni Aerospaziali (이탈리아)</w:t>
      </w: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도전과제</w:t>
      </w:r>
      <w:r>
        <w:rPr>
          <w:b/>
          <w:rFonts w:ascii="Arial" w:hAnsi="Arial" w:hint="eastAsia"/>
        </w:rPr>
        <w:t xml:space="preserve"> 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터빈 및 항공기 엔진 블레이드는 상당한 고온, 고압에 견딜 수 있는 초합금으로 제작됩니다.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효율을 극대화하고 응력 피로도를 낮추기 위해 블레이드 형상이 복잡한 것이 일반적입니다.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그렇지만 인류에게 알려진 가장 오래된 제작 기술 중 하나인 캐스팅 방식이 아직도 사용되고 있습니다.</w:t>
      </w:r>
      <w:r>
        <w:rPr>
          <w:rFonts w:ascii="Arial" w:hAnsi="Arial" w:hint="eastAsia"/>
        </w:rPr>
        <w:t xml:space="preserve"> 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EMA는 금속 합금 단결정으로 구성된 블레이드 생산에 사용되는 기술을 비롯해 광범위한 마이크로캐스팅 기술을 완성했습니다.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또한 금형에서 얻은 왁스 모형 제작으로 시작되는 로스트 왁스 마이크로캐스팅 공정도 이 회사의 전문 기술 분야입니다.</w:t>
      </w:r>
      <w:r>
        <w:rPr>
          <w:rFonts w:ascii="Arial" w:hAnsi="Arial" w:hint="eastAsia"/>
        </w:rPr>
        <w:t xml:space="preserve"> 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제작된 왁스 모형을 고온에 견디도록 설계된 세라믹 재질로 코팅합니다.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그런 다음, 왁스를 제거하면 세라믹 외피가 초합금의 주형을 형성합니다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응고 및 냉각 처리를 거쳐 주물 부품은 열처리와 마무리 단계를 끝낸 후, 모든 구성품을 대상으로 초음파, X선 및 침투탐상검사를 실시해 구조적 완전성과 치수 정확성을 확인합니다.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모든 블레이드를 한 개씩 검사해야 하는 요건과 공작물의 복잡한 형상 때문에 터빈 및 항공기 엔진 블레이드의 치수 정확도를 확인하기 위한 효율적인 공정 설계는 상당히 까다롭습니다.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D8560E" w:rsidRDefault="00C707D8" w:rsidP="00C707D8">
      <w:pPr>
        <w:spacing w:line="336" w:lineRule="auto"/>
        <w:ind w:right="-554"/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솔루션</w:t>
      </w: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엔지니어링 Vittorio Caggiano, 품질 관리 관리자: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"우리는 시간 단위로 측정되는 공작물의 양과 관련하여 치수 검증 공정의 효율을 개선할 수 있는 솔루션을 찾아야 했습니다."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두 가지 해결책이 있는데 새로운 계측기에 투자하거나 측정 사이클 시간을 단축시켜 현재 보유하고 있는 계측기의 처리 용량을 늘리는 것입니다.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Caggiano는 "2년 전까지만 해도 이송 및 스타일러스 교체 횟수 측면에서 특정한 제한을 갖고있는 PH10 3축 인덱싱 헤드를 사용하여 CMM이 작동하였다"고 설명합니다.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이러한 제한은 측정 사이클마다 많은 스타일러스 교환을 필요로 하는 공작물의 복잡성에서 비롯된 것입니다.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"Renishaw 기술자들과 긴밀히 협력하면서 향상된 솔루션을 찾았습니다.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또한 측정 검사를 받기 위해 토리노의 Renishaw 공장으로 공작물을 보냈습니다.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검사를 받은 후, 유연성과 효율이 개선된 최신 PH20 5축 프로브 헤드와 MODUS 계측 소프트웨어에 투자하는 것이 최상의 솔루션이라는 결론에 도달했습니다.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Renishaw는 당사 CMM 기계에 맞춰 최신 프로브를 개발했고, 교육 기간 동안 당사 작업장에서 Renishaw SpA 직원이 50개의 측정 프로그램을 작성했습니다.”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D8560E" w:rsidRDefault="00C707D8" w:rsidP="00C707D8">
      <w:pPr>
        <w:spacing w:line="336" w:lineRule="auto"/>
        <w:ind w:right="-554"/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결과</w:t>
      </w: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CMD 프로그래머 Maurizio Rullo는 최종 결과가 매우 만족스럽다고 평가하면서, 다음과 같이 설명합니다.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"Renishaw PH20 프로브 헤드를 도입한 이후 제어 사이클 동안 수행된 측정 시간과 스타일러스 교환 횟수를 크게 줄일 수 있었습니다.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또한 MODUS 소프트웨어 사용으로 프로그래밍 시간이 단축되고 최적화되었습니다.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당사는 사이클 시간을 30 ~ 50% 단축하는 데 성공하였고, 때로 더 큰 폭으로 단축되기도 했습니다!"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EMA는 Renishaw Equator™ 플렉시블 게이지에 투자함으로써 대용량 공작물의 형상과 형태를 빠르고 효율적으로 검사할 수 있게 되었습니다.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"Renishaw Equator 덕분에 과거에는 여러 측정기를 사용해서 수행했던 특정 구성품에 필요한 모든 검사를 간단히 해결할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결과적으로 대량 생산되는 부품의 검사 시간을 크게 단축할 수 있었습니다."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D8560E" w:rsidRDefault="00C707D8" w:rsidP="00C707D8">
      <w:pPr>
        <w:spacing w:line="336" w:lineRule="auto"/>
        <w:ind w:right="-554"/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Renishaw PH20 및 MODUS 소프트웨어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PH20의 독창적인 '헤드 접촉' 기술은 CMM 본체가 아닌 헤드만을 움직여서 측정점을 계측할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빠른 헤드 로터리 모션만을 사용하므로 향상된 정확도와 반복정도로 지점을 보다 신속하게 가져올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또한, 5축 모션이 헤드 각도분할 소요 시간을 단축해 줍니다.</w:t>
      </w:r>
      <w:r>
        <w:rPr>
          <w:rFonts w:ascii="Arial" w:hAnsi="Arial" w:hint="eastAsia"/>
        </w:rPr>
        <w:t xml:space="preserve"> 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PH20의 무한 포지셔닝 기능은 스타일러스 교환을 최소화하면서 최적의 공작물 접근을 보장합니다.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5축 동시 모션은 헤드 회전을 위해 공작물 주변의 필요한 공간을 최소화하므로 CMM에서 더 큰 공작물을 측정할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PH20은 공작물 좌표계와 자동으로 정렬되므로 스타일러스 충돌이 차단되고 정확한 고정물을 필요로 하지 않습니다.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PH20용으로 개발된 독창적인 '추론 캘리브레이션' 기법이 한 번의 작업으로 헤드 방향과 프로브 위치를 결정하므로 모든 헤드 각도에서 후속 측정을 수행할 수 있습니다.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PH20은 작업 좌표계와의 자동 정렬이 가능합니다. 즉, 충돌을 피할 수 있고 복잡한 고정물을 사용하지 않아도 됩니다.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독점적인 고속 교정 시스템이 단일 작업으로 헤드 및 프로브의 방향을 결정하고, 모든 각도에서 측정을 수행할 수 있도록 지원합니다.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MODUS 계측 소프트웨어 덕분에 복잡한 측정 및 프로그래밍 측정 사이클이 간소화되었습니다.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 소프트웨어를 사용하면 프로브 경로의 시뮬레이션, 충돌 감지 및 스크린 검사 기능을 통해 CAD에서 직접 첨단 프로그램의 오프라인 개발이 가능합니다.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그 결과, 장비 가동 중단 시간을 최소화할 수 있습니다. 즉, 프로그램이 사용 준비가 된 기계에 도달하기 때문에 테스트 시간이 최소화되거나 아예 없어지게 됩니다.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D8560E" w:rsidRDefault="00C707D8" w:rsidP="00C707D8">
      <w:pPr>
        <w:spacing w:line="336" w:lineRule="auto"/>
        <w:ind w:right="-554"/>
        <w:rPr>
          <w:i/>
          <w:rFonts w:ascii="Arial" w:hAnsi="Arial" w:cs="Arial" w:hint="eastAsia"/>
        </w:rPr>
      </w:pPr>
      <w:r>
        <w:rPr>
          <w:i/>
          <w:rFonts w:ascii="Arial" w:hAnsi="Arial" w:hint="eastAsia"/>
        </w:rPr>
        <w:t xml:space="preserve">Ernesto Imperio(Tecnologie Meccaniche) 사례에서 각색된 내용</w:t>
      </w:r>
    </w:p>
    <w:p w:rsidR="00C707D8" w:rsidRPr="00C707D8" w:rsidRDefault="00C707D8" w:rsidP="00C707D8">
      <w:pPr>
        <w:spacing w:line="336" w:lineRule="auto"/>
        <w:ind w:right="-554"/>
        <w:rPr>
          <w:rFonts w:ascii="Arial" w:hAnsi="Arial" w:cs="Arial"/>
          <w:sz w:val="16"/>
        </w:rPr>
      </w:pPr>
    </w:p>
    <w:p w:rsidR="00C707D8" w:rsidRPr="00C707D8" w:rsidRDefault="00C707D8" w:rsidP="00C707D8">
      <w:pPr>
        <w:spacing w:line="276" w:lineRule="auto"/>
        <w:rPr>
          <w:szCs w:val="22"/>
          <w:rFonts w:ascii="Arial" w:hAnsi="Arial" w:cs="Arial" w:hint="eastAsia"/>
        </w:rPr>
      </w:pPr>
      <w:r>
        <w:rPr>
          <w:rFonts w:hint="eastAsia"/>
        </w:rPr>
        <w:t xml:space="preserve">자세한 사항은 </w:t>
      </w:r>
      <w:hyperlink r:id="rId8" w:history="1">
        <w:r>
          <w:rPr>
            <w:rStyle w:val="Hyperlink"/>
            <w:szCs w:val="22"/>
            <w:rFonts w:ascii="Arial" w:hAnsi="Arial" w:hint="eastAsia"/>
          </w:rPr>
          <w:t xml:space="preserve">www.renishaw.co.kr/emo</w:t>
        </w:r>
      </w:hyperlink>
      <w:r>
        <w:rPr>
          <w:rFonts w:hint="eastAsia"/>
        </w:rPr>
        <w:t xml:space="preserve">를 참조하세요</w:t>
      </w:r>
      <w:r>
        <w:rPr>
          <w:szCs w:val="22"/>
          <w:rFonts w:ascii="Arial" w:hAnsi="Arial" w:hint="eastAsia"/>
        </w:rPr>
        <w:t xml:space="preserve"> </w:t>
      </w:r>
    </w:p>
    <w:p w:rsidR="00C707D8" w:rsidRDefault="00C707D8" w:rsidP="00C707D8">
      <w:pPr>
        <w:spacing w:line="276" w:lineRule="auto"/>
        <w:rPr>
          <w:rFonts w:ascii="Arial" w:hAnsi="Arial" w:cs="Arial"/>
          <w:sz w:val="22"/>
          <w:szCs w:val="22"/>
        </w:rPr>
      </w:pPr>
    </w:p>
    <w:p w:rsidR="00C707D8" w:rsidRPr="00C707D8" w:rsidRDefault="00C707D8" w:rsidP="00C707D8">
      <w:pPr>
        <w:spacing w:line="276" w:lineRule="auto"/>
        <w:jc w:val="center"/>
        <w:rPr>
          <w:sz w:val="22"/>
          <w:szCs w:val="22"/>
          <w:rFonts w:ascii="Arial" w:hAnsi="Arial" w:cs="Arial" w:hint="eastAsia"/>
        </w:rPr>
      </w:pPr>
      <w:r>
        <w:rPr>
          <w:sz w:val="22"/>
          <w:szCs w:val="22"/>
          <w:rFonts w:ascii="Arial" w:hAnsi="Arial" w:hint="eastAsia"/>
        </w:rPr>
        <w:t xml:space="preserve">-끝-</w:t>
      </w:r>
    </w:p>
    <w:p w:rsidR="0006668E" w:rsidRPr="00121BFD" w:rsidRDefault="0006668E" w:rsidP="00F71F07">
      <w:pPr>
        <w:rPr>
          <w:rFonts w:ascii="Arial" w:hAnsi="Arial" w:cs="Arial"/>
        </w:rPr>
      </w:pP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707D8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06A1B45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.kr/e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1049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7051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7</cp:revision>
  <cp:lastPrinted>2015-06-09T12:12:00Z</cp:lastPrinted>
  <dcterms:created xsi:type="dcterms:W3CDTF">2015-06-24T10:58:00Z</dcterms:created>
  <dcterms:modified xsi:type="dcterms:W3CDTF">2018-03-12T10:25:00Z</dcterms:modified>
</cp:coreProperties>
</file>