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3A107E">
      <w:pPr>
        <w:spacing w:line="276" w:lineRule="auto"/>
        <w:ind w:right="-554"/>
        <w:rPr>
          <w:rFonts w:ascii="Arial" w:hAnsi="Arial" w:cs="Arial"/>
          <w:i/>
        </w:rPr>
      </w:pPr>
    </w:p>
    <w:p w14:paraId="7C57C0A5" w14:textId="77777777" w:rsidR="004C496D" w:rsidRPr="004C496D" w:rsidRDefault="004C496D" w:rsidP="004C496D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szCs w:val="24"/>
          <w:rFonts w:ascii="Arial" w:hAnsi="Arial" w:hint="eastAsia"/>
        </w:rPr>
        <w:t xml:space="preserve">설치가 간편한 새 증분 엔코더가 가공용으로 제조되었습니다</w:t>
      </w:r>
    </w:p>
    <w:p w14:paraId="4D867AE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3B256DE5" w14:textId="2298F15B" w:rsidR="004C496D" w:rsidRPr="004C496D" w:rsidRDefault="004C496D" w:rsidP="004C496D">
      <w:pPr>
        <w:spacing w:after="200"/>
        <w:rPr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세계적인 계측 기업인 Renishaw가 폭넓은 설치 공차와 최대 24 m/s의 리니어 축 속도를 제공하는 새로운 선형 축 엔코더 제품군을 출시했습니다.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QUANTiC™ 엔코더 시리즈는 판독 헤드로부터 직접 디지털 신호 출력을 생성하며 부피가 큰 외부 인터페이스가 추가로 필요하지 않습니다.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혁신적인 접근법은 Renishaw의 첨단 </w:t>
      </w:r>
      <w:r>
        <w:rPr>
          <w:rFonts w:ascii="Arial" w:hAnsi="Arial" w:hint="eastAsia"/>
        </w:rPr>
        <w:t xml:space="preserve">VIONiC™</w:t>
      </w:r>
      <w:r>
        <w:rPr>
          <w:rFonts w:ascii="Arial" w:hAnsi="Arial" w:hint="eastAsia"/>
        </w:rPr>
        <w:t xml:space="preserve"> 엔코더에 처음 적용되었습니다.</w:t>
      </w:r>
    </w:p>
    <w:p w14:paraId="25F5C7B4" w14:textId="0E851860" w:rsidR="004C496D" w:rsidRPr="004C496D" w:rsidRDefault="004C496D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OEM에게는 기계 제조 시간이 매우 중요합니다. 구성품 제조 시간이 절약되면 제품 인도 기간이 단축되고 수익성이 증가합니다.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QUANTiC 엔코더는 이 점을 염두에 두고 설계되었으며 Renishaw의 넓은 셋업 공차와 뛰어난 내분진성이 강점이고 원격 캘리브레이션과 세부적인 진단을 위한  </w:t>
      </w:r>
      <w:r>
        <w:rPr>
          <w:rFonts w:ascii="Arial" w:hAnsi="Arial" w:hint="eastAsia"/>
        </w:rPr>
        <w:t xml:space="preserve">고급 진단 도구</w:t>
      </w:r>
      <w:r>
        <w:rPr>
          <w:rFonts w:ascii="Arial" w:hAnsi="Arial" w:hint="eastAsia"/>
        </w:rPr>
        <w:t xml:space="preserve">(ADT)를 선택 품목으로 활용할 수 있습니다.</w:t>
      </w:r>
    </w:p>
    <w:p w14:paraId="60FB123D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1AF7A3CD" w14:textId="0602161D" w:rsidR="004C496D" w:rsidRPr="004C496D" w:rsidRDefault="006306CA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QUANTiC 엔코더 시스템은 Renishaw 엔코더의 독자적인 옵티컬 설계로 인해 설치 공차가 크고 작동 속도가 더 빠른 40 µm 피치 스케일을 사용합니다.</w:t>
      </w:r>
      <w:r>
        <w:rPr>
          <w:rFonts w:ascii="Arial" w:hAnsi="Arial" w:hint="eastAsia"/>
        </w:rPr>
        <w:t xml:space="preserve"> </w:t>
      </w:r>
      <w:r>
        <w:rPr>
          <w:rFonts w:hint="eastAsia"/>
        </w:rPr>
        <w:t xml:space="preserve">예를 들어, 판독 헤드 설치 높이와 편요각 공차가 이제 각각 ±0.2 mm와 ±0.9⁰입니다.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사용 가능한 스케일 옵션으로는 트랙(</w:t>
      </w:r>
      <w:r>
        <w:rPr>
          <w:i/>
          <w:rFonts w:ascii="Arial" w:hAnsi="Arial" w:hint="eastAsia"/>
        </w:rPr>
        <w:t xml:space="preserve">FASTRACK™</w:t>
      </w:r>
      <w:r>
        <w:rPr>
          <w:rFonts w:ascii="Arial" w:hAnsi="Arial" w:hint="eastAsia"/>
        </w:rPr>
        <w:t xml:space="preserve">) 설치를 위한 RTLC40과 자체 접착식 RTLC40-S가 있으며 두 가지 모두 모재에 상대적인 독립적 스케일 팽창이 허용되므로 열 오차 보정이 간소화됩니다.</w:t>
      </w:r>
    </w:p>
    <w:p w14:paraId="2953A9B2" w14:textId="77777777" w:rsidR="004C496D" w:rsidRPr="004C496D" w:rsidRDefault="004C496D" w:rsidP="004C496D">
      <w:pPr>
        <w:rPr>
          <w:rFonts w:ascii="Arial" w:hAnsi="Arial" w:cs="Arial"/>
        </w:rPr>
      </w:pPr>
    </w:p>
    <w:p w14:paraId="09A1CA50" w14:textId="77777777" w:rsidR="004C496D" w:rsidRPr="004C496D" w:rsidRDefault="004C496D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QUANTiC 엔코더 시스템은 여러 가지 첨단 설계 기능을 채택하고 있어 먼지와 오염물에 대한 내성이 매우 뛰어납니다.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많은 스케일 주기로부터 얻은 출력들의 평균을 산출하고 분진 등과 같은 비주기적 피처를 효과적으로 걸러내는 안정적인 Renishaw 필터링 옵틱이 QUANTiC 판독 헤드에 채용됩니다.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자동 게인 컨트롤(AGC), 자동 오프셋 컨트롤(AOC), 자동 밸런스 컨트롤(ABC) 등 다양한 전자 신호 처리 알고리즘으로 측정 신호가 한층 더 개선됩니다.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QUANTiC 판독 헤드는 또한 새로운 검출기의 신호 필터링을 위한 셋째 계층이 있어 스케일의 오염으로 인해 발생할 수 있는 비고조파 신호 주파수를 없애는 데 도움이 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이러한 신호 조절 기능 덕분에 보간 오차(SDE)가 감소하고 오염물로 인한 신호 변이가 최소화됩니다.</w:t>
      </w:r>
    </w:p>
    <w:p w14:paraId="1EDB1ED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573A7498" w14:textId="41EFD4D8" w:rsidR="004C496D" w:rsidRPr="004C496D" w:rsidRDefault="004C496D" w:rsidP="004C496D">
      <w:pPr>
        <w:rPr>
          <w:rFonts w:ascii="Arial" w:hAnsi="Arial" w:cs="Arial" w:hint="eastAsia"/>
        </w:rPr>
      </w:pPr>
      <w:r>
        <w:rPr>
          <w:rFonts w:hint="eastAsia"/>
        </w:rPr>
        <w:t xml:space="preserve">ADTi-100 하드웨어와 ADT View 소프트웨어 구성 요소가 모두 조합된 고급 진단 도구(ADT)로 셋업과 캘리브레이션을 굉장히 쉽게 처리할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제품의 기능과 장점으로는 원격 모니터링, 시각적/청각적 신호 세기 표시, 리미트 스위치와 판독 헤드 피치, DRO 출력, Lissajous 출력 그리고 여러 일반적인 파일 형식으로 데이터를 저장할 수 있다는 점 등이 있습니다.</w:t>
      </w:r>
    </w:p>
    <w:p w14:paraId="7897D34B" w14:textId="77777777" w:rsidR="004C496D" w:rsidRPr="004C496D" w:rsidRDefault="004C496D" w:rsidP="004C496D">
      <w:pPr>
        <w:rPr>
          <w:rFonts w:ascii="Arial" w:hAnsi="Arial" w:cs="Arial"/>
        </w:rPr>
      </w:pPr>
    </w:p>
    <w:p w14:paraId="7391C98C" w14:textId="4C966B66" w:rsidR="004C496D" w:rsidRPr="004C496D" w:rsidRDefault="006306CA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QUANTiC 엔코더는 OEM 고객의 대량 생산 라인 속도를 높여 시간과 비용을 대폭 절약할 수 있도록 지원합니다.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QUANTiC 제품군은 CE 승인을 받았으며, ISO 9001:2008 인증을 받은 엄격한 품질 관리 시스템 하에 Renishaw에서 제조합니다. 또한 신속한 대응이 가능한 글로벌 판매 및 서비스 네트워크를 제공하고 있습니다.</w:t>
      </w:r>
      <w:r>
        <w:rPr>
          <w:rFonts w:ascii="Arial" w:hAnsi="Arial" w:hint="eastAsia"/>
        </w:rPr>
        <w:t xml:space="preserve"> </w:t>
      </w:r>
    </w:p>
    <w:p w14:paraId="0C1289F3" w14:textId="6E4A80F8" w:rsidR="00AE3649" w:rsidRDefault="00AE3649" w:rsidP="0050292E">
      <w:pPr>
        <w:spacing w:line="276" w:lineRule="auto"/>
        <w:rPr>
          <w:rFonts w:ascii="Arial" w:hAnsi="Arial" w:cs="Arial"/>
        </w:rPr>
      </w:pPr>
    </w:p>
    <w:p w14:paraId="786B7B74" w14:textId="54CD09A6" w:rsidR="004C496D" w:rsidRPr="00B655DA" w:rsidRDefault="004C496D" w:rsidP="004C496D">
      <w:pPr>
        <w:spacing w:line="276" w:lineRule="auto"/>
        <w:rPr>
          <w:rFonts w:ascii="Arial" w:hAnsi="Arial" w:cs="Arial" w:hint="eastAsia"/>
        </w:rPr>
      </w:pPr>
      <w:r>
        <w:rPr>
          <w:rFonts w:hint="eastAsia"/>
        </w:rPr>
        <w:t xml:space="preserve">Renishaw Renishaw 대한 자세한 내용은 </w:t>
      </w:r>
      <w:hyperlink r:id="rId11" w:history="1">
        <w:r>
          <w:rPr>
            <w:rStyle w:val="Hyperlink"/>
            <w:rFonts w:ascii="Arial" w:hAnsi="Arial" w:hint="eastAsia"/>
          </w:rPr>
          <w:t xml:space="preserve">www.renishaw.co.kr/quantic</w:t>
        </w:r>
      </w:hyperlink>
      <w:r>
        <w:rPr>
          <w:rFonts w:hint="eastAsia"/>
        </w:rPr>
        <w:t xml:space="preserve">을 참조하십시오.</w:t>
      </w:r>
    </w:p>
    <w:p w14:paraId="4E6C0248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20A068CA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49B223E4" w:rsidR="00113C35" w:rsidRPr="004C496D" w:rsidRDefault="004C496D" w:rsidP="004C496D">
      <w:pPr>
        <w:spacing w:line="276" w:lineRule="auto"/>
        <w:jc w:val="center"/>
        <w:rPr>
          <w:rFonts w:ascii="Arial" w:hAnsi="Arial" w:cs="Arial" w:hint="eastAsia"/>
        </w:rPr>
      </w:pPr>
      <w:r>
        <w:rPr>
          <w:b/>
          <w:sz w:val="22"/>
          <w:szCs w:val="22"/>
          <w:rFonts w:ascii="Arial" w:hAnsi="Arial" w:hint="eastAsia"/>
        </w:rPr>
        <w:t xml:space="preserve">끝</w:t>
      </w:r>
    </w:p>
    <w:sectPr w:rsidR="00113C35" w:rsidRPr="004C496D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0E405B8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16B"/>
    <w:multiLevelType w:val="hybridMultilevel"/>
    <w:tmpl w:val="1EBC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7F03"/>
    <w:rsid w:val="000252CA"/>
    <w:rsid w:val="000566E5"/>
    <w:rsid w:val="00075B33"/>
    <w:rsid w:val="000A5F47"/>
    <w:rsid w:val="000B6575"/>
    <w:rsid w:val="000C6F60"/>
    <w:rsid w:val="00113C35"/>
    <w:rsid w:val="0012029C"/>
    <w:rsid w:val="00135DB0"/>
    <w:rsid w:val="00142BA0"/>
    <w:rsid w:val="00170E79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09D5"/>
    <w:rsid w:val="003377F3"/>
    <w:rsid w:val="003647B3"/>
    <w:rsid w:val="003659A8"/>
    <w:rsid w:val="00373754"/>
    <w:rsid w:val="00377341"/>
    <w:rsid w:val="00381AE5"/>
    <w:rsid w:val="00387027"/>
    <w:rsid w:val="00392EF6"/>
    <w:rsid w:val="0039382D"/>
    <w:rsid w:val="003A107E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496D"/>
    <w:rsid w:val="004C5163"/>
    <w:rsid w:val="004C68BF"/>
    <w:rsid w:val="004F5243"/>
    <w:rsid w:val="0050292E"/>
    <w:rsid w:val="00505214"/>
    <w:rsid w:val="0051473C"/>
    <w:rsid w:val="00524281"/>
    <w:rsid w:val="00535A5C"/>
    <w:rsid w:val="00542B7E"/>
    <w:rsid w:val="00544ECF"/>
    <w:rsid w:val="00546FE4"/>
    <w:rsid w:val="00556769"/>
    <w:rsid w:val="00576141"/>
    <w:rsid w:val="00590FCF"/>
    <w:rsid w:val="005A7A54"/>
    <w:rsid w:val="005B2717"/>
    <w:rsid w:val="00626173"/>
    <w:rsid w:val="006306CA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7F4357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53A9C"/>
    <w:rsid w:val="00A60348"/>
    <w:rsid w:val="00AB10DA"/>
    <w:rsid w:val="00AE3649"/>
    <w:rsid w:val="00AF0949"/>
    <w:rsid w:val="00B03550"/>
    <w:rsid w:val="00B04F0C"/>
    <w:rsid w:val="00B35AA9"/>
    <w:rsid w:val="00B4011E"/>
    <w:rsid w:val="00B53C11"/>
    <w:rsid w:val="00B61F67"/>
    <w:rsid w:val="00B655DA"/>
    <w:rsid w:val="00B70DAB"/>
    <w:rsid w:val="00B803A3"/>
    <w:rsid w:val="00B869E7"/>
    <w:rsid w:val="00B87FD3"/>
    <w:rsid w:val="00B90173"/>
    <w:rsid w:val="00BD65FB"/>
    <w:rsid w:val="00BF3745"/>
    <w:rsid w:val="00C067A6"/>
    <w:rsid w:val="00C22268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017D"/>
    <w:rsid w:val="00D92177"/>
    <w:rsid w:val="00D94965"/>
    <w:rsid w:val="00D96ACE"/>
    <w:rsid w:val="00D97C50"/>
    <w:rsid w:val="00DF6E72"/>
    <w:rsid w:val="00DF7653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76ADF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357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6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 w:val="24"/>
      <w:szCs w:val="22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AE36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/quanti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af5f2fd-5408-4f1e-9766-c7b530b9d8ca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6465A-887A-4AC4-A8B0-E0A54AB8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2017-11-09T12:02:00Z</cp:lastPrinted>
  <dcterms:created xsi:type="dcterms:W3CDTF">2018-03-21T14:08:00Z</dcterms:created>
  <dcterms:modified xsi:type="dcterms:W3CDTF">2018-06-20T07:43:00Z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