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942F16" w:rsidP="00AB518F">
      <w:pPr>
        <w:jc w:val="both"/>
        <w:rPr>
          <w:rFonts w:ascii="Arial" w:eastAsia="Arial Unicode MS" w:hAnsi="Arial" w:cs="Arial"/>
          <w:b/>
          <w:sz w:val="24"/>
          <w:szCs w:val="24"/>
          <w:lang w:val="en-US"/>
        </w:rPr>
      </w:pPr>
      <w:r w:rsidRPr="00942F16">
        <w:rPr>
          <w:rFonts w:ascii="Arial" w:eastAsia="Arial Unicode MS" w:hAnsi="Arial" w:cs="Arial" w:hint="eastAsia"/>
          <w:b/>
          <w:sz w:val="24"/>
          <w:szCs w:val="24"/>
        </w:rPr>
        <w:t>雷尼绍光栅助力提升</w:t>
      </w:r>
      <w:r w:rsidRPr="00942F16">
        <w:rPr>
          <w:rFonts w:ascii="Arial" w:eastAsia="Arial Unicode MS" w:hAnsi="Arial" w:cs="Arial"/>
          <w:b/>
          <w:sz w:val="24"/>
          <w:szCs w:val="24"/>
        </w:rPr>
        <w:t>PCB阻抗验证效率</w:t>
      </w:r>
    </w:p>
    <w:p w:rsidR="004F794E" w:rsidRPr="001978C0" w:rsidRDefault="004F794E" w:rsidP="00D466E4">
      <w:pPr>
        <w:spacing w:line="180" w:lineRule="auto"/>
        <w:jc w:val="both"/>
        <w:rPr>
          <w:rFonts w:ascii="Arial" w:eastAsia="Arial Unicode MS" w:hAnsi="Arial" w:cs="Arial"/>
          <w:b/>
          <w:sz w:val="22"/>
          <w:szCs w:val="22"/>
          <w:lang w:val="en-US"/>
        </w:rPr>
      </w:pPr>
    </w:p>
    <w:p w:rsidR="002F33AD" w:rsidRPr="002F33AD" w:rsidRDefault="00DE6089" w:rsidP="00241AD5">
      <w:pPr>
        <w:spacing w:line="283" w:lineRule="auto"/>
        <w:jc w:val="both"/>
        <w:rPr>
          <w:rFonts w:ascii="Arial" w:eastAsia="Arial Unicode MS" w:hAnsi="Arial" w:cs="Arial"/>
          <w:b/>
          <w:sz w:val="22"/>
          <w:szCs w:val="22"/>
        </w:rPr>
      </w:pPr>
      <w:r w:rsidRPr="00DE6089">
        <w:rPr>
          <w:rFonts w:ascii="Arial" w:eastAsia="Arial Unicode MS" w:hAnsi="Arial" w:cs="Arial" w:hint="eastAsia"/>
          <w:b/>
          <w:sz w:val="22"/>
          <w:szCs w:val="22"/>
        </w:rPr>
        <w:t>背景</w:t>
      </w: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在设计高速电路时，设计人员需要预测信号沿印刷电路板</w:t>
      </w:r>
      <w:r w:rsidRPr="00942F16">
        <w:rPr>
          <w:rFonts w:ascii="Arial" w:eastAsia="Arial Unicode MS" w:hAnsi="Arial" w:cs="Arial"/>
        </w:rPr>
        <w:t xml:space="preserve"> (PCB) 上的线路传输时的速度。信号必须保持完整，然而随着手持电子设备的外形尺寸越来越小，要将PCB阻抗保持在可接受的范围内，工程师们所面临的挑战越来越大。</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在批量生产高频电子产品时需要使用性能优异的</w:t>
      </w:r>
      <w:r w:rsidRPr="00942F16">
        <w:rPr>
          <w:rFonts w:ascii="Arial" w:eastAsia="Arial Unicode MS" w:hAnsi="Arial" w:cs="Arial"/>
        </w:rPr>
        <w:t>PCB阻抗测试设备，这类设备必须能够可靠地验证成品的实际阻抗值是否已达到计算得出的目标阻抗值。</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rPr>
        <w:t>Sam-Jeong Automation是一家精密机械制造商，其采用雷尼绍TONiC™增量式光栅和钢带栅尺系统，来确保其下一代PCB阻抗测试设备足以满足更为严苛的速度、精度和重复性要求。</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生产精密复杂的高频便携式产品（例如智能电话）中使用的印刷电路板时，必须确保单条线路及整个电路的阻抗值均达到设计阶段规定的指标，否则，就可能破坏信号完整性。</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直流信号沿</w:t>
      </w:r>
      <w:r w:rsidRPr="00942F16">
        <w:rPr>
          <w:rFonts w:ascii="Arial" w:eastAsia="Arial Unicode MS" w:hAnsi="Arial" w:cs="Arial"/>
        </w:rPr>
        <w:t>PCB上的线路传输时遇到的阻力通常被定义为电阻，而交流信号在通过包括电阻器、电容器和电感器在内的一组电路时遇到的阻力的测量值则一般被定义为阻抗，其又被称为“特征阻抗”。在设计高频信号电路板时必须考虑阻抗因素。因此，准确验证PCB阻抗至关重要，而且随着产品越来越小型化，这一点变得愈加重要。</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未来五年内，智能手机的外形尺寸可能会更小；可能长宽各自再缩短</w:t>
      </w:r>
      <w:r w:rsidRPr="00942F16">
        <w:rPr>
          <w:rFonts w:ascii="Arial" w:eastAsia="Arial Unicode MS" w:hAnsi="Arial" w:cs="Arial"/>
        </w:rPr>
        <w:t>5毫米，厚度再减小1毫米。而在手机内部，多层主板可能至少有12层。这种日趋加速的小型化趋势使得在设计PCB时对阻抗的控制越来越有挑战性。PCB上的线宽要更窄，水平和垂直平面上线路之间的距离要更短，而且可能必须采用介电常数更低的PCB基板，以及具有更低电阻的铜箔（或类似材料的覆箔）。无论材料成分和结构为何，确保信号在PCB上传输的完整性并验证真实阻抗水平，其重要性只会越来越高。</w:t>
      </w:r>
    </w:p>
    <w:p w:rsidR="00942F16" w:rsidRPr="00942F16" w:rsidRDefault="00942F16" w:rsidP="00942F16">
      <w:pPr>
        <w:spacing w:line="132" w:lineRule="auto"/>
        <w:jc w:val="both"/>
        <w:rPr>
          <w:rFonts w:ascii="Arial" w:eastAsia="Arial Unicode MS" w:hAnsi="Arial" w:cs="Arial"/>
        </w:rPr>
      </w:pPr>
    </w:p>
    <w:p w:rsidR="007A09FD" w:rsidRPr="007A09FD"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为应对这样的挑战，韩国精密运动控制解决方案供应商</w:t>
      </w:r>
      <w:r w:rsidRPr="00942F16">
        <w:rPr>
          <w:rFonts w:ascii="Arial" w:eastAsia="Arial Unicode MS" w:hAnsi="Arial" w:cs="Arial"/>
        </w:rPr>
        <w:t>Sam-Jeong Automation运用其丰富的电子元件生产和测试专业知识研发了自动化PCB阻抗测试设备，以满足消费电子产品领域的大型制造商对其产品的严苛性能要求。</w:t>
      </w:r>
    </w:p>
    <w:p w:rsidR="007A09FD" w:rsidRPr="007A09FD" w:rsidRDefault="007A09FD" w:rsidP="007A09FD">
      <w:pPr>
        <w:spacing w:line="132" w:lineRule="auto"/>
        <w:jc w:val="both"/>
        <w:rPr>
          <w:rFonts w:ascii="Arial" w:eastAsia="Arial Unicode MS" w:hAnsi="Arial" w:cs="Arial"/>
        </w:rPr>
      </w:pPr>
    </w:p>
    <w:p w:rsidR="00590974" w:rsidRDefault="00590974" w:rsidP="007A09FD">
      <w:pPr>
        <w:spacing w:line="283" w:lineRule="auto"/>
        <w:jc w:val="both"/>
        <w:rPr>
          <w:rFonts w:ascii="Arial" w:eastAsia="Arial Unicode MS" w:hAnsi="Arial" w:cs="Arial"/>
        </w:rPr>
      </w:pPr>
      <w:r w:rsidRPr="00590974">
        <w:rPr>
          <w:rFonts w:ascii="Arial" w:eastAsia="Arial Unicode MS" w:hAnsi="Arial" w:cs="Arial" w:hint="eastAsia"/>
          <w:b/>
          <w:sz w:val="22"/>
          <w:szCs w:val="22"/>
        </w:rPr>
        <w:t>挑战</w:t>
      </w: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lastRenderedPageBreak/>
        <w:t>在开发能够自动检测如此超精细</w:t>
      </w:r>
      <w:r w:rsidRPr="00942F16">
        <w:rPr>
          <w:rFonts w:ascii="Arial" w:eastAsia="Arial Unicode MS" w:hAnsi="Arial" w:cs="Arial"/>
        </w:rPr>
        <w:t>PCB结构的电路板阻抗测试设备时，定位精度是Sam-Jeong的研发人员最关心的问题。</w:t>
      </w:r>
      <w:proofErr w:type="gramStart"/>
      <w:r w:rsidRPr="00942F16">
        <w:rPr>
          <w:rFonts w:ascii="Arial" w:eastAsia="Arial Unicode MS" w:hAnsi="Arial" w:cs="Arial"/>
        </w:rPr>
        <w:t>测量测头必须</w:t>
      </w:r>
      <w:proofErr w:type="gramEnd"/>
      <w:r w:rsidRPr="00942F16">
        <w:rPr>
          <w:rFonts w:ascii="Arial" w:eastAsia="Arial Unicode MS" w:hAnsi="Arial" w:cs="Arial"/>
        </w:rPr>
        <w:t>准确无误地落在密集分布的PCB测试点阵列上。</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重复性也同样重要，测试设备还要能够根据</w:t>
      </w:r>
      <w:r w:rsidRPr="00942F16">
        <w:rPr>
          <w:rFonts w:ascii="Arial" w:eastAsia="Arial Unicode MS" w:hAnsi="Arial" w:cs="Arial"/>
        </w:rPr>
        <w:t>PCB生产过程中出现的细小偏差</w:t>
      </w:r>
      <w:proofErr w:type="gramStart"/>
      <w:r w:rsidRPr="00942F16">
        <w:rPr>
          <w:rFonts w:ascii="Arial" w:eastAsia="Arial Unicode MS" w:hAnsi="Arial" w:cs="Arial"/>
        </w:rPr>
        <w:t>作出</w:t>
      </w:r>
      <w:proofErr w:type="gramEnd"/>
      <w:r w:rsidRPr="00942F16">
        <w:rPr>
          <w:rFonts w:ascii="Arial" w:eastAsia="Arial Unicode MS" w:hAnsi="Arial" w:cs="Arial"/>
        </w:rPr>
        <w:t>补偿和调整。它还必须消化生产区域内的环境条件变化以及热膨胀影响。</w:t>
      </w:r>
    </w:p>
    <w:p w:rsidR="00942F16" w:rsidRPr="00942F16" w:rsidRDefault="00942F16" w:rsidP="00942F16">
      <w:pPr>
        <w:spacing w:line="132" w:lineRule="auto"/>
        <w:jc w:val="both"/>
        <w:rPr>
          <w:rFonts w:ascii="Arial" w:eastAsia="Arial Unicode MS" w:hAnsi="Arial" w:cs="Arial"/>
        </w:rPr>
      </w:pPr>
    </w:p>
    <w:p w:rsidR="007A09FD" w:rsidRPr="00942F16" w:rsidRDefault="00942F16" w:rsidP="00942F16">
      <w:pPr>
        <w:spacing w:line="283" w:lineRule="auto"/>
        <w:jc w:val="both"/>
        <w:rPr>
          <w:rFonts w:ascii="Arial" w:eastAsia="Arial Unicode MS" w:hAnsi="Arial" w:cs="Arial"/>
          <w:lang w:val="en-US"/>
        </w:rPr>
      </w:pPr>
      <w:r w:rsidRPr="00942F16">
        <w:rPr>
          <w:rFonts w:ascii="Arial" w:eastAsia="Arial Unicode MS" w:hAnsi="Arial" w:cs="Arial" w:hint="eastAsia"/>
        </w:rPr>
        <w:t>设备运行速度是另一个关键设计指标。在快节奏、大规模生产环境中，例如智能手机生产工厂中，</w:t>
      </w:r>
      <w:r w:rsidRPr="00942F16">
        <w:rPr>
          <w:rFonts w:ascii="Arial" w:eastAsia="Arial Unicode MS" w:hAnsi="Arial" w:cs="Arial"/>
        </w:rPr>
        <w:t>Sam-Jeong的设备需要确保PCB阻抗测试过程不仅不会降低而且要最大程度地提高生产效率。</w:t>
      </w:r>
    </w:p>
    <w:p w:rsidR="007A09FD" w:rsidRDefault="007A09FD" w:rsidP="007A09FD">
      <w:pPr>
        <w:spacing w:line="132" w:lineRule="auto"/>
        <w:jc w:val="both"/>
        <w:rPr>
          <w:rFonts w:ascii="Arial" w:eastAsia="Arial Unicode MS" w:hAnsi="Arial" w:cs="Arial"/>
        </w:rPr>
      </w:pPr>
    </w:p>
    <w:p w:rsidR="00590974" w:rsidRPr="007A09FD" w:rsidRDefault="00590974" w:rsidP="00590974">
      <w:pPr>
        <w:spacing w:line="283" w:lineRule="auto"/>
        <w:jc w:val="both"/>
        <w:rPr>
          <w:rFonts w:ascii="Arial" w:eastAsia="Arial Unicode MS" w:hAnsi="Arial" w:cs="Arial"/>
        </w:rPr>
      </w:pPr>
      <w:r w:rsidRPr="00590974">
        <w:rPr>
          <w:rFonts w:ascii="Arial" w:eastAsia="Arial Unicode MS" w:hAnsi="Arial" w:cs="Arial" w:hint="eastAsia"/>
          <w:b/>
          <w:sz w:val="22"/>
          <w:szCs w:val="22"/>
        </w:rPr>
        <w:t>解决方案</w:t>
      </w: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rPr>
        <w:t>Sam-Jeong Automation的设备采用经典的龙门式设计，由X轴和Y轴方向的高速直线电机驱动阻抗</w:t>
      </w:r>
      <w:proofErr w:type="gramStart"/>
      <w:r w:rsidRPr="00942F16">
        <w:rPr>
          <w:rFonts w:ascii="Arial" w:eastAsia="Arial Unicode MS" w:hAnsi="Arial" w:cs="Arial"/>
        </w:rPr>
        <w:t>测量测头沿着</w:t>
      </w:r>
      <w:proofErr w:type="gramEnd"/>
      <w:r w:rsidRPr="00942F16">
        <w:rPr>
          <w:rFonts w:ascii="Arial" w:eastAsia="Arial Unicode MS" w:hAnsi="Arial" w:cs="Arial"/>
        </w:rPr>
        <w:t>预先编程的路径移动，使其精确定位到测试点上。设备上搭载专有软件，用于确定PCB阻抗测试结果是否符合规格标准。</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待测</w:t>
      </w:r>
      <w:r w:rsidRPr="00942F16">
        <w:rPr>
          <w:rFonts w:ascii="Arial" w:eastAsia="Arial Unicode MS" w:hAnsi="Arial" w:cs="Arial"/>
        </w:rPr>
        <w:t>PCB放在设备工作台中央的转台上，并用一台高分辨率机器视觉摄像机识别PCB测试点位置并完成路径编程。</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rPr>
        <w:t>Sam-Jeong Automation的副总经理Yoo Hee-nok先生详细解释了阻抗测量的基本原理：</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“阻抗测试设备，包括我们的产品，使用的是时域反射技术，也就是</w:t>
      </w:r>
      <w:r w:rsidRPr="00942F16">
        <w:rPr>
          <w:rFonts w:ascii="Arial" w:eastAsia="Arial Unicode MS" w:hAnsi="Arial" w:cs="Arial"/>
        </w:rPr>
        <w:t>TDR，其原理与雷达类似。脉冲发射器通过测头向被测线路发射信号，如果此过程中阻抗出现任何不连续或失配的情况，部分信号会被反射回发射器。”</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“然后，</w:t>
      </w:r>
      <w:r w:rsidRPr="00942F16">
        <w:rPr>
          <w:rFonts w:ascii="Arial" w:eastAsia="Arial Unicode MS" w:hAnsi="Arial" w:cs="Arial"/>
        </w:rPr>
        <w:t>TDR测量反射信号的电压幅度，计算阻抗变化。同时，只要测量出从反射点到发射点的时间值，软件就可据此确定传输路径中失配阻抗变化点的位置。”</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为确保</w:t>
      </w:r>
      <w:proofErr w:type="gramStart"/>
      <w:r w:rsidRPr="00942F16">
        <w:rPr>
          <w:rFonts w:ascii="Arial" w:eastAsia="Arial Unicode MS" w:hAnsi="Arial" w:cs="Arial" w:hint="eastAsia"/>
        </w:rPr>
        <w:t>测量测头的</w:t>
      </w:r>
      <w:proofErr w:type="gramEnd"/>
      <w:r w:rsidRPr="00942F16">
        <w:rPr>
          <w:rFonts w:ascii="Arial" w:eastAsia="Arial Unicode MS" w:hAnsi="Arial" w:cs="Arial" w:hint="eastAsia"/>
        </w:rPr>
        <w:t>定位精度，</w:t>
      </w:r>
      <w:r w:rsidRPr="00942F16">
        <w:rPr>
          <w:rFonts w:ascii="Arial" w:eastAsia="Arial Unicode MS" w:hAnsi="Arial" w:cs="Arial"/>
        </w:rPr>
        <w:t>Sam-Jeong Automation选择了雷尼绍TONiC™增量式光栅读数头，并配用RTLC直线钢带栅尺和FASTRACK™导轨系统。</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rPr>
        <w:t>TONiC系列产品是设计用于高动态精密运动控制系统的超紧凑型 (35 mm x 13.5 mm x 10 mm) 非接触式增量式光栅，具备多项先进功能，精度、速度和可靠性均创新高。它支持的机器工作速度最高可达</w:t>
      </w:r>
      <w:r w:rsidR="000A2727">
        <w:rPr>
          <w:rFonts w:ascii="Arial" w:eastAsia="Arial Unicode MS" w:hAnsi="Arial" w:cs="Arial"/>
        </w:rPr>
        <w:br/>
      </w:r>
      <w:r w:rsidRPr="00942F16">
        <w:rPr>
          <w:rFonts w:ascii="Arial" w:eastAsia="Arial Unicode MS" w:hAnsi="Arial" w:cs="Arial"/>
        </w:rPr>
        <w:t>10 m/s，当与外部Ti信号接口配用时，借助电子细分技术，其分辨率可达1 nm。</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为提高可靠性和抗污防尘能力，</w:t>
      </w:r>
      <w:r w:rsidRPr="00942F16">
        <w:rPr>
          <w:rFonts w:ascii="Arial" w:eastAsia="Arial Unicode MS" w:hAnsi="Arial" w:cs="Arial"/>
        </w:rPr>
        <w:t>TONiC读数</w:t>
      </w:r>
      <w:proofErr w:type="gramStart"/>
      <w:r w:rsidRPr="00942F16">
        <w:rPr>
          <w:rFonts w:ascii="Arial" w:eastAsia="Arial Unicode MS" w:hAnsi="Arial" w:cs="Arial"/>
        </w:rPr>
        <w:t>头采用</w:t>
      </w:r>
      <w:proofErr w:type="gramEnd"/>
      <w:r w:rsidRPr="00942F16">
        <w:rPr>
          <w:rFonts w:ascii="Arial" w:eastAsia="Arial Unicode MS" w:hAnsi="Arial" w:cs="Arial"/>
        </w:rPr>
        <w:t>了第三代光学滤波系统，可以降低噪声，而且具备动态信号处理功能（包括自动增益控制和自动偏置控制）。超低的电子细分误差 (±30 nm) 可实现更为平稳的速度控制，而且扫描性能和位置稳定性都获得提高。</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lastRenderedPageBreak/>
        <w:t>在</w:t>
      </w:r>
      <w:r w:rsidRPr="00942F16">
        <w:rPr>
          <w:rFonts w:ascii="Arial" w:eastAsia="Arial Unicode MS" w:hAnsi="Arial" w:cs="Arial"/>
        </w:rPr>
        <w:t>Sam-Jeong的设备上，TONiC光栅读数头与轻薄小巧的RTLC不锈钢钢带栅</w:t>
      </w:r>
      <w:proofErr w:type="gramStart"/>
      <w:r w:rsidRPr="00942F16">
        <w:rPr>
          <w:rFonts w:ascii="Arial" w:eastAsia="Arial Unicode MS" w:hAnsi="Arial" w:cs="Arial"/>
        </w:rPr>
        <w:t>尺配合</w:t>
      </w:r>
      <w:proofErr w:type="gramEnd"/>
      <w:r w:rsidRPr="00942F16">
        <w:rPr>
          <w:rFonts w:ascii="Arial" w:eastAsia="Arial Unicode MS" w:hAnsi="Arial" w:cs="Arial"/>
        </w:rPr>
        <w:t>使用，沿X轴和Y轴在总长为500 mm</w:t>
      </w:r>
      <w:proofErr w:type="gramStart"/>
      <w:r w:rsidRPr="00942F16">
        <w:rPr>
          <w:rFonts w:ascii="Arial" w:eastAsia="Arial Unicode MS" w:hAnsi="Arial" w:cs="Arial"/>
        </w:rPr>
        <w:t>的测头行</w:t>
      </w:r>
      <w:proofErr w:type="gramEnd"/>
      <w:r w:rsidRPr="00942F16">
        <w:rPr>
          <w:rFonts w:ascii="Arial" w:eastAsia="Arial Unicode MS" w:hAnsi="Arial" w:cs="Arial"/>
        </w:rPr>
        <w:t>程内执行测量。有一点需特别指出，这款栅</w:t>
      </w:r>
      <w:proofErr w:type="gramStart"/>
      <w:r w:rsidRPr="00942F16">
        <w:rPr>
          <w:rFonts w:ascii="Arial" w:eastAsia="Arial Unicode MS" w:hAnsi="Arial" w:cs="Arial"/>
        </w:rPr>
        <w:t>尺使用</w:t>
      </w:r>
      <w:proofErr w:type="gramEnd"/>
      <w:r w:rsidRPr="00942F16">
        <w:rPr>
          <w:rFonts w:ascii="Arial" w:eastAsia="Arial Unicode MS" w:hAnsi="Arial" w:cs="Arial"/>
        </w:rPr>
        <w:t>FASTRACK固定就位，</w:t>
      </w:r>
      <w:r w:rsidR="000A2727">
        <w:rPr>
          <w:rFonts w:ascii="Arial" w:eastAsia="Arial Unicode MS" w:hAnsi="Arial" w:cs="Arial"/>
        </w:rPr>
        <w:br/>
      </w:r>
      <w:r w:rsidRPr="00942F16">
        <w:rPr>
          <w:rFonts w:ascii="Arial" w:eastAsia="Arial Unicode MS" w:hAnsi="Arial" w:cs="Arial"/>
        </w:rPr>
        <w:t>FASTRACK是一组坚固的微型导轨；正如Hee-nok先生所解释：</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“我们设备的龙门机构是用铝材精加工制成的，所以必须防止热膨胀对光栅系统的精度造成不利影响，于是我们使用</w:t>
      </w:r>
      <w:r w:rsidRPr="00942F16">
        <w:rPr>
          <w:rFonts w:ascii="Arial" w:eastAsia="Arial Unicode MS" w:hAnsi="Arial" w:cs="Arial"/>
        </w:rPr>
        <w:t>RTLC栅尺并配用FASTRACK导轨，从而解决了这个问题。</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用导轨将栅</w:t>
      </w:r>
      <w:proofErr w:type="gramStart"/>
      <w:r w:rsidRPr="00942F16">
        <w:rPr>
          <w:rFonts w:ascii="Arial" w:eastAsia="Arial Unicode MS" w:hAnsi="Arial" w:cs="Arial" w:hint="eastAsia"/>
        </w:rPr>
        <w:t>尺固定</w:t>
      </w:r>
      <w:proofErr w:type="gramEnd"/>
      <w:r w:rsidRPr="00942F16">
        <w:rPr>
          <w:rFonts w:ascii="Arial" w:eastAsia="Arial Unicode MS" w:hAnsi="Arial" w:cs="Arial" w:hint="eastAsia"/>
        </w:rPr>
        <w:t>在基体上，由于不需要使用任何粘合剂或者不干胶，栅尺就可以在自身膨胀系数范围内任意膨胀，原理就像是栅尺‘悬浮’在基体上。”</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一般情况下，铝材的膨胀系数在</w:t>
      </w:r>
      <w:r w:rsidRPr="00942F16">
        <w:rPr>
          <w:rFonts w:ascii="Arial" w:eastAsia="Arial Unicode MS" w:hAnsi="Arial" w:cs="Arial"/>
        </w:rPr>
        <w:t>20 µm/m/°C以上，而RTLC栅尺的膨胀系数只有10.6 µm/m/°C，使用</w:t>
      </w:r>
      <w:r w:rsidR="000A2727">
        <w:rPr>
          <w:rFonts w:ascii="Arial" w:eastAsia="Arial Unicode MS" w:hAnsi="Arial" w:cs="Arial"/>
        </w:rPr>
        <w:br/>
      </w:r>
      <w:r w:rsidRPr="00942F16">
        <w:rPr>
          <w:rFonts w:ascii="Arial" w:eastAsia="Arial Unicode MS" w:hAnsi="Arial" w:cs="Arial"/>
        </w:rPr>
        <w:t>FASTRACK导轨，Sam-Jeong成功降低了温度变化对光栅精度的影响。</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rPr>
        <w:t>FASTRACK的另一个优点是安装简便。在需要拆解运输的大型设备上，即使空间狭小受限，也可以轻松地将栅尺从导轨上拆下，并可在设备重新组装完毕后快速重新装入栅尺，这最大限度缩短了停机时间。</w:t>
      </w:r>
    </w:p>
    <w:p w:rsidR="00942F16" w:rsidRPr="00942F16" w:rsidRDefault="00942F16" w:rsidP="00942F16">
      <w:pPr>
        <w:spacing w:line="132" w:lineRule="auto"/>
        <w:jc w:val="both"/>
        <w:rPr>
          <w:rFonts w:ascii="Arial" w:eastAsia="Arial Unicode MS" w:hAnsi="Arial" w:cs="Arial"/>
        </w:rPr>
      </w:pPr>
    </w:p>
    <w:p w:rsidR="00942F16" w:rsidRPr="00942F16"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借助</w:t>
      </w:r>
      <w:r w:rsidRPr="00942F16">
        <w:rPr>
          <w:rFonts w:ascii="Arial" w:eastAsia="Arial Unicode MS" w:hAnsi="Arial" w:cs="Arial"/>
        </w:rPr>
        <w:t>TONiC光栅实现的运动控制系统定位精度和速度对于阻抗测试而言固然重要，Hee-nok先生还认为，系统重复精度也同样重要，因为高重复性系统可以通过控制器的参数补偿进一步提升设备的整体性能。</w:t>
      </w:r>
    </w:p>
    <w:p w:rsidR="00942F16" w:rsidRPr="00942F16" w:rsidRDefault="00942F16" w:rsidP="00942F16">
      <w:pPr>
        <w:spacing w:line="132" w:lineRule="auto"/>
        <w:jc w:val="both"/>
        <w:rPr>
          <w:rFonts w:ascii="Arial" w:eastAsia="Arial Unicode MS" w:hAnsi="Arial" w:cs="Arial"/>
        </w:rPr>
      </w:pPr>
    </w:p>
    <w:p w:rsidR="003C0900" w:rsidRDefault="00942F16" w:rsidP="00942F16">
      <w:pPr>
        <w:spacing w:line="283" w:lineRule="auto"/>
        <w:jc w:val="both"/>
        <w:rPr>
          <w:rFonts w:ascii="Arial" w:eastAsia="Arial Unicode MS" w:hAnsi="Arial" w:cs="Arial"/>
        </w:rPr>
      </w:pPr>
      <w:r w:rsidRPr="00942F16">
        <w:rPr>
          <w:rFonts w:ascii="Arial" w:eastAsia="Arial Unicode MS" w:hAnsi="Arial" w:cs="Arial" w:hint="eastAsia"/>
        </w:rPr>
        <w:t>“阻抗测试设备要求的重复精度为±</w:t>
      </w:r>
      <w:r w:rsidRPr="00942F16">
        <w:rPr>
          <w:rFonts w:ascii="Arial" w:eastAsia="Arial Unicode MS" w:hAnsi="Arial" w:cs="Arial"/>
        </w:rPr>
        <w:t>1 µm。在一些设计精密的电路板上，如BGA（球栅阵列）电路板，焊锡球之间的距离仅有50 μm左右，这需要确保测头精确落在锡球上进行阻抗测量。TONiC光栅的重复精度可以达到单位分辨率，大大提高了我们执行系统优化（包括参数补偿）的灵活性。”</w:t>
      </w:r>
    </w:p>
    <w:p w:rsidR="003C0900" w:rsidRDefault="003C0900" w:rsidP="003C0900">
      <w:pPr>
        <w:spacing w:line="132" w:lineRule="auto"/>
        <w:jc w:val="both"/>
        <w:rPr>
          <w:rFonts w:ascii="Arial" w:eastAsia="Arial Unicode MS" w:hAnsi="Arial" w:cs="Arial"/>
        </w:rPr>
      </w:pPr>
    </w:p>
    <w:p w:rsidR="003C0900" w:rsidRDefault="003C0900" w:rsidP="003C0900">
      <w:pPr>
        <w:spacing w:line="283" w:lineRule="auto"/>
        <w:jc w:val="both"/>
        <w:rPr>
          <w:rFonts w:ascii="Segoe UI" w:hAnsi="Segoe UI" w:cs="Segoe UI"/>
          <w:color w:val="FF9933"/>
        </w:rPr>
      </w:pPr>
      <w:r w:rsidRPr="003C0900">
        <w:rPr>
          <w:rFonts w:ascii="Arial" w:eastAsia="Arial Unicode MS" w:hAnsi="Arial" w:cs="Arial"/>
          <w:b/>
          <w:sz w:val="22"/>
          <w:szCs w:val="22"/>
        </w:rPr>
        <w:t>结果</w:t>
      </w:r>
    </w:p>
    <w:p w:rsidR="003C0900" w:rsidRDefault="00942F16" w:rsidP="003C0900">
      <w:pPr>
        <w:spacing w:line="283" w:lineRule="auto"/>
        <w:jc w:val="both"/>
        <w:rPr>
          <w:rFonts w:ascii="Arial" w:eastAsia="Arial Unicode MS" w:hAnsi="Arial" w:cs="Arial"/>
        </w:rPr>
      </w:pPr>
      <w:r w:rsidRPr="00942F16">
        <w:rPr>
          <w:rFonts w:ascii="Arial" w:eastAsia="Arial Unicode MS" w:hAnsi="Arial" w:cs="Arial"/>
        </w:rPr>
        <w:t>Sam-Jeong Automation设计推出的新一代PCB阻抗测试设备受到了客户的广泛青睐。该设备可实现高精度且快速的电路板性能验证和故障诊断，帮助客户提高生产效率，避免生产损失。该公司最新研制的检测设备搭载了雷尼绍先进的增量式光栅系统，能够顺应未来电子产品微型化的发展趋势。</w:t>
      </w:r>
    </w:p>
    <w:p w:rsidR="003C0900" w:rsidRDefault="003C0900" w:rsidP="003C0900">
      <w:pPr>
        <w:spacing w:line="132" w:lineRule="auto"/>
        <w:jc w:val="both"/>
        <w:rPr>
          <w:rFonts w:ascii="Arial" w:eastAsia="Arial Unicode MS" w:hAnsi="Arial" w:cs="Arial"/>
        </w:rPr>
      </w:pPr>
    </w:p>
    <w:p w:rsidR="003C0900" w:rsidRDefault="00942F16" w:rsidP="003C0900">
      <w:pPr>
        <w:spacing w:line="283" w:lineRule="auto"/>
        <w:jc w:val="both"/>
        <w:rPr>
          <w:rFonts w:ascii="Segoe UI" w:hAnsi="Segoe UI" w:cs="Segoe UI"/>
          <w:color w:val="FF9933"/>
        </w:rPr>
      </w:pPr>
      <w:r w:rsidRPr="00942F16">
        <w:rPr>
          <w:rFonts w:ascii="Arial" w:eastAsia="Arial Unicode MS" w:hAnsi="Arial" w:cs="Arial"/>
          <w:b/>
          <w:sz w:val="22"/>
          <w:szCs w:val="22"/>
        </w:rPr>
        <w:t>VIONiC™光栅</w:t>
      </w:r>
    </w:p>
    <w:p w:rsidR="003C0900" w:rsidRDefault="00942F16" w:rsidP="00942F16">
      <w:pPr>
        <w:spacing w:line="283" w:lineRule="auto"/>
        <w:jc w:val="both"/>
        <w:rPr>
          <w:rFonts w:ascii="Arial" w:eastAsia="Arial Unicode MS" w:hAnsi="Arial" w:cs="Arial"/>
        </w:rPr>
      </w:pPr>
      <w:r w:rsidRPr="00942F16">
        <w:rPr>
          <w:rFonts w:ascii="Arial" w:eastAsia="Arial Unicode MS" w:hAnsi="Arial" w:cs="Arial"/>
        </w:rPr>
        <w:t>TONiC光栅系列的成功推动雷尼绍开发了VIONiC光栅系列。VIONiC是一款超高精度、一体化数字增量式光栅，将细分电路和数字信号处理功能组合封装在读数头内，不再需要使用外部接口。VIONiC适用于直线和旋转位置反馈应用，其电子细分误差通常可低至±10 nm，分辨率达到2.5 nm。可选的Advanced Diagnostic Tool (ADT) 通过直观的软件界面提供全面反馈。</w:t>
      </w:r>
    </w:p>
    <w:p w:rsidR="003C0900" w:rsidRPr="003C0900" w:rsidRDefault="003C0900" w:rsidP="003C0900">
      <w:pPr>
        <w:spacing w:line="132" w:lineRule="auto"/>
        <w:jc w:val="both"/>
        <w:rPr>
          <w:rFonts w:ascii="Arial" w:eastAsia="Arial Unicode MS" w:hAnsi="Arial" w:cs="Arial"/>
        </w:rPr>
      </w:pPr>
    </w:p>
    <w:p w:rsidR="00FC5D6F" w:rsidRPr="003C3444" w:rsidRDefault="00FC5D6F" w:rsidP="006F439C">
      <w:pPr>
        <w:spacing w:line="283" w:lineRule="auto"/>
        <w:jc w:val="both"/>
        <w:rPr>
          <w:rFonts w:ascii="Arial" w:eastAsia="Arial Unicode MS" w:hAnsi="Arial" w:cs="Arial"/>
          <w:lang w:val="en-US"/>
        </w:rPr>
      </w:pPr>
      <w:r w:rsidRPr="003C0900">
        <w:rPr>
          <w:rFonts w:ascii="Arial" w:eastAsia="Arial Unicode MS" w:hAnsi="Arial" w:cs="Arial" w:hint="eastAsia"/>
        </w:rPr>
        <w:t>详情</w:t>
      </w:r>
      <w:proofErr w:type="gramStart"/>
      <w:r w:rsidRPr="003C0900">
        <w:rPr>
          <w:rFonts w:ascii="Arial" w:eastAsia="Arial Unicode MS" w:hAnsi="Arial" w:cs="Arial" w:hint="eastAsia"/>
        </w:rPr>
        <w:t>请访问</w:t>
      </w:r>
      <w:proofErr w:type="gramEnd"/>
      <w:r w:rsidRPr="003C0900">
        <w:rPr>
          <w:rFonts w:ascii="Arial" w:eastAsia="Arial Unicode MS" w:hAnsi="Arial" w:cs="Arial"/>
        </w:rPr>
        <w:t>www.renishaw.com.cn/</w:t>
      </w:r>
      <w:r w:rsidR="003C0900">
        <w:rPr>
          <w:rFonts w:ascii="Arial" w:eastAsia="Arial Unicode MS" w:hAnsi="Arial" w:cs="Arial"/>
        </w:rPr>
        <w:t>encoder</w:t>
      </w:r>
    </w:p>
    <w:p w:rsidR="00B75393" w:rsidRDefault="00B75393" w:rsidP="003C3444">
      <w:pPr>
        <w:spacing w:line="132" w:lineRule="auto"/>
        <w:jc w:val="both"/>
        <w:rPr>
          <w:rFonts w:ascii="Arial" w:eastAsia="Arial Unicode MS" w:hAnsi="Arial" w:cs="Arial"/>
          <w:lang w:val="en-US"/>
        </w:rPr>
      </w:pPr>
    </w:p>
    <w:p w:rsidR="006F439C" w:rsidRPr="003C3444" w:rsidRDefault="006F439C" w:rsidP="003C3444">
      <w:pPr>
        <w:spacing w:line="132" w:lineRule="auto"/>
        <w:jc w:val="both"/>
        <w:rPr>
          <w:rFonts w:ascii="Arial" w:eastAsia="Arial Unicode MS" w:hAnsi="Arial" w:cs="Arial"/>
          <w:lang w:val="en-US"/>
        </w:rPr>
      </w:pPr>
      <w:bookmarkStart w:id="0" w:name="_GoBack"/>
      <w:bookmarkEnd w:id="0"/>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DC7587" w:rsidP="00ED7BDF">
      <w:pPr>
        <w:spacing w:line="283" w:lineRule="auto"/>
        <w:jc w:val="both"/>
        <w:rPr>
          <w:rFonts w:ascii="Arial" w:eastAsia="Arial Unicode MS" w:hAnsi="Arial" w:cs="Arial"/>
        </w:rPr>
      </w:pPr>
      <w:r w:rsidRPr="00DC7587">
        <w:rPr>
          <w:rFonts w:ascii="Arial" w:eastAsia="Arial Unicode MS" w:hAnsi="Arial" w:cs="Arial" w:hint="eastAsia"/>
        </w:rPr>
        <w:t>雷尼绍集团目前在</w:t>
      </w:r>
      <w:r w:rsidRPr="00DC7587">
        <w:rPr>
          <w:rFonts w:ascii="Arial" w:eastAsia="Arial Unicode MS" w:hAnsi="Arial" w:cs="Arial"/>
        </w:rPr>
        <w:t>35个国家/地区设有70多个分支机构，员工逾4,500人，其中3,000余名员工在英国本土工作。公司的大部分研发和制造均在英国本土进行，在截至2018年6月的2018财年，雷尼绍实现了</w:t>
      </w:r>
      <w:r w:rsidR="00B4191C">
        <w:rPr>
          <w:rFonts w:ascii="Arial" w:eastAsia="Arial Unicode MS" w:hAnsi="Arial" w:cs="Arial"/>
        </w:rPr>
        <w:br/>
      </w:r>
      <w:r w:rsidRPr="00DC7587">
        <w:rPr>
          <w:rFonts w:ascii="Arial" w:eastAsia="Arial Unicode MS" w:hAnsi="Arial" w:cs="Arial"/>
        </w:rPr>
        <w:t>6.115亿英镑的销售额，其中95%来自出口业务。公司最大的市场为中国、美国、德国和日本。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汉仪中等线简">
    <w:altName w:val="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0A2727">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0258601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A2727"/>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77407"/>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2418"/>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ABB"/>
    <w:rsid w:val="00391FC4"/>
    <w:rsid w:val="00392EF6"/>
    <w:rsid w:val="0039382D"/>
    <w:rsid w:val="003961AF"/>
    <w:rsid w:val="003A5DDB"/>
    <w:rsid w:val="003B12BD"/>
    <w:rsid w:val="003B60A3"/>
    <w:rsid w:val="003C0900"/>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0974"/>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6F439C"/>
    <w:rsid w:val="0070417B"/>
    <w:rsid w:val="00712EF4"/>
    <w:rsid w:val="007164FA"/>
    <w:rsid w:val="007211BE"/>
    <w:rsid w:val="00726C1E"/>
    <w:rsid w:val="0073088A"/>
    <w:rsid w:val="00750417"/>
    <w:rsid w:val="0075510B"/>
    <w:rsid w:val="00760943"/>
    <w:rsid w:val="00775194"/>
    <w:rsid w:val="00777A86"/>
    <w:rsid w:val="00785DE8"/>
    <w:rsid w:val="007917AA"/>
    <w:rsid w:val="007924FB"/>
    <w:rsid w:val="007A09FD"/>
    <w:rsid w:val="007B5B41"/>
    <w:rsid w:val="007C4DCE"/>
    <w:rsid w:val="007C7495"/>
    <w:rsid w:val="007D6518"/>
    <w:rsid w:val="007D7DBB"/>
    <w:rsid w:val="00811094"/>
    <w:rsid w:val="008235F8"/>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31CEE"/>
    <w:rsid w:val="00942F16"/>
    <w:rsid w:val="00943FA8"/>
    <w:rsid w:val="00962CE5"/>
    <w:rsid w:val="009632B3"/>
    <w:rsid w:val="00965BFE"/>
    <w:rsid w:val="0097539C"/>
    <w:rsid w:val="00982B36"/>
    <w:rsid w:val="0099444B"/>
    <w:rsid w:val="009A50F8"/>
    <w:rsid w:val="009B326C"/>
    <w:rsid w:val="009B6D01"/>
    <w:rsid w:val="009C3239"/>
    <w:rsid w:val="009E43D2"/>
    <w:rsid w:val="009F0358"/>
    <w:rsid w:val="00A0441D"/>
    <w:rsid w:val="00A0608C"/>
    <w:rsid w:val="00A32C35"/>
    <w:rsid w:val="00A43AFC"/>
    <w:rsid w:val="00A54B28"/>
    <w:rsid w:val="00A65AC1"/>
    <w:rsid w:val="00A73DF3"/>
    <w:rsid w:val="00A85DB4"/>
    <w:rsid w:val="00A921D7"/>
    <w:rsid w:val="00A97343"/>
    <w:rsid w:val="00AB1A9D"/>
    <w:rsid w:val="00AB518F"/>
    <w:rsid w:val="00AC155F"/>
    <w:rsid w:val="00AD2FC6"/>
    <w:rsid w:val="00AE0664"/>
    <w:rsid w:val="00AF6C8E"/>
    <w:rsid w:val="00B1233E"/>
    <w:rsid w:val="00B159AF"/>
    <w:rsid w:val="00B35AA9"/>
    <w:rsid w:val="00B36949"/>
    <w:rsid w:val="00B4191C"/>
    <w:rsid w:val="00B51247"/>
    <w:rsid w:val="00B51293"/>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C7587"/>
    <w:rsid w:val="00DD0878"/>
    <w:rsid w:val="00DD26F1"/>
    <w:rsid w:val="00DD3297"/>
    <w:rsid w:val="00DE6089"/>
    <w:rsid w:val="00DF6848"/>
    <w:rsid w:val="00E1146A"/>
    <w:rsid w:val="00E129C7"/>
    <w:rsid w:val="00E45479"/>
    <w:rsid w:val="00E53F8B"/>
    <w:rsid w:val="00E541A1"/>
    <w:rsid w:val="00E63858"/>
    <w:rsid w:val="00E73435"/>
    <w:rsid w:val="00E86D50"/>
    <w:rsid w:val="00E9359C"/>
    <w:rsid w:val="00EA2C64"/>
    <w:rsid w:val="00EA50C4"/>
    <w:rsid w:val="00EC50F2"/>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75FCC"/>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5F6BB8"/>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56">
      <w:bodyDiv w:val="1"/>
      <w:marLeft w:val="0"/>
      <w:marRight w:val="0"/>
      <w:marTop w:val="0"/>
      <w:marBottom w:val="0"/>
      <w:divBdr>
        <w:top w:val="none" w:sz="0" w:space="0" w:color="auto"/>
        <w:left w:val="none" w:sz="0" w:space="0" w:color="auto"/>
        <w:bottom w:val="none" w:sz="0" w:space="0" w:color="auto"/>
        <w:right w:val="none" w:sz="0" w:space="0" w:color="auto"/>
      </w:divBdr>
    </w:div>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1238778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3696734">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05538342">
      <w:bodyDiv w:val="1"/>
      <w:marLeft w:val="0"/>
      <w:marRight w:val="0"/>
      <w:marTop w:val="0"/>
      <w:marBottom w:val="0"/>
      <w:divBdr>
        <w:top w:val="none" w:sz="0" w:space="0" w:color="auto"/>
        <w:left w:val="none" w:sz="0" w:space="0" w:color="auto"/>
        <w:bottom w:val="none" w:sz="0" w:space="0" w:color="auto"/>
        <w:right w:val="none" w:sz="0" w:space="0" w:color="auto"/>
      </w:divBdr>
    </w:div>
    <w:div w:id="116336136">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24033315">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54173257">
      <w:bodyDiv w:val="1"/>
      <w:marLeft w:val="0"/>
      <w:marRight w:val="0"/>
      <w:marTop w:val="0"/>
      <w:marBottom w:val="0"/>
      <w:divBdr>
        <w:top w:val="none" w:sz="0" w:space="0" w:color="auto"/>
        <w:left w:val="none" w:sz="0" w:space="0" w:color="auto"/>
        <w:bottom w:val="none" w:sz="0" w:space="0" w:color="auto"/>
        <w:right w:val="none" w:sz="0" w:space="0" w:color="auto"/>
      </w:divBdr>
      <w:divsChild>
        <w:div w:id="365178293">
          <w:marLeft w:val="0"/>
          <w:marRight w:val="0"/>
          <w:marTop w:val="360"/>
          <w:marBottom w:val="0"/>
          <w:divBdr>
            <w:top w:val="none" w:sz="0" w:space="0" w:color="auto"/>
            <w:left w:val="none" w:sz="0" w:space="0" w:color="auto"/>
            <w:bottom w:val="none" w:sz="0" w:space="0" w:color="auto"/>
            <w:right w:val="none" w:sz="0" w:space="0" w:color="auto"/>
          </w:divBdr>
        </w:div>
      </w:divsChild>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49915120">
      <w:bodyDiv w:val="1"/>
      <w:marLeft w:val="0"/>
      <w:marRight w:val="0"/>
      <w:marTop w:val="0"/>
      <w:marBottom w:val="0"/>
      <w:divBdr>
        <w:top w:val="none" w:sz="0" w:space="0" w:color="auto"/>
        <w:left w:val="none" w:sz="0" w:space="0" w:color="auto"/>
        <w:bottom w:val="none" w:sz="0" w:space="0" w:color="auto"/>
        <w:right w:val="none" w:sz="0" w:space="0" w:color="auto"/>
      </w:divBdr>
    </w:div>
    <w:div w:id="38175595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4886737">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83439508">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3817929">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7309717">
      <w:bodyDiv w:val="1"/>
      <w:marLeft w:val="0"/>
      <w:marRight w:val="0"/>
      <w:marTop w:val="0"/>
      <w:marBottom w:val="0"/>
      <w:divBdr>
        <w:top w:val="none" w:sz="0" w:space="0" w:color="auto"/>
        <w:left w:val="none" w:sz="0" w:space="0" w:color="auto"/>
        <w:bottom w:val="none" w:sz="0" w:space="0" w:color="auto"/>
        <w:right w:val="none" w:sz="0" w:space="0" w:color="auto"/>
      </w:divBdr>
    </w:div>
    <w:div w:id="751393019">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86389396">
      <w:bodyDiv w:val="1"/>
      <w:marLeft w:val="0"/>
      <w:marRight w:val="0"/>
      <w:marTop w:val="0"/>
      <w:marBottom w:val="0"/>
      <w:divBdr>
        <w:top w:val="none" w:sz="0" w:space="0" w:color="auto"/>
        <w:left w:val="none" w:sz="0" w:space="0" w:color="auto"/>
        <w:bottom w:val="none" w:sz="0" w:space="0" w:color="auto"/>
        <w:right w:val="none" w:sz="0" w:space="0" w:color="auto"/>
      </w:divBdr>
    </w:div>
    <w:div w:id="802312872">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64315171">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47605897">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80327876">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0975987">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181554111">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3616344">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262638622">
      <w:bodyDiv w:val="1"/>
      <w:marLeft w:val="0"/>
      <w:marRight w:val="0"/>
      <w:marTop w:val="0"/>
      <w:marBottom w:val="0"/>
      <w:divBdr>
        <w:top w:val="none" w:sz="0" w:space="0" w:color="auto"/>
        <w:left w:val="none" w:sz="0" w:space="0" w:color="auto"/>
        <w:bottom w:val="none" w:sz="0" w:space="0" w:color="auto"/>
        <w:right w:val="none" w:sz="0" w:space="0" w:color="auto"/>
      </w:divBdr>
    </w:div>
    <w:div w:id="1306937144">
      <w:bodyDiv w:val="1"/>
      <w:marLeft w:val="0"/>
      <w:marRight w:val="0"/>
      <w:marTop w:val="0"/>
      <w:marBottom w:val="0"/>
      <w:divBdr>
        <w:top w:val="none" w:sz="0" w:space="0" w:color="auto"/>
        <w:left w:val="none" w:sz="0" w:space="0" w:color="auto"/>
        <w:bottom w:val="none" w:sz="0" w:space="0" w:color="auto"/>
        <w:right w:val="none" w:sz="0" w:space="0" w:color="auto"/>
      </w:divBdr>
    </w:div>
    <w:div w:id="1327976766">
      <w:bodyDiv w:val="1"/>
      <w:marLeft w:val="0"/>
      <w:marRight w:val="0"/>
      <w:marTop w:val="0"/>
      <w:marBottom w:val="0"/>
      <w:divBdr>
        <w:top w:val="none" w:sz="0" w:space="0" w:color="auto"/>
        <w:left w:val="none" w:sz="0" w:space="0" w:color="auto"/>
        <w:bottom w:val="none" w:sz="0" w:space="0" w:color="auto"/>
        <w:right w:val="none" w:sz="0" w:space="0" w:color="auto"/>
      </w:divBdr>
    </w:div>
    <w:div w:id="1342586705">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3328290">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29496085">
      <w:bodyDiv w:val="1"/>
      <w:marLeft w:val="0"/>
      <w:marRight w:val="0"/>
      <w:marTop w:val="0"/>
      <w:marBottom w:val="0"/>
      <w:divBdr>
        <w:top w:val="none" w:sz="0" w:space="0" w:color="auto"/>
        <w:left w:val="none" w:sz="0" w:space="0" w:color="auto"/>
        <w:bottom w:val="none" w:sz="0" w:space="0" w:color="auto"/>
        <w:right w:val="none" w:sz="0" w:space="0" w:color="auto"/>
      </w:divBdr>
    </w:div>
    <w:div w:id="1445156743">
      <w:bodyDiv w:val="1"/>
      <w:marLeft w:val="0"/>
      <w:marRight w:val="0"/>
      <w:marTop w:val="0"/>
      <w:marBottom w:val="0"/>
      <w:divBdr>
        <w:top w:val="none" w:sz="0" w:space="0" w:color="auto"/>
        <w:left w:val="none" w:sz="0" w:space="0" w:color="auto"/>
        <w:bottom w:val="none" w:sz="0" w:space="0" w:color="auto"/>
        <w:right w:val="none" w:sz="0" w:space="0" w:color="auto"/>
      </w:divBdr>
    </w:div>
    <w:div w:id="1446000674">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480608374">
      <w:bodyDiv w:val="1"/>
      <w:marLeft w:val="0"/>
      <w:marRight w:val="0"/>
      <w:marTop w:val="0"/>
      <w:marBottom w:val="0"/>
      <w:divBdr>
        <w:top w:val="none" w:sz="0" w:space="0" w:color="auto"/>
        <w:left w:val="none" w:sz="0" w:space="0" w:color="auto"/>
        <w:bottom w:val="none" w:sz="0" w:space="0" w:color="auto"/>
        <w:right w:val="none" w:sz="0" w:space="0" w:color="auto"/>
      </w:divBdr>
    </w:div>
    <w:div w:id="1488278720">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26747570">
      <w:bodyDiv w:val="1"/>
      <w:marLeft w:val="0"/>
      <w:marRight w:val="0"/>
      <w:marTop w:val="0"/>
      <w:marBottom w:val="0"/>
      <w:divBdr>
        <w:top w:val="none" w:sz="0" w:space="0" w:color="auto"/>
        <w:left w:val="none" w:sz="0" w:space="0" w:color="auto"/>
        <w:bottom w:val="none" w:sz="0" w:space="0" w:color="auto"/>
        <w:right w:val="none" w:sz="0" w:space="0" w:color="auto"/>
      </w:divBdr>
    </w:div>
    <w:div w:id="1586300244">
      <w:bodyDiv w:val="1"/>
      <w:marLeft w:val="0"/>
      <w:marRight w:val="0"/>
      <w:marTop w:val="0"/>
      <w:marBottom w:val="0"/>
      <w:divBdr>
        <w:top w:val="none" w:sz="0" w:space="0" w:color="auto"/>
        <w:left w:val="none" w:sz="0" w:space="0" w:color="auto"/>
        <w:bottom w:val="none" w:sz="0" w:space="0" w:color="auto"/>
        <w:right w:val="none" w:sz="0" w:space="0" w:color="auto"/>
      </w:divBdr>
    </w:div>
    <w:div w:id="159045718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12266707">
      <w:bodyDiv w:val="1"/>
      <w:marLeft w:val="0"/>
      <w:marRight w:val="0"/>
      <w:marTop w:val="0"/>
      <w:marBottom w:val="0"/>
      <w:divBdr>
        <w:top w:val="none" w:sz="0" w:space="0" w:color="auto"/>
        <w:left w:val="none" w:sz="0" w:space="0" w:color="auto"/>
        <w:bottom w:val="none" w:sz="0" w:space="0" w:color="auto"/>
        <w:right w:val="none" w:sz="0" w:space="0" w:color="auto"/>
      </w:divBdr>
    </w:div>
    <w:div w:id="1729181849">
      <w:bodyDiv w:val="1"/>
      <w:marLeft w:val="0"/>
      <w:marRight w:val="0"/>
      <w:marTop w:val="0"/>
      <w:marBottom w:val="0"/>
      <w:divBdr>
        <w:top w:val="none" w:sz="0" w:space="0" w:color="auto"/>
        <w:left w:val="none" w:sz="0" w:space="0" w:color="auto"/>
        <w:bottom w:val="none" w:sz="0" w:space="0" w:color="auto"/>
        <w:right w:val="none" w:sz="0" w:space="0" w:color="auto"/>
      </w:divBdr>
    </w:div>
    <w:div w:id="1736467943">
      <w:bodyDiv w:val="1"/>
      <w:marLeft w:val="0"/>
      <w:marRight w:val="0"/>
      <w:marTop w:val="0"/>
      <w:marBottom w:val="0"/>
      <w:divBdr>
        <w:top w:val="none" w:sz="0" w:space="0" w:color="auto"/>
        <w:left w:val="none" w:sz="0" w:space="0" w:color="auto"/>
        <w:bottom w:val="none" w:sz="0" w:space="0" w:color="auto"/>
        <w:right w:val="none" w:sz="0" w:space="0" w:color="auto"/>
      </w:divBdr>
    </w:div>
    <w:div w:id="1737125687">
      <w:bodyDiv w:val="1"/>
      <w:marLeft w:val="0"/>
      <w:marRight w:val="0"/>
      <w:marTop w:val="0"/>
      <w:marBottom w:val="0"/>
      <w:divBdr>
        <w:top w:val="none" w:sz="0" w:space="0" w:color="auto"/>
        <w:left w:val="none" w:sz="0" w:space="0" w:color="auto"/>
        <w:bottom w:val="none" w:sz="0" w:space="0" w:color="auto"/>
        <w:right w:val="none" w:sz="0" w:space="0" w:color="auto"/>
      </w:divBdr>
      <w:divsChild>
        <w:div w:id="111562453">
          <w:marLeft w:val="0"/>
          <w:marRight w:val="0"/>
          <w:marTop w:val="360"/>
          <w:marBottom w:val="0"/>
          <w:divBdr>
            <w:top w:val="none" w:sz="0" w:space="0" w:color="auto"/>
            <w:left w:val="none" w:sz="0" w:space="0" w:color="auto"/>
            <w:bottom w:val="none" w:sz="0" w:space="0" w:color="auto"/>
            <w:right w:val="none" w:sz="0" w:space="0" w:color="auto"/>
          </w:divBdr>
        </w:div>
      </w:divsChild>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5902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5654336">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07395491">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70BC01C8-A2A0-4E49-BF68-A00CFE10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3238</Words>
  <Characters>120</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44</cp:revision>
  <cp:lastPrinted>2011-08-09T11:37:00Z</cp:lastPrinted>
  <dcterms:created xsi:type="dcterms:W3CDTF">2017-06-06T01:31:00Z</dcterms:created>
  <dcterms:modified xsi:type="dcterms:W3CDTF">2018-11-01T06:01:00Z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