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3C3" w:rsidRPr="00D15385" w:rsidRDefault="003463C3" w:rsidP="00CB1994">
      <w:pPr>
        <w:rPr>
          <w:rFonts w:ascii="DengXian" w:eastAsia="DengXian" w:hAnsi="DengXian" w:cs="Arial"/>
        </w:rPr>
      </w:pPr>
      <w:r w:rsidRPr="00D15385">
        <w:rPr>
          <w:rFonts w:ascii="DengXian" w:eastAsia="DengXian" w:hAnsi="DengXian" w:cs="Arial"/>
          <w:noProof/>
          <w:lang w:val="en-US" w:bidi="ar-SA"/>
        </w:rPr>
        <w:drawing>
          <wp:anchor distT="0" distB="0" distL="114300" distR="114300" simplePos="0" relativeHeight="251657216" behindDoc="0" locked="0" layoutInCell="1" allowOverlap="1">
            <wp:simplePos x="0" y="0"/>
            <wp:positionH relativeFrom="column">
              <wp:posOffset>4176947</wp:posOffset>
            </wp:positionH>
            <wp:positionV relativeFrom="paragraph">
              <wp:posOffset>-246490</wp:posOffset>
            </wp:positionV>
            <wp:extent cx="2019631" cy="397565"/>
            <wp:effectExtent l="0" t="0" r="0" b="0"/>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935" cy="400050"/>
                    </a:xfrm>
                    <a:prstGeom prst="rect">
                      <a:avLst/>
                    </a:prstGeom>
                    <a:noFill/>
                  </pic:spPr>
                </pic:pic>
              </a:graphicData>
            </a:graphic>
          </wp:anchor>
        </w:drawing>
      </w:r>
    </w:p>
    <w:p w:rsidR="00FA24BB" w:rsidRPr="00D15385" w:rsidRDefault="00FA24BB" w:rsidP="00CB1994">
      <w:pPr>
        <w:rPr>
          <w:rFonts w:ascii="DengXian" w:eastAsia="DengXian" w:hAnsi="DengXian" w:cs="Arial"/>
          <w:b/>
          <w:sz w:val="22"/>
          <w:lang w:val="en-US"/>
        </w:rPr>
      </w:pPr>
    </w:p>
    <w:p w:rsidR="00CB1994" w:rsidRDefault="00CB1994" w:rsidP="00CB1994">
      <w:pPr>
        <w:rPr>
          <w:rFonts w:eastAsia="DengXian"/>
          <w:b/>
          <w:sz w:val="24"/>
        </w:rPr>
      </w:pPr>
    </w:p>
    <w:p w:rsidR="00CB30A3" w:rsidRPr="00CB30A3" w:rsidRDefault="00023A37" w:rsidP="00CB30A3">
      <w:pPr>
        <w:rPr>
          <w:rFonts w:eastAsia="DengXian"/>
          <w:b/>
          <w:sz w:val="24"/>
        </w:rPr>
      </w:pPr>
      <w:r w:rsidRPr="00023A37">
        <w:rPr>
          <w:rFonts w:eastAsia="DengXian" w:hint="eastAsia"/>
          <w:b/>
          <w:sz w:val="24"/>
        </w:rPr>
        <w:t>国博文物分析检测，雷尼绍助力同行</w:t>
      </w:r>
    </w:p>
    <w:p w:rsidR="00CB30A3" w:rsidRPr="00D15385" w:rsidRDefault="00CB30A3" w:rsidP="00CB1994">
      <w:pPr>
        <w:rPr>
          <w:rFonts w:ascii="DengXian" w:eastAsia="DengXian" w:hAnsi="DengXian" w:cs="Arial"/>
          <w:b/>
          <w:sz w:val="24"/>
          <w:szCs w:val="24"/>
        </w:rPr>
      </w:pPr>
    </w:p>
    <w:p w:rsidR="00897510" w:rsidRPr="00D15385" w:rsidRDefault="00897510" w:rsidP="00CB1994">
      <w:pPr>
        <w:rPr>
          <w:rFonts w:ascii="DengXian" w:eastAsia="DengXian" w:hAnsi="DengXian" w:cs="Arial"/>
          <w:b/>
          <w:sz w:val="24"/>
          <w:szCs w:val="24"/>
        </w:rPr>
      </w:pPr>
    </w:p>
    <w:p w:rsidR="00023A37" w:rsidRPr="00023A37" w:rsidRDefault="00023A37" w:rsidP="00023A37">
      <w:pPr>
        <w:spacing w:afterLines="50" w:after="120" w:line="283" w:lineRule="auto"/>
        <w:rPr>
          <w:rFonts w:ascii="Arial" w:eastAsia="Arial Unicode MS" w:hAnsi="Arial" w:cs="Arial"/>
          <w:b/>
        </w:rPr>
      </w:pPr>
      <w:r w:rsidRPr="00023A37">
        <w:rPr>
          <w:rFonts w:ascii="Arial" w:eastAsia="Arial Unicode MS" w:hAnsi="Arial" w:cs="Arial" w:hint="eastAsia"/>
        </w:rPr>
        <w:t>作为世界领先的测量与过程控制解决方案供应商，为推进文物科学研究相关工作的开展，更多了解仪器的优化应用和发展趋势，雷尼绍于</w:t>
      </w:r>
      <w:r w:rsidRPr="00023A37">
        <w:rPr>
          <w:rFonts w:ascii="Arial" w:eastAsia="Arial Unicode MS" w:hAnsi="Arial" w:cs="Arial"/>
        </w:rPr>
        <w:t>2019</w:t>
      </w:r>
      <w:r w:rsidRPr="00023A37">
        <w:rPr>
          <w:rFonts w:ascii="Arial" w:eastAsia="Arial Unicode MS" w:hAnsi="Arial" w:cs="Arial"/>
        </w:rPr>
        <w:t>年</w:t>
      </w:r>
      <w:r w:rsidRPr="00023A37">
        <w:rPr>
          <w:rFonts w:ascii="Arial" w:eastAsia="Arial Unicode MS" w:hAnsi="Arial" w:cs="Arial"/>
        </w:rPr>
        <w:t>3</w:t>
      </w:r>
      <w:r w:rsidRPr="00023A37">
        <w:rPr>
          <w:rFonts w:ascii="Arial" w:eastAsia="Arial Unicode MS" w:hAnsi="Arial" w:cs="Arial"/>
        </w:rPr>
        <w:t>月在北京为中国国家博物馆文保院提供了一场拉曼光谱仪（</w:t>
      </w:r>
      <w:r w:rsidRPr="00023A37">
        <w:rPr>
          <w:rFonts w:ascii="Arial" w:eastAsia="Arial Unicode MS" w:hAnsi="Arial" w:cs="Arial"/>
        </w:rPr>
        <w:t>Renishaw</w:t>
      </w:r>
      <w:r w:rsidR="008A5B8C">
        <w:rPr>
          <w:rFonts w:ascii="Arial" w:eastAsia="Arial Unicode MS" w:hAnsi="Arial" w:cs="Arial" w:hint="eastAsia"/>
        </w:rPr>
        <w:t xml:space="preserve"> </w:t>
      </w:r>
      <w:r w:rsidRPr="00023A37">
        <w:rPr>
          <w:rFonts w:ascii="Arial" w:eastAsia="Arial Unicode MS" w:hAnsi="Arial" w:cs="Arial"/>
        </w:rPr>
        <w:t>inVia</w:t>
      </w:r>
      <w:bookmarkStart w:id="0" w:name="_GoBack"/>
      <w:r w:rsidR="008A5B8C" w:rsidRPr="008A5B8C">
        <w:rPr>
          <w:rFonts w:ascii="Arial" w:eastAsia="Arial Unicode MS" w:hAnsi="Arial" w:cs="Arial"/>
        </w:rPr>
        <w:t>™</w:t>
      </w:r>
      <w:bookmarkEnd w:id="0"/>
      <w:r w:rsidRPr="00023A37">
        <w:rPr>
          <w:rFonts w:ascii="Arial" w:eastAsia="Arial Unicode MS" w:hAnsi="Arial" w:cs="Arial"/>
        </w:rPr>
        <w:t>）技术培训交流会。</w:t>
      </w:r>
    </w:p>
    <w:p w:rsidR="00023A37" w:rsidRPr="00023A37" w:rsidRDefault="00023A37" w:rsidP="00023A37">
      <w:pPr>
        <w:spacing w:afterLines="50" w:after="120" w:line="283" w:lineRule="auto"/>
        <w:rPr>
          <w:rFonts w:ascii="Arial" w:eastAsia="Arial Unicode MS" w:hAnsi="Arial" w:cs="Arial"/>
        </w:rPr>
      </w:pPr>
    </w:p>
    <w:p w:rsidR="00023A37" w:rsidRPr="00023A37" w:rsidRDefault="00023A37" w:rsidP="00023A37">
      <w:pPr>
        <w:spacing w:afterLines="50" w:after="120" w:line="283" w:lineRule="auto"/>
        <w:rPr>
          <w:rFonts w:ascii="Arial" w:eastAsia="Arial Unicode MS" w:hAnsi="Arial" w:cs="Arial"/>
        </w:rPr>
      </w:pPr>
      <w:r w:rsidRPr="00023A37">
        <w:rPr>
          <w:rFonts w:ascii="Arial" w:eastAsia="Arial Unicode MS" w:hAnsi="Arial" w:cs="Arial" w:hint="eastAsia"/>
        </w:rPr>
        <w:t>会场上座无虚席，拉曼优势解读、应用解析、案例揭秘、基础使用、数据处理、交流互动，精彩纷呈地贯穿于现场每一个环节。拉曼光谱与文博领域的工作息息相关，可分析鉴定的文物材质也包罗万象：包括颜料，锈蚀产物，陶瓷，纸张，玉石，玻璃等，同时雷尼绍拉曼事业部应用工程师还将以上可分析的材料结合实际案例让在场用户在拉曼光谱仪上一睹为快。</w:t>
      </w:r>
    </w:p>
    <w:p w:rsidR="00A71D14" w:rsidRPr="00CB30A3" w:rsidRDefault="00023A37" w:rsidP="00023A37">
      <w:pPr>
        <w:spacing w:afterLines="50" w:after="120" w:line="283" w:lineRule="auto"/>
        <w:rPr>
          <w:rFonts w:ascii="DengXian" w:eastAsia="DengXian" w:hAnsi="DengXian"/>
          <w:sz w:val="18"/>
          <w:szCs w:val="18"/>
        </w:rPr>
      </w:pPr>
      <w:r w:rsidRPr="00023A37">
        <w:rPr>
          <w:rFonts w:ascii="Arial" w:eastAsia="Arial Unicode MS" w:hAnsi="Arial" w:cs="Arial" w:hint="eastAsia"/>
        </w:rPr>
        <w:t>培训快速回放，定格精彩瞬间。</w:t>
      </w:r>
    </w:p>
    <w:p w:rsidR="00CB30A3" w:rsidRPr="00CB30A3" w:rsidRDefault="00CB30A3" w:rsidP="00CB30A3">
      <w:pPr>
        <w:spacing w:afterLines="50" w:after="120" w:line="283" w:lineRule="auto"/>
        <w:rPr>
          <w:rFonts w:ascii="Arial" w:eastAsia="Arial Unicode MS" w:hAnsi="Arial" w:cs="Arial"/>
        </w:rPr>
      </w:pPr>
    </w:p>
    <w:p w:rsidR="00CB30A3" w:rsidRPr="00CB30A3" w:rsidRDefault="00023A37" w:rsidP="00CB30A3">
      <w:pPr>
        <w:spacing w:afterLines="50" w:after="120" w:line="283" w:lineRule="auto"/>
        <w:rPr>
          <w:rFonts w:ascii="Arial" w:eastAsia="Arial Unicode MS" w:hAnsi="Arial" w:cs="Arial"/>
          <w:b/>
        </w:rPr>
      </w:pPr>
      <w:r w:rsidRPr="00023A37">
        <w:rPr>
          <w:rFonts w:ascii="Arial" w:eastAsia="Arial Unicode MS" w:hAnsi="Arial" w:cs="Arial" w:hint="eastAsia"/>
          <w:b/>
        </w:rPr>
        <w:t>精彩瞬间</w:t>
      </w:r>
      <w:r w:rsidRPr="00023A37">
        <w:rPr>
          <w:rFonts w:ascii="Arial" w:eastAsia="Arial Unicode MS" w:hAnsi="Arial" w:cs="Arial"/>
          <w:b/>
        </w:rPr>
        <w:t>1——</w:t>
      </w:r>
      <w:r w:rsidRPr="00023A37">
        <w:rPr>
          <w:rFonts w:ascii="Arial" w:eastAsia="Arial Unicode MS" w:hAnsi="Arial" w:cs="Arial"/>
          <w:b/>
        </w:rPr>
        <w:t>专家解读，难点逐一攻破</w:t>
      </w:r>
    </w:p>
    <w:p w:rsidR="00023A37" w:rsidRPr="00023A37" w:rsidRDefault="00023A37" w:rsidP="00023A37">
      <w:pPr>
        <w:spacing w:afterLines="50" w:after="120" w:line="283" w:lineRule="auto"/>
        <w:rPr>
          <w:rFonts w:ascii="Arial" w:eastAsia="Arial Unicode MS" w:hAnsi="Arial" w:cs="Arial"/>
        </w:rPr>
      </w:pPr>
      <w:r w:rsidRPr="00023A37">
        <w:rPr>
          <w:rFonts w:ascii="Arial" w:eastAsia="Arial Unicode MS" w:hAnsi="Arial" w:cs="Arial" w:hint="eastAsia"/>
        </w:rPr>
        <w:t>雷尼绍拉曼事业部高级应用工程师——王志芳博士与大家分享了拉曼光谱仪的工作原理、拉曼光谱仪的优势以及六大应用领域的现状、案例分析。</w:t>
      </w:r>
    </w:p>
    <w:p w:rsidR="00CB30A3" w:rsidRDefault="00023A37" w:rsidP="00023A37">
      <w:pPr>
        <w:spacing w:afterLines="50" w:after="120" w:line="283" w:lineRule="auto"/>
        <w:rPr>
          <w:rFonts w:ascii="Arial" w:eastAsia="Arial Unicode MS" w:hAnsi="Arial" w:cs="Arial"/>
        </w:rPr>
      </w:pPr>
      <w:r w:rsidRPr="00023A37">
        <w:rPr>
          <w:rFonts w:ascii="Arial" w:eastAsia="Arial Unicode MS" w:hAnsi="Arial" w:cs="Arial" w:hint="eastAsia"/>
        </w:rPr>
        <w:t>拉曼光谱之所以在文博领域受到科研人员的广泛关注和认可，是因为拉曼光谱拥有的众多优势都满足于文博领域样本的特殊性。简单总结一下：在测试之前，无需对样品进行前处理，所以不存在因为前处理带来的污染，在测试时，是非接触式的，所以拉曼技术也是无损技术。大家使用的拉曼光谱仪大都是显微拉曼光谱仪，所以所需的样品量特别的少。这些优势都契合了文博样品珍贵、稀少的特性。测试过程中，对样品的形态，颜色等都没有任何的选择性，可直接测量。与此同时拉曼光谱仪可以做原位测试，在平台上耦合一些反应装置，例如变温</w:t>
      </w:r>
      <w:r w:rsidRPr="00023A37">
        <w:rPr>
          <w:rFonts w:ascii="Arial" w:eastAsia="Arial Unicode MS" w:hAnsi="Arial" w:cs="Arial"/>
        </w:rPr>
        <w:t>/</w:t>
      </w:r>
      <w:r w:rsidRPr="00023A37">
        <w:rPr>
          <w:rFonts w:ascii="Arial" w:eastAsia="Arial Unicode MS" w:hAnsi="Arial" w:cs="Arial"/>
        </w:rPr>
        <w:t>压力反应池，可以测到光谱随</w:t>
      </w:r>
      <w:r w:rsidRPr="00023A37">
        <w:rPr>
          <w:rFonts w:ascii="Arial" w:eastAsia="Arial Unicode MS" w:hAnsi="Arial" w:cs="Arial" w:hint="eastAsia"/>
        </w:rPr>
        <w:t>环境等的变化。拉曼光谱仪操作比较简单，几乎没有耗材，仪器维护成本比较低，种种优势也使得拉曼光谱仪在众多领域都有非常广泛的应用，涉及材料，药物，生物，考古，刑侦，地质等等。</w:t>
      </w:r>
    </w:p>
    <w:p w:rsidR="00023A37" w:rsidRPr="00CB30A3" w:rsidRDefault="00023A37" w:rsidP="00023A37">
      <w:pPr>
        <w:spacing w:afterLines="50" w:after="120" w:line="283" w:lineRule="auto"/>
        <w:rPr>
          <w:rFonts w:ascii="Arial" w:eastAsia="Arial Unicode MS" w:hAnsi="Arial" w:cs="Arial"/>
          <w:b/>
        </w:rPr>
      </w:pPr>
    </w:p>
    <w:p w:rsidR="00CB30A3" w:rsidRPr="00CB30A3" w:rsidRDefault="00023A37" w:rsidP="00CB30A3">
      <w:pPr>
        <w:spacing w:afterLines="50" w:after="120" w:line="283" w:lineRule="auto"/>
        <w:rPr>
          <w:rFonts w:ascii="Arial" w:eastAsia="Arial Unicode MS" w:hAnsi="Arial" w:cs="Arial"/>
          <w:b/>
        </w:rPr>
      </w:pPr>
      <w:r w:rsidRPr="00023A37">
        <w:rPr>
          <w:rFonts w:ascii="Arial" w:eastAsia="Arial Unicode MS" w:hAnsi="Arial" w:cs="Arial" w:hint="eastAsia"/>
          <w:b/>
        </w:rPr>
        <w:t>精彩瞬间</w:t>
      </w:r>
      <w:r w:rsidRPr="00023A37">
        <w:rPr>
          <w:rFonts w:ascii="Arial" w:eastAsia="Arial Unicode MS" w:hAnsi="Arial" w:cs="Arial"/>
          <w:b/>
        </w:rPr>
        <w:t>2——</w:t>
      </w:r>
      <w:r w:rsidRPr="00023A37">
        <w:rPr>
          <w:rFonts w:ascii="Arial" w:eastAsia="Arial Unicode MS" w:hAnsi="Arial" w:cs="Arial"/>
          <w:b/>
        </w:rPr>
        <w:t>实操交流，夯实拉曼应用</w:t>
      </w:r>
    </w:p>
    <w:p w:rsidR="00023A37" w:rsidRPr="00023A37" w:rsidRDefault="00023A37" w:rsidP="00023A37">
      <w:pPr>
        <w:spacing w:afterLines="50" w:after="120" w:line="283" w:lineRule="auto"/>
        <w:rPr>
          <w:rFonts w:ascii="Arial" w:eastAsia="Arial Unicode MS" w:hAnsi="Arial" w:cs="Arial"/>
        </w:rPr>
      </w:pPr>
      <w:r w:rsidRPr="00023A37">
        <w:rPr>
          <w:rFonts w:ascii="Arial" w:eastAsia="Arial Unicode MS" w:hAnsi="Arial" w:cs="Arial" w:hint="eastAsia"/>
        </w:rPr>
        <w:lastRenderedPageBreak/>
        <w:t>实验室面对面的上机实操环节，热烈的互动点燃了在场每个人对拉曼领域无止境的探求。王志芳博士对雷尼绍拉曼光谱仪（</w:t>
      </w:r>
      <w:r w:rsidRPr="00023A37">
        <w:rPr>
          <w:rFonts w:ascii="Arial" w:eastAsia="Arial Unicode MS" w:hAnsi="Arial" w:cs="Arial"/>
        </w:rPr>
        <w:t>Renishaw-inVia</w:t>
      </w:r>
      <w:r w:rsidRPr="00023A37">
        <w:rPr>
          <w:rFonts w:ascii="Arial" w:eastAsia="Arial Unicode MS" w:hAnsi="Arial" w:cs="Arial"/>
        </w:rPr>
        <w:t>）的硬件和软件做了详尽的基础解读同时结合国博文保院的工作特性进行了实操演练。使用环节让每个拉曼优势不再停留于纸上谈兵，而是致力于让每位用户都得到娴熟的上机操作技能。现场用户踊跃提问，针对实际案例进行了深入探讨，对实际应用及操作都起到很好的指导作用，给日常分析检测提供了更多思路。</w:t>
      </w:r>
    </w:p>
    <w:p w:rsidR="00023A37" w:rsidRPr="00023A37" w:rsidRDefault="00023A37" w:rsidP="00023A37">
      <w:pPr>
        <w:spacing w:afterLines="50" w:after="120" w:line="283" w:lineRule="auto"/>
        <w:rPr>
          <w:rFonts w:ascii="Arial" w:eastAsia="Arial Unicode MS" w:hAnsi="Arial" w:cs="Arial"/>
        </w:rPr>
      </w:pPr>
    </w:p>
    <w:p w:rsidR="00CB30A3" w:rsidRPr="00CB30A3" w:rsidRDefault="00023A37" w:rsidP="00023A37">
      <w:pPr>
        <w:spacing w:afterLines="50" w:after="120" w:line="283" w:lineRule="auto"/>
        <w:rPr>
          <w:rFonts w:ascii="Arial" w:eastAsia="Arial Unicode MS" w:hAnsi="Arial" w:cs="Arial"/>
        </w:rPr>
      </w:pPr>
      <w:r w:rsidRPr="00023A37">
        <w:rPr>
          <w:rFonts w:ascii="Arial" w:eastAsia="Arial Unicode MS" w:hAnsi="Arial" w:cs="Arial" w:hint="eastAsia"/>
        </w:rPr>
        <w:t>短暂的技术培训交流会中，参与者一同感受从理论到实践，从方法到结果，从基础到应用。徜徉在历史长河中，秉承共同的初衷，携手共建企业愿景。</w:t>
      </w:r>
    </w:p>
    <w:p w:rsidR="00A71D14" w:rsidRPr="00CB1994" w:rsidRDefault="00A71D14" w:rsidP="00CB1994">
      <w:pPr>
        <w:spacing w:afterLines="50" w:after="120" w:line="283" w:lineRule="auto"/>
        <w:rPr>
          <w:rFonts w:ascii="Arial" w:eastAsia="Arial Unicode MS" w:hAnsi="Arial" w:cs="Arial"/>
        </w:rPr>
      </w:pPr>
    </w:p>
    <w:p w:rsidR="0006668E" w:rsidRPr="00CB1994" w:rsidRDefault="00145EE2" w:rsidP="00CB1994">
      <w:pPr>
        <w:spacing w:afterLines="50" w:after="120" w:line="283" w:lineRule="auto"/>
        <w:jc w:val="center"/>
        <w:rPr>
          <w:rFonts w:ascii="Arial" w:eastAsia="Arial Unicode MS" w:hAnsi="Arial" w:cs="Arial"/>
        </w:rPr>
      </w:pPr>
      <w:r w:rsidRPr="00CB1994">
        <w:rPr>
          <w:rFonts w:ascii="Arial" w:eastAsia="Arial Unicode MS" w:hAnsi="Arial" w:cs="Arial"/>
        </w:rPr>
        <w:t>完</w:t>
      </w:r>
    </w:p>
    <w:p w:rsidR="00DB063F" w:rsidRPr="00CB1994" w:rsidRDefault="00DB063F" w:rsidP="00CB1994">
      <w:pPr>
        <w:spacing w:afterLines="50" w:after="120" w:line="283" w:lineRule="auto"/>
        <w:rPr>
          <w:rFonts w:ascii="Arial" w:eastAsia="Arial Unicode MS" w:hAnsi="Arial" w:cs="Arial"/>
        </w:rPr>
      </w:pPr>
    </w:p>
    <w:p w:rsidR="00CB1994" w:rsidRDefault="00CB1994" w:rsidP="00CB1994">
      <w:pPr>
        <w:spacing w:afterLines="50" w:after="120" w:line="283" w:lineRule="auto"/>
        <w:rPr>
          <w:rFonts w:ascii="Arial" w:eastAsia="Arial Unicode MS" w:hAnsi="Arial" w:cs="Arial"/>
          <w:b/>
        </w:rPr>
      </w:pPr>
    </w:p>
    <w:p w:rsidR="00CB1994" w:rsidRDefault="00CB1994" w:rsidP="00CB1994">
      <w:pPr>
        <w:spacing w:afterLines="50" w:after="120" w:line="283" w:lineRule="auto"/>
        <w:rPr>
          <w:rFonts w:ascii="Arial" w:eastAsia="Arial Unicode MS" w:hAnsi="Arial" w:cs="Arial"/>
          <w:b/>
        </w:rPr>
      </w:pPr>
    </w:p>
    <w:p w:rsidR="00CB1994" w:rsidRDefault="00CB1994" w:rsidP="00CB1994">
      <w:pPr>
        <w:spacing w:afterLines="50" w:after="120" w:line="283" w:lineRule="auto"/>
        <w:rPr>
          <w:rFonts w:ascii="Arial" w:eastAsia="Arial Unicode MS" w:hAnsi="Arial" w:cs="Arial"/>
          <w:b/>
        </w:rPr>
      </w:pPr>
    </w:p>
    <w:p w:rsidR="002A3368" w:rsidRDefault="002A3368" w:rsidP="00CB1994">
      <w:pPr>
        <w:spacing w:afterLines="50" w:after="120" w:line="283" w:lineRule="auto"/>
        <w:rPr>
          <w:rFonts w:ascii="Arial" w:eastAsia="Arial Unicode MS" w:hAnsi="Arial" w:cs="Arial"/>
          <w:b/>
        </w:rPr>
      </w:pPr>
    </w:p>
    <w:p w:rsidR="00023A37" w:rsidRPr="00023A37" w:rsidRDefault="00023A37" w:rsidP="00023A37">
      <w:pPr>
        <w:spacing w:afterLines="50" w:after="120" w:line="288" w:lineRule="auto"/>
        <w:jc w:val="both"/>
        <w:rPr>
          <w:rFonts w:ascii="Arial" w:eastAsia="Arial Unicode MS" w:hAnsi="Arial" w:cs="Arial"/>
          <w:b/>
        </w:rPr>
      </w:pPr>
      <w:r w:rsidRPr="00023A37">
        <w:rPr>
          <w:rFonts w:ascii="Arial" w:eastAsia="Arial Unicode MS" w:hAnsi="Arial" w:cs="Arial" w:hint="eastAsia"/>
          <w:b/>
        </w:rPr>
        <w:t>关于雷尼绍</w:t>
      </w:r>
    </w:p>
    <w:p w:rsidR="00023A37" w:rsidRPr="00023A37" w:rsidRDefault="00023A37" w:rsidP="00023A37">
      <w:pPr>
        <w:spacing w:line="360" w:lineRule="auto"/>
        <w:jc w:val="both"/>
        <w:rPr>
          <w:rFonts w:ascii="Arial" w:eastAsia="Arial Unicode MS" w:hAnsi="Arial" w:cs="Arial"/>
        </w:rPr>
      </w:pPr>
      <w:r w:rsidRPr="00023A37">
        <w:rPr>
          <w:rFonts w:ascii="Arial" w:eastAsia="Arial Unicode MS" w:hAnsi="Arial" w:cs="Arial" w:hint="eastAsia"/>
        </w:rPr>
        <w:t>雷尼绍是世界领先的工程科技公司之一，在精密测量和医疗保健领域拥有专业技术。公司向众多行业和领域提供产品和服务</w:t>
      </w:r>
      <w:r w:rsidRPr="00023A37">
        <w:rPr>
          <w:rFonts w:ascii="Arial" w:eastAsia="Arial Unicode MS" w:hAnsi="Arial" w:cs="Arial" w:hint="eastAsia"/>
        </w:rPr>
        <w:t xml:space="preserve"> </w:t>
      </w:r>
      <w:r w:rsidRPr="00023A37">
        <w:rPr>
          <w:rFonts w:ascii="Arial" w:eastAsia="Arial Unicode MS" w:hAnsi="Arial" w:cs="Arial" w:hint="eastAsia"/>
        </w:rPr>
        <w:t>—</w:t>
      </w:r>
      <w:r w:rsidRPr="00023A37">
        <w:rPr>
          <w:rFonts w:ascii="Arial" w:eastAsia="Arial Unicode MS" w:hAnsi="Arial" w:cs="Arial" w:hint="eastAsia"/>
        </w:rPr>
        <w:t xml:space="preserve"> </w:t>
      </w:r>
      <w:r w:rsidRPr="00023A37">
        <w:rPr>
          <w:rFonts w:ascii="Arial" w:eastAsia="Arial Unicode MS" w:hAnsi="Arial" w:cs="Arial" w:hint="eastAsia"/>
        </w:rPr>
        <w:t>从飞机引擎、风力涡轮发电机制造，到口腔和脑外科医疗设备等。此外，它还在全球增材制造（也称</w:t>
      </w:r>
      <w:r w:rsidRPr="00023A37">
        <w:rPr>
          <w:rFonts w:ascii="Arial" w:eastAsia="Arial Unicode MS" w:hAnsi="Arial" w:cs="Arial" w:hint="eastAsia"/>
        </w:rPr>
        <w:t>3D</w:t>
      </w:r>
      <w:r w:rsidRPr="00023A37">
        <w:rPr>
          <w:rFonts w:ascii="Arial" w:eastAsia="Arial Unicode MS" w:hAnsi="Arial" w:cs="Arial" w:hint="eastAsia"/>
        </w:rPr>
        <w:t>打印）领域居领导地位，是英国唯一一家设计和制造工业用增材制造设备（通过金属粉末“打印”零件）的公司。</w:t>
      </w:r>
    </w:p>
    <w:p w:rsidR="00023A37" w:rsidRPr="00023A37" w:rsidRDefault="00023A37" w:rsidP="00023A37">
      <w:pPr>
        <w:spacing w:line="360" w:lineRule="auto"/>
        <w:jc w:val="both"/>
        <w:rPr>
          <w:rFonts w:ascii="Arial" w:eastAsia="Arial Unicode MS" w:hAnsi="Arial" w:cs="Arial"/>
        </w:rPr>
      </w:pPr>
    </w:p>
    <w:p w:rsidR="00023A37" w:rsidRPr="00023A37" w:rsidRDefault="00023A37" w:rsidP="00023A37">
      <w:pPr>
        <w:spacing w:line="360" w:lineRule="auto"/>
        <w:jc w:val="both"/>
        <w:rPr>
          <w:rFonts w:ascii="Arial" w:eastAsia="Arial Unicode MS" w:hAnsi="Arial" w:cs="Arial"/>
        </w:rPr>
      </w:pPr>
      <w:r w:rsidRPr="00023A37">
        <w:rPr>
          <w:rFonts w:ascii="Arial" w:eastAsia="Arial Unicode MS" w:hAnsi="Arial" w:cs="Arial" w:hint="eastAsia"/>
        </w:rPr>
        <w:t>雷尼绍集团目前在</w:t>
      </w:r>
      <w:r w:rsidRPr="00023A37">
        <w:rPr>
          <w:rFonts w:ascii="Arial" w:eastAsia="Arial Unicode MS" w:hAnsi="Arial" w:cs="Arial" w:hint="eastAsia"/>
        </w:rPr>
        <w:t>36</w:t>
      </w:r>
      <w:r w:rsidRPr="00023A37">
        <w:rPr>
          <w:rFonts w:ascii="Arial" w:eastAsia="Arial Unicode MS" w:hAnsi="Arial" w:cs="Arial" w:hint="eastAsia"/>
        </w:rPr>
        <w:t>个国家</w:t>
      </w:r>
      <w:r w:rsidRPr="00023A37">
        <w:rPr>
          <w:rFonts w:ascii="Arial" w:eastAsia="Arial Unicode MS" w:hAnsi="Arial" w:cs="Arial" w:hint="eastAsia"/>
        </w:rPr>
        <w:t>/</w:t>
      </w:r>
      <w:r w:rsidRPr="00023A37">
        <w:rPr>
          <w:rFonts w:ascii="Arial" w:eastAsia="Arial Unicode MS" w:hAnsi="Arial" w:cs="Arial" w:hint="eastAsia"/>
        </w:rPr>
        <w:t>地区设有</w:t>
      </w:r>
      <w:r w:rsidRPr="00023A37">
        <w:rPr>
          <w:rFonts w:ascii="Arial" w:eastAsia="Arial Unicode MS" w:hAnsi="Arial" w:cs="Arial" w:hint="eastAsia"/>
        </w:rPr>
        <w:t>80</w:t>
      </w:r>
      <w:r w:rsidRPr="00023A37">
        <w:rPr>
          <w:rFonts w:ascii="Arial" w:eastAsia="Arial Unicode MS" w:hAnsi="Arial" w:cs="Arial" w:hint="eastAsia"/>
        </w:rPr>
        <w:t>个分支机构，员工逾</w:t>
      </w:r>
      <w:r w:rsidRPr="00023A37">
        <w:rPr>
          <w:rFonts w:ascii="Arial" w:eastAsia="Arial Unicode MS" w:hAnsi="Arial" w:cs="Arial" w:hint="eastAsia"/>
        </w:rPr>
        <w:t>5,000</w:t>
      </w:r>
      <w:r w:rsidRPr="00023A37">
        <w:rPr>
          <w:rFonts w:ascii="Arial" w:eastAsia="Arial Unicode MS" w:hAnsi="Arial" w:cs="Arial" w:hint="eastAsia"/>
        </w:rPr>
        <w:t>人，其中</w:t>
      </w:r>
      <w:r w:rsidRPr="00023A37">
        <w:rPr>
          <w:rFonts w:ascii="Arial" w:eastAsia="Arial Unicode MS" w:hAnsi="Arial" w:cs="Arial" w:hint="eastAsia"/>
        </w:rPr>
        <w:t>3,000</w:t>
      </w:r>
      <w:r w:rsidRPr="00023A37">
        <w:rPr>
          <w:rFonts w:ascii="Arial" w:eastAsia="Arial Unicode MS" w:hAnsi="Arial" w:cs="Arial" w:hint="eastAsia"/>
        </w:rPr>
        <w:t>余名员工在英国本土工作。公司的大部分研发和制造均在英国本土进行，在截至</w:t>
      </w:r>
      <w:r w:rsidRPr="00023A37">
        <w:rPr>
          <w:rFonts w:ascii="Arial" w:eastAsia="Arial Unicode MS" w:hAnsi="Arial" w:cs="Arial" w:hint="eastAsia"/>
        </w:rPr>
        <w:t>2017</w:t>
      </w:r>
      <w:r w:rsidRPr="00023A37">
        <w:rPr>
          <w:rFonts w:ascii="Arial" w:eastAsia="Arial Unicode MS" w:hAnsi="Arial" w:cs="Arial" w:hint="eastAsia"/>
        </w:rPr>
        <w:t>年</w:t>
      </w:r>
      <w:r w:rsidRPr="00023A37">
        <w:rPr>
          <w:rFonts w:ascii="Arial" w:eastAsia="Arial Unicode MS" w:hAnsi="Arial" w:cs="Arial" w:hint="eastAsia"/>
        </w:rPr>
        <w:t>6</w:t>
      </w:r>
      <w:r w:rsidRPr="00023A37">
        <w:rPr>
          <w:rFonts w:ascii="Arial" w:eastAsia="Arial Unicode MS" w:hAnsi="Arial" w:cs="Arial" w:hint="eastAsia"/>
        </w:rPr>
        <w:t>月的</w:t>
      </w:r>
      <w:r w:rsidRPr="00023A37">
        <w:rPr>
          <w:rFonts w:ascii="Arial" w:eastAsia="Arial Unicode MS" w:hAnsi="Arial" w:cs="Arial" w:hint="eastAsia"/>
        </w:rPr>
        <w:t>2017</w:t>
      </w:r>
      <w:r w:rsidRPr="00023A37">
        <w:rPr>
          <w:rFonts w:ascii="Arial" w:eastAsia="Arial Unicode MS" w:hAnsi="Arial" w:cs="Arial" w:hint="eastAsia"/>
        </w:rPr>
        <w:t>财年，雷尼绍实现了</w:t>
      </w:r>
      <w:r w:rsidRPr="00023A37">
        <w:rPr>
          <w:rFonts w:ascii="Arial" w:eastAsia="Arial Unicode MS" w:hAnsi="Arial" w:cs="Arial" w:hint="eastAsia"/>
        </w:rPr>
        <w:t>6.115</w:t>
      </w:r>
      <w:r w:rsidRPr="00023A37">
        <w:rPr>
          <w:rFonts w:ascii="Arial" w:eastAsia="Arial Unicode MS" w:hAnsi="Arial" w:cs="Arial" w:hint="eastAsia"/>
        </w:rPr>
        <w:t>亿英镑的销售额，其中</w:t>
      </w:r>
      <w:r w:rsidRPr="00023A37">
        <w:rPr>
          <w:rFonts w:ascii="Arial" w:eastAsia="Arial Unicode MS" w:hAnsi="Arial" w:cs="Arial" w:hint="eastAsia"/>
        </w:rPr>
        <w:t>95%</w:t>
      </w:r>
      <w:r w:rsidRPr="00023A37">
        <w:rPr>
          <w:rFonts w:ascii="Arial" w:eastAsia="Arial Unicode MS" w:hAnsi="Arial" w:cs="Arial" w:hint="eastAsia"/>
        </w:rPr>
        <w:t>来自出口业务。公司最大的市场为中国、美国、德国和日本。</w:t>
      </w:r>
    </w:p>
    <w:p w:rsidR="00023A37" w:rsidRPr="00023A37" w:rsidRDefault="00023A37" w:rsidP="00023A37">
      <w:pPr>
        <w:spacing w:line="360" w:lineRule="auto"/>
        <w:jc w:val="both"/>
        <w:rPr>
          <w:rFonts w:ascii="Arial" w:eastAsia="Arial Unicode MS" w:hAnsi="Arial" w:cs="Arial"/>
        </w:rPr>
      </w:pPr>
    </w:p>
    <w:p w:rsidR="00023A37" w:rsidRPr="00023A37" w:rsidRDefault="00023A37" w:rsidP="00023A37">
      <w:pPr>
        <w:spacing w:line="360" w:lineRule="auto"/>
        <w:jc w:val="both"/>
        <w:rPr>
          <w:rFonts w:ascii="Arial" w:eastAsia="Arial Unicode MS" w:hAnsi="Arial" w:cs="Arial"/>
        </w:rPr>
      </w:pPr>
      <w:r w:rsidRPr="00023A37">
        <w:rPr>
          <w:rFonts w:ascii="Arial" w:eastAsia="Arial Unicode MS" w:hAnsi="Arial" w:cs="Arial" w:hint="eastAsia"/>
        </w:rPr>
        <w:t>了解详细产品信息，请访问雷尼绍网站：</w:t>
      </w:r>
      <w:r w:rsidRPr="00023A37">
        <w:rPr>
          <w:rFonts w:ascii="Arial" w:eastAsia="Arial Unicode MS" w:hAnsi="Arial" w:cs="Arial"/>
        </w:rPr>
        <w:t>www.renishaw.com.cn</w:t>
      </w:r>
    </w:p>
    <w:p w:rsidR="00023A37" w:rsidRPr="00023A37" w:rsidRDefault="00023A37" w:rsidP="00023A37">
      <w:pPr>
        <w:spacing w:line="132" w:lineRule="auto"/>
        <w:jc w:val="both"/>
        <w:rPr>
          <w:rFonts w:ascii="Arial" w:eastAsia="Arial Unicode MS" w:hAnsi="Arial" w:cs="Arial"/>
        </w:rPr>
      </w:pPr>
    </w:p>
    <w:p w:rsidR="00023A37" w:rsidRPr="00023A37" w:rsidRDefault="00023A37" w:rsidP="00023A37">
      <w:pPr>
        <w:spacing w:line="360" w:lineRule="auto"/>
        <w:jc w:val="both"/>
        <w:rPr>
          <w:rFonts w:ascii="Arial" w:eastAsia="Arial Unicode MS" w:hAnsi="Arial" w:cs="Arial"/>
        </w:rPr>
      </w:pPr>
      <w:r w:rsidRPr="00023A37">
        <w:rPr>
          <w:rFonts w:ascii="Arial" w:eastAsia="Arial Unicode MS" w:hAnsi="Arial" w:cs="Arial" w:hint="eastAsia"/>
        </w:rPr>
        <w:t>关注雷尼绍官方微信（雷尼绍中国），随时掌握相关前沿资讯：</w:t>
      </w:r>
    </w:p>
    <w:p w:rsidR="00023A37" w:rsidRPr="00023A37" w:rsidRDefault="00023A37" w:rsidP="00023A37">
      <w:pPr>
        <w:spacing w:line="360" w:lineRule="auto"/>
        <w:jc w:val="center"/>
        <w:rPr>
          <w:rFonts w:ascii="Arial" w:eastAsia="汉仪中等线简" w:hAnsi="Arial" w:cs="Arial"/>
          <w:sz w:val="24"/>
          <w:szCs w:val="24"/>
          <w:lang w:bidi="ar-SA"/>
        </w:rPr>
      </w:pPr>
      <w:r w:rsidRPr="00023A37">
        <w:rPr>
          <w:rFonts w:ascii="Arial" w:eastAsia="汉仪中等线简" w:hAnsi="Arial" w:cs="Arial"/>
          <w:noProof/>
          <w:sz w:val="24"/>
          <w:szCs w:val="24"/>
          <w:lang w:bidi="ar-SA"/>
        </w:rPr>
        <w:lastRenderedPageBreak/>
        <w:drawing>
          <wp:inline distT="0" distB="0" distL="0" distR="0" wp14:anchorId="6A8B515A" wp14:editId="7DBCCFB5">
            <wp:extent cx="5577193" cy="208080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微信1.jpg"/>
                    <pic:cNvPicPr/>
                  </pic:nvPicPr>
                  <pic:blipFill>
                    <a:blip r:embed="rId13">
                      <a:extLst>
                        <a:ext uri="{28A0092B-C50C-407E-A947-70E740481C1C}">
                          <a14:useLocalDpi xmlns:a14="http://schemas.microsoft.com/office/drawing/2010/main" val="0"/>
                        </a:ext>
                      </a:extLst>
                    </a:blip>
                    <a:stretch>
                      <a:fillRect/>
                    </a:stretch>
                  </pic:blipFill>
                  <pic:spPr>
                    <a:xfrm>
                      <a:off x="0" y="0"/>
                      <a:ext cx="5577193" cy="2080800"/>
                    </a:xfrm>
                    <a:prstGeom prst="rect">
                      <a:avLst/>
                    </a:prstGeom>
                  </pic:spPr>
                </pic:pic>
              </a:graphicData>
            </a:graphic>
          </wp:inline>
        </w:drawing>
      </w:r>
    </w:p>
    <w:p w:rsidR="00DB063F" w:rsidRPr="00D15385" w:rsidRDefault="00DB063F" w:rsidP="00023A37">
      <w:pPr>
        <w:spacing w:afterLines="50" w:after="120" w:line="283" w:lineRule="auto"/>
        <w:rPr>
          <w:rFonts w:ascii="DengXian" w:eastAsia="DengXian" w:hAnsi="DengXian" w:cs="Arial"/>
        </w:rPr>
      </w:pPr>
    </w:p>
    <w:sectPr w:rsidR="00DB063F" w:rsidRPr="00D15385"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773" w:rsidRDefault="00B94773" w:rsidP="002E2F8C">
      <w:r>
        <w:separator/>
      </w:r>
    </w:p>
  </w:endnote>
  <w:endnote w:type="continuationSeparator" w:id="0">
    <w:p w:rsidR="00B94773" w:rsidRDefault="00B94773"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
    <w:altName w:val="Microsoft YaHei"/>
    <w:panose1 w:val="00000000000000000000"/>
    <w:charset w:val="86"/>
    <w:family w:val="swiss"/>
    <w:notTrueType/>
    <w:pitch w:val="default"/>
    <w:sig w:usb0="00000001" w:usb1="080E0000" w:usb2="00000010" w:usb3="00000000" w:csb0="00040000" w:csb1="00000000"/>
  </w:font>
  <w:font w:name="DengXian">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773" w:rsidRDefault="00B94773" w:rsidP="002E2F8C">
      <w:r>
        <w:separator/>
      </w:r>
    </w:p>
  </w:footnote>
  <w:footnote w:type="continuationSeparator" w:id="0">
    <w:p w:rsidR="00B94773" w:rsidRDefault="00B94773"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4E" w:rsidRDefault="00B94773">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1927028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2D8A"/>
    <w:rsid w:val="0000531D"/>
    <w:rsid w:val="000056CD"/>
    <w:rsid w:val="00023A37"/>
    <w:rsid w:val="00053B56"/>
    <w:rsid w:val="000566E5"/>
    <w:rsid w:val="0006668E"/>
    <w:rsid w:val="0007385D"/>
    <w:rsid w:val="0008282C"/>
    <w:rsid w:val="00095122"/>
    <w:rsid w:val="000B6575"/>
    <w:rsid w:val="000D2F29"/>
    <w:rsid w:val="000D314A"/>
    <w:rsid w:val="000D3B83"/>
    <w:rsid w:val="000D6E1B"/>
    <w:rsid w:val="00104B0B"/>
    <w:rsid w:val="00105454"/>
    <w:rsid w:val="00105B29"/>
    <w:rsid w:val="001115EF"/>
    <w:rsid w:val="00112D3B"/>
    <w:rsid w:val="00115C73"/>
    <w:rsid w:val="0012029C"/>
    <w:rsid w:val="001237B6"/>
    <w:rsid w:val="00127DA8"/>
    <w:rsid w:val="00145E8F"/>
    <w:rsid w:val="00145EE2"/>
    <w:rsid w:val="00164C85"/>
    <w:rsid w:val="0016707B"/>
    <w:rsid w:val="0016753A"/>
    <w:rsid w:val="00180B30"/>
    <w:rsid w:val="00182797"/>
    <w:rsid w:val="001900F5"/>
    <w:rsid w:val="001908D9"/>
    <w:rsid w:val="001A2BA4"/>
    <w:rsid w:val="001D682F"/>
    <w:rsid w:val="001F1683"/>
    <w:rsid w:val="001F540A"/>
    <w:rsid w:val="001F6C8A"/>
    <w:rsid w:val="002062B1"/>
    <w:rsid w:val="0021225A"/>
    <w:rsid w:val="002178CC"/>
    <w:rsid w:val="00223471"/>
    <w:rsid w:val="002264D5"/>
    <w:rsid w:val="00227CE4"/>
    <w:rsid w:val="00241FBB"/>
    <w:rsid w:val="002469DB"/>
    <w:rsid w:val="00251025"/>
    <w:rsid w:val="00282B91"/>
    <w:rsid w:val="00282C7D"/>
    <w:rsid w:val="002A3368"/>
    <w:rsid w:val="002B7F0F"/>
    <w:rsid w:val="002D7A1F"/>
    <w:rsid w:val="002D7D2F"/>
    <w:rsid w:val="002E2F8C"/>
    <w:rsid w:val="002E2FB9"/>
    <w:rsid w:val="00305D05"/>
    <w:rsid w:val="00316F4C"/>
    <w:rsid w:val="003377F3"/>
    <w:rsid w:val="00340471"/>
    <w:rsid w:val="0034099E"/>
    <w:rsid w:val="00342253"/>
    <w:rsid w:val="00345892"/>
    <w:rsid w:val="003463C3"/>
    <w:rsid w:val="00350304"/>
    <w:rsid w:val="003647B3"/>
    <w:rsid w:val="00364A21"/>
    <w:rsid w:val="0037242B"/>
    <w:rsid w:val="00373ECE"/>
    <w:rsid w:val="00381AE5"/>
    <w:rsid w:val="00387027"/>
    <w:rsid w:val="00392EF6"/>
    <w:rsid w:val="0039382D"/>
    <w:rsid w:val="003961AF"/>
    <w:rsid w:val="003A5DDB"/>
    <w:rsid w:val="003B2F53"/>
    <w:rsid w:val="003B60A3"/>
    <w:rsid w:val="003B6795"/>
    <w:rsid w:val="003C0BEE"/>
    <w:rsid w:val="003D4C10"/>
    <w:rsid w:val="003D5D29"/>
    <w:rsid w:val="003E149A"/>
    <w:rsid w:val="003E6E81"/>
    <w:rsid w:val="003F0490"/>
    <w:rsid w:val="003F2730"/>
    <w:rsid w:val="004000A7"/>
    <w:rsid w:val="00407D9A"/>
    <w:rsid w:val="004200D3"/>
    <w:rsid w:val="0043010E"/>
    <w:rsid w:val="004506C3"/>
    <w:rsid w:val="004677FD"/>
    <w:rsid w:val="004863E7"/>
    <w:rsid w:val="00490E55"/>
    <w:rsid w:val="004930B0"/>
    <w:rsid w:val="0049414C"/>
    <w:rsid w:val="00495F33"/>
    <w:rsid w:val="004A07AF"/>
    <w:rsid w:val="004A195E"/>
    <w:rsid w:val="004C5163"/>
    <w:rsid w:val="004C5816"/>
    <w:rsid w:val="004D47B8"/>
    <w:rsid w:val="004D4A83"/>
    <w:rsid w:val="004F5243"/>
    <w:rsid w:val="004F794E"/>
    <w:rsid w:val="00504A49"/>
    <w:rsid w:val="0051111E"/>
    <w:rsid w:val="00511FA4"/>
    <w:rsid w:val="00522E7B"/>
    <w:rsid w:val="005335AD"/>
    <w:rsid w:val="0054401E"/>
    <w:rsid w:val="005443AA"/>
    <w:rsid w:val="00546FE4"/>
    <w:rsid w:val="00565010"/>
    <w:rsid w:val="00574AA6"/>
    <w:rsid w:val="00577342"/>
    <w:rsid w:val="00580DBE"/>
    <w:rsid w:val="00591ED9"/>
    <w:rsid w:val="005A42F7"/>
    <w:rsid w:val="005A7A54"/>
    <w:rsid w:val="005F05D9"/>
    <w:rsid w:val="005F5256"/>
    <w:rsid w:val="00620C12"/>
    <w:rsid w:val="006220B2"/>
    <w:rsid w:val="00641358"/>
    <w:rsid w:val="00650FEC"/>
    <w:rsid w:val="0065160E"/>
    <w:rsid w:val="0065468E"/>
    <w:rsid w:val="00665C28"/>
    <w:rsid w:val="00686D29"/>
    <w:rsid w:val="00691B3D"/>
    <w:rsid w:val="00694BA3"/>
    <w:rsid w:val="00694EDE"/>
    <w:rsid w:val="006A6868"/>
    <w:rsid w:val="006B17D3"/>
    <w:rsid w:val="006B27AC"/>
    <w:rsid w:val="006B4452"/>
    <w:rsid w:val="006C18BA"/>
    <w:rsid w:val="006C24F0"/>
    <w:rsid w:val="006C2C75"/>
    <w:rsid w:val="006C3B58"/>
    <w:rsid w:val="006C5DEE"/>
    <w:rsid w:val="006D0B78"/>
    <w:rsid w:val="006D5EC4"/>
    <w:rsid w:val="006D7605"/>
    <w:rsid w:val="006E22AA"/>
    <w:rsid w:val="006E4D82"/>
    <w:rsid w:val="006E5F9D"/>
    <w:rsid w:val="006E6E49"/>
    <w:rsid w:val="006F5B59"/>
    <w:rsid w:val="0070417B"/>
    <w:rsid w:val="00712EF4"/>
    <w:rsid w:val="007164FA"/>
    <w:rsid w:val="007211BE"/>
    <w:rsid w:val="00723759"/>
    <w:rsid w:val="00726C1E"/>
    <w:rsid w:val="0073088A"/>
    <w:rsid w:val="00734FDA"/>
    <w:rsid w:val="00746558"/>
    <w:rsid w:val="00750417"/>
    <w:rsid w:val="00760943"/>
    <w:rsid w:val="00775194"/>
    <w:rsid w:val="00780A5B"/>
    <w:rsid w:val="00785DE8"/>
    <w:rsid w:val="00791D54"/>
    <w:rsid w:val="00793AA3"/>
    <w:rsid w:val="007952C0"/>
    <w:rsid w:val="007A5C1A"/>
    <w:rsid w:val="007B5B41"/>
    <w:rsid w:val="007C34D3"/>
    <w:rsid w:val="007C4DCE"/>
    <w:rsid w:val="007C7495"/>
    <w:rsid w:val="007D6518"/>
    <w:rsid w:val="007F3C87"/>
    <w:rsid w:val="00813870"/>
    <w:rsid w:val="00824D0D"/>
    <w:rsid w:val="00836780"/>
    <w:rsid w:val="00837425"/>
    <w:rsid w:val="008444B6"/>
    <w:rsid w:val="00845B54"/>
    <w:rsid w:val="00854000"/>
    <w:rsid w:val="00864808"/>
    <w:rsid w:val="00873298"/>
    <w:rsid w:val="008757C5"/>
    <w:rsid w:val="00883F3A"/>
    <w:rsid w:val="00884627"/>
    <w:rsid w:val="008863E5"/>
    <w:rsid w:val="00896460"/>
    <w:rsid w:val="00897510"/>
    <w:rsid w:val="008A5B8C"/>
    <w:rsid w:val="008B4F8C"/>
    <w:rsid w:val="008C4B70"/>
    <w:rsid w:val="008D0200"/>
    <w:rsid w:val="008D3B4D"/>
    <w:rsid w:val="008E2064"/>
    <w:rsid w:val="008F25BA"/>
    <w:rsid w:val="00903CED"/>
    <w:rsid w:val="00904C9D"/>
    <w:rsid w:val="00910A83"/>
    <w:rsid w:val="009173D1"/>
    <w:rsid w:val="00917B84"/>
    <w:rsid w:val="00921C76"/>
    <w:rsid w:val="00927D47"/>
    <w:rsid w:val="0093226B"/>
    <w:rsid w:val="0094673F"/>
    <w:rsid w:val="00962CE5"/>
    <w:rsid w:val="009632B3"/>
    <w:rsid w:val="0097539C"/>
    <w:rsid w:val="009767C6"/>
    <w:rsid w:val="009A50F8"/>
    <w:rsid w:val="009B326C"/>
    <w:rsid w:val="009B6D01"/>
    <w:rsid w:val="009C3239"/>
    <w:rsid w:val="009E43D2"/>
    <w:rsid w:val="00A0441D"/>
    <w:rsid w:val="00A15CD8"/>
    <w:rsid w:val="00A21C16"/>
    <w:rsid w:val="00A2702C"/>
    <w:rsid w:val="00A32C35"/>
    <w:rsid w:val="00A54B28"/>
    <w:rsid w:val="00A71D14"/>
    <w:rsid w:val="00A73DF3"/>
    <w:rsid w:val="00A97343"/>
    <w:rsid w:val="00AB1A9D"/>
    <w:rsid w:val="00AC155F"/>
    <w:rsid w:val="00AC4CCF"/>
    <w:rsid w:val="00AD2FC6"/>
    <w:rsid w:val="00AD3820"/>
    <w:rsid w:val="00AE0664"/>
    <w:rsid w:val="00AF666F"/>
    <w:rsid w:val="00AF6C8E"/>
    <w:rsid w:val="00B156E7"/>
    <w:rsid w:val="00B159AF"/>
    <w:rsid w:val="00B35AA9"/>
    <w:rsid w:val="00B36949"/>
    <w:rsid w:val="00B3695D"/>
    <w:rsid w:val="00B53C11"/>
    <w:rsid w:val="00B61F67"/>
    <w:rsid w:val="00B63ACF"/>
    <w:rsid w:val="00B66640"/>
    <w:rsid w:val="00B66D0D"/>
    <w:rsid w:val="00B70DAB"/>
    <w:rsid w:val="00B769C8"/>
    <w:rsid w:val="00B8332E"/>
    <w:rsid w:val="00B83B12"/>
    <w:rsid w:val="00B94773"/>
    <w:rsid w:val="00BA36D1"/>
    <w:rsid w:val="00BA47F3"/>
    <w:rsid w:val="00BB36BE"/>
    <w:rsid w:val="00BB494C"/>
    <w:rsid w:val="00BE3F16"/>
    <w:rsid w:val="00BE48AF"/>
    <w:rsid w:val="00BF3658"/>
    <w:rsid w:val="00BF3682"/>
    <w:rsid w:val="00C04360"/>
    <w:rsid w:val="00C04522"/>
    <w:rsid w:val="00C20BC6"/>
    <w:rsid w:val="00C22AEB"/>
    <w:rsid w:val="00C34C34"/>
    <w:rsid w:val="00C35B0A"/>
    <w:rsid w:val="00C47966"/>
    <w:rsid w:val="00C51755"/>
    <w:rsid w:val="00C60387"/>
    <w:rsid w:val="00C727C3"/>
    <w:rsid w:val="00C72ECD"/>
    <w:rsid w:val="00C8251D"/>
    <w:rsid w:val="00C845E7"/>
    <w:rsid w:val="00C95E37"/>
    <w:rsid w:val="00CA3290"/>
    <w:rsid w:val="00CB0C2C"/>
    <w:rsid w:val="00CB1994"/>
    <w:rsid w:val="00CB30A3"/>
    <w:rsid w:val="00CB55FD"/>
    <w:rsid w:val="00CB5DA0"/>
    <w:rsid w:val="00CC3365"/>
    <w:rsid w:val="00CC4B43"/>
    <w:rsid w:val="00CC4C52"/>
    <w:rsid w:val="00CE251D"/>
    <w:rsid w:val="00CE4669"/>
    <w:rsid w:val="00CF722A"/>
    <w:rsid w:val="00D15385"/>
    <w:rsid w:val="00D173E7"/>
    <w:rsid w:val="00D20622"/>
    <w:rsid w:val="00D3085E"/>
    <w:rsid w:val="00D33CD4"/>
    <w:rsid w:val="00D45BF8"/>
    <w:rsid w:val="00D466E4"/>
    <w:rsid w:val="00D609F9"/>
    <w:rsid w:val="00D701DE"/>
    <w:rsid w:val="00D92177"/>
    <w:rsid w:val="00D93E5B"/>
    <w:rsid w:val="00D94955"/>
    <w:rsid w:val="00D9560A"/>
    <w:rsid w:val="00D959E0"/>
    <w:rsid w:val="00D97E36"/>
    <w:rsid w:val="00DA1836"/>
    <w:rsid w:val="00DB0002"/>
    <w:rsid w:val="00DB063F"/>
    <w:rsid w:val="00DB5596"/>
    <w:rsid w:val="00DD0878"/>
    <w:rsid w:val="00DD26F1"/>
    <w:rsid w:val="00DD3297"/>
    <w:rsid w:val="00DF62D9"/>
    <w:rsid w:val="00DF6536"/>
    <w:rsid w:val="00DF6848"/>
    <w:rsid w:val="00E055BB"/>
    <w:rsid w:val="00E129C7"/>
    <w:rsid w:val="00E269B0"/>
    <w:rsid w:val="00E35950"/>
    <w:rsid w:val="00E45479"/>
    <w:rsid w:val="00E541A1"/>
    <w:rsid w:val="00E63858"/>
    <w:rsid w:val="00E6390C"/>
    <w:rsid w:val="00E73435"/>
    <w:rsid w:val="00E80DAC"/>
    <w:rsid w:val="00E91834"/>
    <w:rsid w:val="00E9359C"/>
    <w:rsid w:val="00E976EB"/>
    <w:rsid w:val="00EA2C64"/>
    <w:rsid w:val="00EB49FA"/>
    <w:rsid w:val="00EE1E71"/>
    <w:rsid w:val="00EE2A34"/>
    <w:rsid w:val="00EF02CB"/>
    <w:rsid w:val="00EF1C1C"/>
    <w:rsid w:val="00EF3A2D"/>
    <w:rsid w:val="00EF6C15"/>
    <w:rsid w:val="00F05286"/>
    <w:rsid w:val="00F058C7"/>
    <w:rsid w:val="00F15BBE"/>
    <w:rsid w:val="00F222A3"/>
    <w:rsid w:val="00F27F29"/>
    <w:rsid w:val="00F30D7C"/>
    <w:rsid w:val="00F31960"/>
    <w:rsid w:val="00F34A38"/>
    <w:rsid w:val="00F45DE4"/>
    <w:rsid w:val="00F51740"/>
    <w:rsid w:val="00F560D5"/>
    <w:rsid w:val="00F71F07"/>
    <w:rsid w:val="00F81452"/>
    <w:rsid w:val="00FA24BB"/>
    <w:rsid w:val="00FA3F2E"/>
    <w:rsid w:val="00FB0B5D"/>
    <w:rsid w:val="00FB31DD"/>
    <w:rsid w:val="00FB5135"/>
    <w:rsid w:val="00FB5F31"/>
    <w:rsid w:val="00FB6AAE"/>
    <w:rsid w:val="00FC7AE9"/>
    <w:rsid w:val="00FD7441"/>
    <w:rsid w:val="00FE2A82"/>
    <w:rsid w:val="00FE63D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946159"/>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Theme="minorEastAsia" w:hAnsi="SimSun" w:cs="SimSun"/>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b/>
    </w:rPr>
  </w:style>
  <w:style w:type="paragraph" w:styleId="Heading2">
    <w:name w:val="heading 2"/>
    <w:basedOn w:val="Normal"/>
    <w:next w:val="Normal"/>
    <w:link w:val="Heading2Char"/>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F31960"/>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style>
  <w:style w:type="paragraph" w:styleId="BodyText">
    <w:name w:val="Body Text"/>
    <w:basedOn w:val="Normal"/>
    <w:semiHidden/>
    <w:rsid w:val="005A7A54"/>
    <w:pPr>
      <w:tabs>
        <w:tab w:val="left" w:pos="-2160"/>
      </w:tabs>
      <w:spacing w:line="280" w:lineRule="exact"/>
    </w:p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Footer">
    <w:name w:val="footer"/>
    <w:basedOn w:val="Normal"/>
    <w:link w:val="FooterChar"/>
    <w:uiPriority w:val="99"/>
    <w:unhideWhenUsed/>
    <w:rsid w:val="00B66D0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6D0D"/>
    <w:rPr>
      <w:sz w:val="18"/>
      <w:szCs w:val="18"/>
    </w:rPr>
  </w:style>
  <w:style w:type="paragraph" w:customStyle="1" w:styleId="Default">
    <w:name w:val="Default"/>
    <w:link w:val="DefaultChar"/>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Date">
    <w:name w:val="Date"/>
    <w:basedOn w:val="Normal"/>
    <w:next w:val="Normal"/>
    <w:link w:val="DateChar"/>
    <w:uiPriority w:val="99"/>
    <w:semiHidden/>
    <w:unhideWhenUsed/>
    <w:rsid w:val="00845B54"/>
    <w:pPr>
      <w:ind w:leftChars="2500" w:left="100"/>
    </w:pPr>
  </w:style>
  <w:style w:type="character" w:customStyle="1" w:styleId="DateChar">
    <w:name w:val="Date Char"/>
    <w:basedOn w:val="DefaultParagraphFont"/>
    <w:link w:val="Date"/>
    <w:uiPriority w:val="99"/>
    <w:semiHidden/>
    <w:rsid w:val="00845B54"/>
  </w:style>
  <w:style w:type="paragraph" w:styleId="ListParagraph">
    <w:name w:val="List Paragraph"/>
    <w:basedOn w:val="Normal"/>
    <w:uiPriority w:val="34"/>
    <w:qFormat/>
    <w:rsid w:val="003961AF"/>
    <w:pPr>
      <w:ind w:firstLineChars="200" w:firstLine="420"/>
    </w:pPr>
  </w:style>
  <w:style w:type="paragraph" w:styleId="BalloonText">
    <w:name w:val="Balloon Text"/>
    <w:basedOn w:val="Normal"/>
    <w:link w:val="BalloonTextChar"/>
    <w:uiPriority w:val="99"/>
    <w:semiHidden/>
    <w:unhideWhenUsed/>
    <w:rsid w:val="00B769C8"/>
    <w:rPr>
      <w:sz w:val="18"/>
      <w:szCs w:val="18"/>
    </w:rPr>
  </w:style>
  <w:style w:type="character" w:customStyle="1" w:styleId="BalloonTextChar">
    <w:name w:val="Balloon Text Char"/>
    <w:basedOn w:val="DefaultParagraphFont"/>
    <w:link w:val="BalloonText"/>
    <w:uiPriority w:val="99"/>
    <w:semiHidden/>
    <w:rsid w:val="00B769C8"/>
    <w:rPr>
      <w:sz w:val="18"/>
      <w:szCs w:val="18"/>
    </w:rPr>
  </w:style>
  <w:style w:type="character" w:customStyle="1" w:styleId="Heading2Char">
    <w:name w:val="Heading 2 Char"/>
    <w:basedOn w:val="DefaultParagraphFont"/>
    <w:link w:val="Heading2"/>
    <w:uiPriority w:val="9"/>
    <w:semiHidden/>
    <w:rsid w:val="00896460"/>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F31960"/>
    <w:rPr>
      <w:b/>
      <w:bCs/>
      <w:sz w:val="32"/>
      <w:szCs w:val="32"/>
    </w:rPr>
  </w:style>
  <w:style w:type="paragraph" w:customStyle="1" w:styleId="Style1">
    <w:name w:val="Style1"/>
    <w:basedOn w:val="Default"/>
    <w:link w:val="Style1Char"/>
    <w:qFormat/>
    <w:rsid w:val="006B17D3"/>
    <w:pPr>
      <w:widowControl/>
    </w:pPr>
    <w:rPr>
      <w:rFonts w:ascii="Arial" w:hAnsi="Arial" w:cs="Arial"/>
      <w:b/>
      <w:sz w:val="18"/>
      <w:szCs w:val="18"/>
      <w:lang w:val="en-GB" w:eastAsia="zh-TW"/>
    </w:rPr>
  </w:style>
  <w:style w:type="paragraph" w:customStyle="1" w:styleId="Style2">
    <w:name w:val="Style2"/>
    <w:basedOn w:val="Normal"/>
    <w:link w:val="Style2Char"/>
    <w:qFormat/>
    <w:rsid w:val="006B17D3"/>
    <w:pPr>
      <w:spacing w:after="200" w:line="276" w:lineRule="auto"/>
    </w:pPr>
    <w:rPr>
      <w:rFonts w:ascii="Arial" w:hAnsi="Arial" w:cs="Arial"/>
      <w:b/>
      <w:noProof/>
      <w:sz w:val="18"/>
      <w:szCs w:val="18"/>
      <w:lang w:val="en-GB" w:bidi="ar-SA"/>
    </w:rPr>
  </w:style>
  <w:style w:type="character" w:customStyle="1" w:styleId="DefaultChar">
    <w:name w:val="Default Char"/>
    <w:basedOn w:val="DefaultParagraphFont"/>
    <w:link w:val="Default"/>
    <w:rsid w:val="006B17D3"/>
    <w:rPr>
      <w:rFonts w:ascii="DFHeiBold-B5" w:eastAsia="DFHeiBold-B5" w:cs="DFHeiBold-B5"/>
      <w:color w:val="000000"/>
      <w:sz w:val="24"/>
      <w:szCs w:val="24"/>
      <w:lang w:val="en-US" w:bidi="ar-SA"/>
    </w:rPr>
  </w:style>
  <w:style w:type="character" w:customStyle="1" w:styleId="Style1Char">
    <w:name w:val="Style1 Char"/>
    <w:basedOn w:val="DefaultChar"/>
    <w:link w:val="Style1"/>
    <w:rsid w:val="006B17D3"/>
    <w:rPr>
      <w:rFonts w:ascii="Arial" w:eastAsia="DFHeiBold-B5" w:hAnsi="Arial" w:cs="Arial"/>
      <w:b/>
      <w:color w:val="000000"/>
      <w:sz w:val="18"/>
      <w:szCs w:val="18"/>
      <w:lang w:val="en-GB" w:eastAsia="zh-TW" w:bidi="ar-SA"/>
    </w:rPr>
  </w:style>
  <w:style w:type="character" w:customStyle="1" w:styleId="Style2Char">
    <w:name w:val="Style2 Char"/>
    <w:basedOn w:val="DefaultParagraphFont"/>
    <w:link w:val="Style2"/>
    <w:rsid w:val="006B17D3"/>
    <w:rPr>
      <w:rFonts w:ascii="Arial" w:hAnsi="Arial" w:cs="Arial"/>
      <w:b/>
      <w:noProof/>
      <w:sz w:val="18"/>
      <w:szCs w:val="18"/>
      <w:lang w:val="en-GB" w:bidi="ar-SA"/>
    </w:rPr>
  </w:style>
  <w:style w:type="paragraph" w:customStyle="1" w:styleId="Style4">
    <w:name w:val="Style4"/>
    <w:basedOn w:val="Normal"/>
    <w:link w:val="Style4Char"/>
    <w:qFormat/>
    <w:rsid w:val="006B17D3"/>
    <w:pPr>
      <w:spacing w:after="200" w:line="276" w:lineRule="auto"/>
    </w:pPr>
    <w:rPr>
      <w:rFonts w:ascii="Arial" w:hAnsi="Arial" w:cs="Arial"/>
      <w:sz w:val="18"/>
      <w:szCs w:val="18"/>
      <w:lang w:val="en-GB" w:eastAsia="zh-TW" w:bidi="ar-SA"/>
    </w:rPr>
  </w:style>
  <w:style w:type="character" w:customStyle="1" w:styleId="Style4Char">
    <w:name w:val="Style4 Char"/>
    <w:basedOn w:val="DefaultParagraphFont"/>
    <w:link w:val="Style4"/>
    <w:rsid w:val="006B17D3"/>
    <w:rPr>
      <w:rFonts w:ascii="Arial" w:hAnsi="Arial" w:cs="Arial"/>
      <w:sz w:val="18"/>
      <w:szCs w:val="18"/>
      <w:lang w:val="en-GB" w:eastAsia="zh-TW" w:bidi="ar-SA"/>
    </w:rPr>
  </w:style>
  <w:style w:type="paragraph" w:styleId="Revision">
    <w:name w:val="Revision"/>
    <w:hidden/>
    <w:uiPriority w:val="99"/>
    <w:semiHidden/>
    <w:rsid w:val="00734FDA"/>
  </w:style>
  <w:style w:type="character" w:customStyle="1" w:styleId="A5">
    <w:name w:val="A5"/>
    <w:uiPriority w:val="99"/>
    <w:rsid w:val="00CB30A3"/>
    <w:rPr>
      <w:rFonts w: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15729034">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68938880">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69873303">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03759553">
      <w:bodyDiv w:val="1"/>
      <w:marLeft w:val="0"/>
      <w:marRight w:val="0"/>
      <w:marTop w:val="0"/>
      <w:marBottom w:val="0"/>
      <w:divBdr>
        <w:top w:val="none" w:sz="0" w:space="0" w:color="auto"/>
        <w:left w:val="none" w:sz="0" w:space="0" w:color="auto"/>
        <w:bottom w:val="none" w:sz="0" w:space="0" w:color="auto"/>
        <w:right w:val="none" w:sz="0" w:space="0" w:color="auto"/>
      </w:divBdr>
    </w:div>
    <w:div w:id="951786062">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18896203">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2527795">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185287367">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221479798">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641155039">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715694050">
      <w:bodyDiv w:val="1"/>
      <w:marLeft w:val="0"/>
      <w:marRight w:val="0"/>
      <w:marTop w:val="0"/>
      <w:marBottom w:val="0"/>
      <w:divBdr>
        <w:top w:val="none" w:sz="0" w:space="0" w:color="auto"/>
        <w:left w:val="none" w:sz="0" w:space="0" w:color="auto"/>
        <w:bottom w:val="none" w:sz="0" w:space="0" w:color="auto"/>
        <w:right w:val="none" w:sz="0" w:space="0" w:color="auto"/>
      </w:divBdr>
    </w:div>
    <w:div w:id="1738431749">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54744876">
      <w:bodyDiv w:val="1"/>
      <w:marLeft w:val="0"/>
      <w:marRight w:val="0"/>
      <w:marTop w:val="0"/>
      <w:marBottom w:val="0"/>
      <w:divBdr>
        <w:top w:val="none" w:sz="0" w:space="0" w:color="auto"/>
        <w:left w:val="none" w:sz="0" w:space="0" w:color="auto"/>
        <w:bottom w:val="none" w:sz="0" w:space="0" w:color="auto"/>
        <w:right w:val="none" w:sz="0" w:space="0" w:color="auto"/>
      </w:divBdr>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2607428">
      <w:bodyDiv w:val="1"/>
      <w:marLeft w:val="0"/>
      <w:marRight w:val="0"/>
      <w:marTop w:val="0"/>
      <w:marBottom w:val="0"/>
      <w:divBdr>
        <w:top w:val="none" w:sz="0" w:space="0" w:color="auto"/>
        <w:left w:val="none" w:sz="0" w:space="0" w:color="auto"/>
        <w:bottom w:val="none" w:sz="0" w:space="0" w:color="auto"/>
        <w:right w:val="none" w:sz="0" w:space="0" w:color="auto"/>
      </w:divBdr>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098208365">
      <w:bodyDiv w:val="1"/>
      <w:marLeft w:val="0"/>
      <w:marRight w:val="0"/>
      <w:marTop w:val="0"/>
      <w:marBottom w:val="0"/>
      <w:divBdr>
        <w:top w:val="none" w:sz="0" w:space="0" w:color="auto"/>
        <w:left w:val="none" w:sz="0" w:space="0" w:color="auto"/>
        <w:bottom w:val="none" w:sz="0" w:space="0" w:color="auto"/>
        <w:right w:val="none" w:sz="0" w:space="0" w:color="auto"/>
      </w:divBdr>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259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5.xml><?xml version="1.0" encoding="utf-8"?>
<ds:datastoreItem xmlns:ds="http://schemas.openxmlformats.org/officeDocument/2006/customXml" ds:itemID="{7356ECA2-20E4-48C7-AE10-F788116A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Jo Green</cp:lastModifiedBy>
  <cp:revision>4</cp:revision>
  <cp:lastPrinted>2011-08-09T11:37:00Z</cp:lastPrinted>
  <dcterms:created xsi:type="dcterms:W3CDTF">2019-05-07T07:19:00Z</dcterms:created>
  <dcterms:modified xsi:type="dcterms:W3CDTF">2019-05-13T23:32:00Z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