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88A" w:rsidRPr="00121BFD" w:rsidRDefault="00121BFD" w:rsidP="0016753A">
      <w:pPr>
        <w:ind w:right="567"/>
        <w:rPr>
          <w:rFonts w:ascii="Arial" w:hAnsi="Arial" w:cs="Arial"/>
        </w:rPr>
      </w:pPr>
      <w:r>
        <w:rPr>
          <w:rFonts w:ascii="Arial" w:hAnsi="Arial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2C9E" w:rsidRPr="005E2C9E" w:rsidRDefault="005E2C9E" w:rsidP="005E2C9E">
      <w:pPr>
        <w:spacing w:line="360" w:lineRule="auto"/>
        <w:ind w:right="-556"/>
        <w:rPr>
          <w:b/>
          <w:sz w:val="22"/>
          <w:szCs w:val="24"/>
          <w:rFonts w:ascii="Arial" w:hAnsi="Arial" w:cs="Arial"/>
        </w:rPr>
      </w:pPr>
      <w:r>
        <w:rPr>
          <w:b/>
          <w:sz w:val="22"/>
          <w:szCs w:val="24"/>
          <w:rFonts w:ascii="Arial" w:hAnsi="Arial"/>
        </w:rPr>
        <w:t xml:space="preserve">Tecnologias de medição com apalpador em máquinas-ferramenta RENGAGE™ e SupaTouch: minimize tempo de ciclo, maximize produtividade</w:t>
      </w:r>
    </w:p>
    <w:p w:rsidR="005E2C9E" w:rsidRDefault="005E2C9E" w:rsidP="005E2C9E">
      <w:pPr>
        <w:spacing w:line="360" w:lineRule="auto"/>
        <w:ind w:right="-556"/>
        <w:rPr>
          <w:rFonts w:ascii="Arial" w:hAnsi="Arial" w:cs="Arial"/>
        </w:rPr>
      </w:pPr>
    </w:p>
    <w:p w:rsidR="005E2C9E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A Renishaw, empresa global de tecnologias de engenharia, demonstrará seu apalpador para máquinas-ferramenta RMP400 em combinação com sua tecnologia SupaTouch na EMO Hannover 2019 na Alemanha, de 16 a 21 de setembro.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A EMO Hannover é a principal feira do mundo para a indústria metalúrgica e é uma vitrine de inovações e um impulsionador essencial da tecnologia de produção global.</w:t>
      </w:r>
    </w:p>
    <w:p w:rsidR="005E2C9E" w:rsidRDefault="005E2C9E" w:rsidP="005E2C9E">
      <w:pPr>
        <w:spacing w:line="360" w:lineRule="auto"/>
        <w:ind w:right="-556"/>
        <w:rPr>
          <w:rFonts w:ascii="Arial" w:hAnsi="Arial" w:cs="Arial"/>
        </w:rPr>
      </w:pPr>
    </w:p>
    <w:p w:rsidR="005E2C9E" w:rsidRPr="00777183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O RMP400 se une ao RMP600, OMP400, OMP600 e MP250 como parte da série de </w:t>
      </w:r>
      <w:bookmarkStart w:id="1" w:name="_Hlk5881094"/>
      <w:r>
        <w:rPr>
          <w:rFonts w:ascii="Arial" w:hAnsi="Arial"/>
        </w:rPr>
        <w:t xml:space="preserve">apalpadores de máquinas-ferramenta com tecnologia RENGAGE™</w:t>
      </w:r>
      <w:bookmarkEnd w:id="1"/>
      <w:r>
        <w:rPr>
          <w:rFonts w:ascii="Arial" w:hAnsi="Arial"/>
        </w:rPr>
        <w:t xml:space="preserve">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Eles combinam a comprovada tecnologia "strain gauge" de silício com eletrônica ultra compacta para proporcionar desempenho 3D imbatível e repetibilidade submicrométrica.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Destacando-se na medição de formas e contornos complexos, os apalpadores RENGAGE são ideais para aplicações aeroespaciais e em moldes &amp; matrizes, onde o uso de máquinas de 5 eixos é comum.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A força de ativação ultrabaixa ajuda a eliminar danos na superfície e na forma das peças – ideal para inspecionar peças delicadas.</w:t>
      </w:r>
      <w:r>
        <w:rPr>
          <w:rFonts w:ascii="Arial" w:hAnsi="Arial"/>
        </w:rPr>
        <w:t xml:space="preserve"> </w:t>
      </w:r>
    </w:p>
    <w:p w:rsidR="005E2C9E" w:rsidRPr="00E71620" w:rsidRDefault="005E2C9E" w:rsidP="005E2C9E">
      <w:pPr>
        <w:spacing w:line="360" w:lineRule="auto"/>
        <w:ind w:right="-556"/>
        <w:rPr>
          <w:rFonts w:ascii="Arial" w:hAnsi="Arial" w:cs="Arial"/>
        </w:rPr>
      </w:pPr>
    </w:p>
    <w:p w:rsidR="005E2C9E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b/>
          <w:rFonts w:ascii="Arial" w:hAnsi="Arial"/>
        </w:rPr>
        <w:t xml:space="preserve">Otimize os ciclos de medição automaticamente</w:t>
      </w:r>
    </w:p>
    <w:p w:rsidR="005E2C9E" w:rsidRPr="00777183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A tecnologia SupaTouch determina de forma inteligente os avanços mais rápidos que uma máquina-ferramenta pode alcançar, assegurando simultaneamente a repetibilidade da medição.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A tecnologia inteligente de tomada de decisão durante o ciclo implementa a estratégia de medição mais rápida (um ou dois toques) para cada operação.</w:t>
      </w:r>
    </w:p>
    <w:p w:rsidR="005E2C9E" w:rsidRPr="00777183" w:rsidRDefault="005E2C9E" w:rsidP="005E2C9E">
      <w:pPr>
        <w:spacing w:line="360" w:lineRule="auto"/>
        <w:ind w:right="-556"/>
        <w:rPr>
          <w:rFonts w:ascii="Arial" w:hAnsi="Arial" w:cs="Arial"/>
        </w:rPr>
      </w:pPr>
    </w:p>
    <w:p w:rsidR="005E2C9E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A tomada de decisão inteligente continua durante a medição das peças – se um apalpador é ativado durantes as fases de aceleração ou desaceleração da máquina (que pode ocorrer devido à variação no posicionamento da peça), o resultado da medição será inexato.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Depois de detectar estas medições inexatas, a tecnologia SupaTouch comanda automaticamente que o apalpador meça novamente a superfície a uma velocidade mais apropriada para assegurar que a exatidão seja mantida e não sejam emitidos alarmes da máquina.</w:t>
      </w:r>
    </w:p>
    <w:p w:rsidR="005E2C9E" w:rsidRPr="00E71620" w:rsidRDefault="005E2C9E" w:rsidP="005E2C9E">
      <w:pPr>
        <w:spacing w:line="360" w:lineRule="auto"/>
        <w:ind w:right="-556"/>
        <w:rPr>
          <w:rFonts w:ascii="Arial" w:hAnsi="Arial" w:cs="Arial"/>
        </w:rPr>
      </w:pPr>
    </w:p>
    <w:p w:rsidR="005E2C9E" w:rsidRPr="00427788" w:rsidRDefault="005E2C9E" w:rsidP="005E2C9E">
      <w:pPr>
        <w:spacing w:line="360" w:lineRule="auto"/>
        <w:ind w:right="-556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Minimize o tempo de ciclo e maximize a produtividade</w:t>
      </w:r>
    </w:p>
    <w:p w:rsidR="005E2C9E" w:rsidRPr="00FD204A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A tecnologia SupaTouch elimina a necessidade de otimização manual dos avanços de posicionamento, avanços de medição e estratégias da máquina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Quando comparada com os ciclos de software tradicionais, ela proporciona uma redução significativa de até 60% no tempo de medição em máquinas-ferramentas CNC.</w:t>
      </w:r>
    </w:p>
    <w:p w:rsidR="005E2C9E" w:rsidRPr="00FD204A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 </w:t>
      </w:r>
    </w:p>
    <w:p w:rsidR="005E2C9E" w:rsidRPr="00500C63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Os muitos benefícios comprovados do estabelecido software Inspection Plus da Renishaw são aprimorados com a tecnologia SupaTouch.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Com este software, os usuários podem melhorar significativamente os tempos de ciclo e os resultados de medição na máquina, maximizando a produtividade e a rentabilidade das suas máquinas-ferramenta.</w:t>
      </w:r>
    </w:p>
    <w:p w:rsidR="005E2C9E" w:rsidRPr="00500C63" w:rsidRDefault="005E2C9E" w:rsidP="005E2C9E">
      <w:pPr>
        <w:spacing w:line="360" w:lineRule="auto"/>
        <w:ind w:right="-556"/>
        <w:rPr>
          <w:rFonts w:ascii="Arial" w:hAnsi="Arial" w:cs="Arial"/>
        </w:rPr>
      </w:pPr>
    </w:p>
    <w:p w:rsidR="005E2C9E" w:rsidRPr="00500C63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Para saber mais sobre as tecnologias RENGAGE e SupaTouch, visite a Renishaw na EMO Hannover 2019 (16 a 21 de setembro, pavilhão 6, estande D48) ou acesse </w:t>
      </w:r>
      <w:hyperlink r:id="rId8" w:history="1">
        <w:r>
          <w:rPr>
            <w:rStyle w:val="Hyperlink"/>
            <w:rFonts w:ascii="Arial" w:hAnsi="Arial"/>
          </w:rPr>
          <w:t xml:space="preserve">www.renishaw.com/rengage</w:t>
        </w:r>
      </w:hyperlink>
      <w:r>
        <w:rPr>
          <w:rFonts w:ascii="Arial" w:hAnsi="Arial"/>
        </w:rPr>
        <w:t xml:space="preserve">.</w:t>
      </w:r>
    </w:p>
    <w:p w:rsidR="005E2C9E" w:rsidRDefault="005E2C9E" w:rsidP="005E2C9E">
      <w:pPr>
        <w:spacing w:line="276" w:lineRule="auto"/>
        <w:rPr>
          <w:rFonts w:ascii="Arial" w:hAnsi="Arial" w:cs="Arial"/>
          <w:sz w:val="22"/>
          <w:szCs w:val="22"/>
        </w:rPr>
      </w:pPr>
    </w:p>
    <w:p w:rsidR="0006668E" w:rsidRPr="005E2C9E" w:rsidRDefault="005E2C9E" w:rsidP="005E2C9E">
      <w:pPr>
        <w:spacing w:line="276" w:lineRule="auto"/>
        <w:jc w:val="center"/>
        <w:rPr>
          <w:sz w:val="22"/>
          <w:szCs w:val="22"/>
          <w:rFonts w:ascii="Arial" w:hAnsi="Arial" w:cs="Arial"/>
        </w:rPr>
      </w:pPr>
      <w:r>
        <w:rPr>
          <w:sz w:val="22"/>
          <w:szCs w:val="22"/>
          <w:rFonts w:ascii="Arial" w:hAnsi="Arial"/>
        </w:rPr>
        <w:t xml:space="preserve">-Fim-</w:t>
      </w:r>
    </w:p>
    <w:sectPr w:rsidR="0006668E" w:rsidRPr="005E2C9E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5450" w:rsidRDefault="007D5450" w:rsidP="002E2F8C">
      <w:r>
        <w:separator/>
      </w:r>
    </w:p>
  </w:endnote>
  <w:endnote w:type="continuationSeparator" w:id="0">
    <w:p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5450" w:rsidRDefault="007D5450" w:rsidP="002E2F8C">
      <w:r>
        <w:separator/>
      </w:r>
    </w:p>
  </w:footnote>
  <w:footnote w:type="continuationSeparator" w:id="0">
    <w:p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dirty" w:grammar="dirty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B0792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5E2C9E"/>
    <w:rsid w:val="00641A64"/>
    <w:rsid w:val="0065468E"/>
    <w:rsid w:val="00694EDE"/>
    <w:rsid w:val="006A046D"/>
    <w:rsid w:val="006A46F3"/>
    <w:rsid w:val="006C2C75"/>
    <w:rsid w:val="006E4D82"/>
    <w:rsid w:val="006F5B4C"/>
    <w:rsid w:val="00705CCA"/>
    <w:rsid w:val="00720134"/>
    <w:rsid w:val="0073088A"/>
    <w:rsid w:val="00731E9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B1909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45664"/>
    <w:rsid w:val="00E61EC9"/>
    <w:rsid w:val="00E73435"/>
    <w:rsid w:val="00EB20DC"/>
    <w:rsid w:val="00EE0385"/>
    <w:rsid w:val="00F05286"/>
    <w:rsid w:val="00F30D7C"/>
    <w:rsid w:val="00F44BD4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  <w14:docId w14:val="4866773E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pt-BR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pt-BR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pt-BR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hyperlink" Target="http://www.renishaw.com.br/rengag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366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2702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Mark Hill</cp:lastModifiedBy>
  <cp:revision>4</cp:revision>
  <cp:lastPrinted>2015-06-09T12:12:00Z</cp:lastPrinted>
  <dcterms:created xsi:type="dcterms:W3CDTF">2018-12-20T08:21:00Z</dcterms:created>
  <dcterms:modified xsi:type="dcterms:W3CDTF">2019-05-17T10:03:00Z</dcterms:modified>
</cp:coreProperties>
</file>