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9E" w:rsidRPr="005E2C9E" w:rsidRDefault="005E2C9E" w:rsidP="005E2C9E">
      <w:pPr>
        <w:spacing w:line="360" w:lineRule="auto"/>
        <w:ind w:right="-556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Технологии контактных измерений RENGAGE™ и SupaTouch: минимальное время цикла, максимальная производительность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Глобальная инженерно-технологическая компания Renishaw, покажет станочный датчик RMP400 в сочетании с технологией SupaTouch на выставке EMO Hannover 2019 в Германии, которая будет проходить с 16 по 21 сентября.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EMO Hannover — это крупнейшая в мире выставка в области металлообработки, которая является местом демонстрации инновационных решений и важнейшим стимулом развития глобальных промышленных технологий.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Модель RMP400 вместе с RMP600, OMP400, OMP600 и MP250 образует линейку </w:t>
      </w:r>
      <w:bookmarkStart w:id="1" w:name="_Hlk5881094"/>
      <w:r>
        <w:rPr>
          <w:rFonts w:ascii="Arial" w:hAnsi="Arial"/>
        </w:rPr>
        <w:t xml:space="preserve">станочных контактных датчиков Renishaw с технологией RENGAGE™</w:t>
      </w:r>
      <w:bookmarkEnd w:id="1"/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Благодаря технологии силиконовых тензометрических датчиков в сочетании со сверхкомпактной электроникой они обеспечивают непревзойденное качество 3-мерного контроля и повторяемость, измеряемую в долях микрометра.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Датчики RENGAGE прекрасно справляются с измерением сложных профилей и контуров и отлично подходят для производства штампов и матриц, а также для авиакосмической промышленности, в которых широко применяются 5-координатные станки.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Датчик срабатывает при минимальном усилии, поэтому он не повреждает поверхности и не вызывает погрешностей формы при контроле даже самых чувствительных к нагрузке деталей.</w:t>
      </w:r>
      <w:r>
        <w:rPr>
          <w:rFonts w:ascii="Arial" w:hAnsi="Arial"/>
        </w:rPr>
        <w:t xml:space="preserve"> 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b/>
          <w:rFonts w:ascii="Arial" w:hAnsi="Arial"/>
        </w:rPr>
        <w:t xml:space="preserve">Автоматическая оптимизация циклов измерения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Технология SupaTouch интеллектуально определяет максимальные величины подачи, которые может обеспечить станок без ущерба для повторяемости результатов измерения.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Умная технология принятия решений в процессе выполнения циклов использует стратегию наиболее быстрого измерения (за одно или два касания) для каждой метрологической операции.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Умное принятие решений продолжается на этапе измерения деталей — если датчик срабатывает в фазах ускорения или торможения станка (что может случиться из-за погрешностей позиционирования заготовки), то результат измерения будет неточным.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После обнаружения погрешностей измерения, технология SupaTouch автоматически подает к датчику команду на повторное измерение поверхности на более подходящей скорости, чтобы обеспечить точность и не спровоцировать сигналов тревоги станка.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427788" w:rsidRDefault="005E2C9E" w:rsidP="005E2C9E">
      <w:pPr>
        <w:spacing w:line="360" w:lineRule="auto"/>
        <w:ind w:right="-556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Минимальное время цикла и максимальная производительность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Технология SupaTouch устраняет необходимость в ручной оптимизации скорости позиционирования, подачи и способов измерений на самом станке.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 сравнению с традиционными циклами программного обеспечения, технология обеспечивает значительное – до 60 % – снижение времени измерения на станках с ЧПУ.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Технология SupaTouch повышает эффективность множества проверенных функций программного обеспечения Inspection Plus от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Благодаря этому программному обеспечению пользователи могут значительно сократить время циклов и улучшить качество измерений на станках, а также максимально повысить производительность и рентабельность своего оборудования.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Чтобы узнать больше о технологиях RENGAGE и SupaTouch, посетите стенд Renishaw на EMO Hannover 2019 (16- 21 сентября, зал 6, стенд D48) или зайдите на сайт </w:t>
      </w:r>
      <w:hyperlink r:id="rId8" w:history="1">
        <w:r>
          <w:rPr>
            <w:rStyle w:val="Hyperlink"/>
            <w:rFonts w:ascii="Arial" w:hAnsi="Arial"/>
          </w:rPr>
          <w:t xml:space="preserve">www.renishaw.com/rengage</w:t>
        </w:r>
      </w:hyperlink>
      <w:r>
        <w:rPr>
          <w:rFonts w:ascii="Arial" w:hAnsi="Arial"/>
        </w:rPr>
        <w:t xml:space="preserve">.</w:t>
      </w:r>
    </w:p>
    <w:p w:rsidR="005E2C9E" w:rsidRDefault="005E2C9E" w:rsidP="005E2C9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5E2C9E" w:rsidRDefault="005E2C9E" w:rsidP="005E2C9E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-Конец-</w:t>
      </w:r>
    </w:p>
    <w:sectPr w:rsidR="0006668E" w:rsidRPr="005E2C9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C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44BD4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866773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reng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2019-05-17T10:03:00Z</dcterms:modified>
</cp:coreProperties>
</file>