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2C9" w:rsidRPr="007F02C9" w:rsidRDefault="007F02C9" w:rsidP="007F02C9">
      <w:pPr>
        <w:spacing w:line="360" w:lineRule="auto"/>
        <w:ind w:right="11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Nowa wersja inteligentnej aplikacji Reporter do pomiarów na obrabiarce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b/>
          <w:sz w:val="24"/>
          <w:szCs w:val="24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Renishaw, globalna firma z branży technologii metrologicznych i członek Komitetu Normalizacyjnego MTConnect, przedstawi na targach EMO Hannover 2019 rozbudowaną wersję aplikacji do pomiarów na obrabiarce Reporter, wraz z możliwością strumieniowej transmisji danych.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Reporter to aplikacja do monitorowania procesów w czasie rzeczywistym, dzięki której można uzyskać bogate, graficzne reprezentacje danych pomiarowych.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Wskazuje stan powodzenia, niepowodzenia lub ostrzeżenia dla każdego pomiaru, dzięki czemu jest idealnym narzędziem do opracowania podstawowego raportu trendu.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Można również wyświetlać i przeglądać archiwalne dane pomiarowe przechowywane w sterowniku obrabiarki, co jest pomocne w identyfikacji długoterminowych trendów, efektów cieplnych i planowaniu zadań konserwacji zapobiegawczej.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Aplikacji można również użyć do wyświetlania danych zebranych przy użyciu innych aplikacji obrabiarkowych firmy Renishaw oraz cykli pomiarowych wielu producentów obrabiarek.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Eksport danych w celi ich analizowania lub do celów sprawozdawczych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W inteligentnych fabrykach rutynowo zbiera się dane dotyczące operacji produkcyjnych, a następnie wykorzystuje te informacje do rozwiązywania problemów lub optymalizacji procesów.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Aplikacja Reporter ułatwia zbieranie i udostępnianie danych pomiarów wykonanych na obrabiarce dzięki nowej funkcji eksportu danych.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Użytkownicy mogą eksportować dane dotyczące kontroli przedmiotu i pomiarów narzędzi z aplikacji Reporter do pliku CSV lub przesyłać strumieniowo dane z obrabiarki za pomocą MTConnect, standardu wymiany danych z obrabiarek.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A20D0E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Eksportowane dane dotyczące przedmiotu obrabianego można przechowywać w celu identyfikowalności, a także importować do oprogramowania do analizy jakości, dzięki producent ma szczegółowy wgląd w procesy obróbki.</w:t>
      </w:r>
    </w:p>
    <w:p w:rsidR="007F02C9" w:rsidRDefault="007F02C9" w:rsidP="007F02C9">
      <w:pPr>
        <w:rPr>
          <w:rFonts w:ascii="Arial" w:hAnsi="Arial" w:cs="Arial"/>
          <w:b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Raport z pomiaru długości i średnicy narzędzia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Oprócz ustawiania i kontroli przedmiotu obrabianego, systemy pomiarowe Renishaw umożliwiają również ustawianie długości i średnicy narzędzi skrawających na obrabiarce.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Najnowsza wersja aplikacji Reporter umożliwia rejestrowanie aktualizacji offsetów narzędzi, a także wyświetlanie wykresu zmian długości i średnicy narzędzia skrawającego w czasie.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Dzięki możliwości monitorowania zużycia frezu operator widzi, kiedy narzędzia wymagają wymiany, co zapobiega powstawaniu braków spowodowanych nadmiernym zużyciem narzędzi. Pozwala również zaoszczędzić pieniądze przez unikanie przedwczesnej wymiany narzędzi.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Rozbudowany interfejs użytkownika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W nowej wersji aplikacji Reporter operator może filtrować dane według identyfikatora części, nazwy elementu lub zakresu dat, aby wyświetlić tylko potrzebne informacje.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Dzięki funkcji eksportu użytkownik może również eksportować przefiltrowane dane w celu dalszej analizy.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Dostępna jest również opcja nowego, zwartego widoku tabelarycznego oraz standardowego widoku wykresu kontrolnego.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Inteligentna aplikacja do inteligentnych fabryk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W aplikacji Reporter wykorzystano wiedzę i doświadczenie firmy Renishaw w dziedzinie metrologii, aby zapewnić producentom cenne informacje na temat pomiarów przedmiotu obrabianego i wymiarów narzędzi.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Dzięki temu operatorzy mają zaufanie do procesów obróbczych i dostęp do danych, które można wykorzystać do ciągłego doskonalenia procesów.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szCs w:val="22"/>
        </w:rPr>
      </w:pPr>
    </w:p>
    <w:p w:rsidR="007F02C9" w:rsidRDefault="007F02C9" w:rsidP="007F02C9">
      <w:pPr>
        <w:spacing w:line="360" w:lineRule="auto"/>
        <w:ind w:right="11"/>
        <w:rPr>
          <w:szCs w:val="22"/>
          <w:rFonts w:ascii="Arial" w:hAnsi="Arial" w:cs="Arial"/>
        </w:rPr>
      </w:pPr>
      <w:r>
        <w:rPr>
          <w:szCs w:val="22"/>
          <w:rFonts w:ascii="Arial" w:hAnsi="Arial"/>
        </w:rPr>
        <w:t xml:space="preserve">Aby dowiedzieć się więcej o aplikacji Reporter, odwiedź Renishaw na targach EMO Hannover 2019 (16–21 września, hala 6, stoisko D48).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szCs w:val="22"/>
        </w:rPr>
      </w:pPr>
    </w:p>
    <w:p w:rsidR="007F02C9" w:rsidRPr="007C0E24" w:rsidRDefault="007F02C9" w:rsidP="007F02C9">
      <w:pPr>
        <w:spacing w:line="360" w:lineRule="auto"/>
        <w:ind w:right="11"/>
        <w:rPr>
          <w:szCs w:val="22"/>
          <w:rFonts w:ascii="Arial" w:hAnsi="Arial" w:cs="Arial"/>
        </w:rPr>
      </w:pPr>
      <w:r>
        <w:rPr>
          <w:szCs w:val="22"/>
          <w:rFonts w:ascii="Arial" w:hAnsi="Arial"/>
        </w:rPr>
        <w:t xml:space="preserve">Więcej informacji na temat aplikacji Reporter można znaleźć w witrynie </w:t>
      </w:r>
      <w:r>
        <w:rPr>
          <w:szCs w:val="22"/>
          <w:rStyle w:val="Hyperlink"/>
          <w:rFonts w:ascii="Arial" w:hAnsi="Arial"/>
        </w:rPr>
        <w:t xml:space="preserve">www.renishaw.com/reporter</w:t>
      </w:r>
      <w:r>
        <w:t xml:space="preserve">.</w:t>
      </w:r>
    </w:p>
    <w:p w:rsidR="007F02C9" w:rsidRDefault="007F02C9" w:rsidP="007F02C9">
      <w:pPr>
        <w:spacing w:line="276" w:lineRule="auto"/>
        <w:ind w:right="13"/>
        <w:rPr>
          <w:rFonts w:ascii="Arial" w:hAnsi="Arial" w:cs="Arial"/>
          <w:sz w:val="22"/>
          <w:szCs w:val="22"/>
        </w:rPr>
      </w:pPr>
    </w:p>
    <w:p w:rsidR="0006668E" w:rsidRPr="007F02C9" w:rsidRDefault="007F02C9" w:rsidP="007F02C9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-Koniec-</w:t>
      </w:r>
    </w:p>
    <w:sectPr w:rsidR="0006668E" w:rsidRPr="007F02C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F02C9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2C373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3144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2019-05-17T10:06:00Z</dcterms:modified>
</cp:coreProperties>
</file>