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D0E" w:rsidRPr="001712C2" w:rsidRDefault="003D5D0E" w:rsidP="003D5D0E">
      <w:pPr>
        <w:rPr>
          <w:b/>
          <w:bCs/>
          <w:noProof/>
          <w:sz w:val="24"/>
          <w:szCs w:val="24"/>
          <w:rFonts w:ascii="Arial" w:hAnsi="Arial" w:cs="Arial"/>
        </w:rPr>
      </w:pPr>
      <w:r>
        <w:rPr>
          <w:b/>
          <w:bCs/>
          <w:sz w:val="24"/>
          <w:szCs w:val="24"/>
          <w:rFonts w:ascii="Arial" w:hAnsi="Arial"/>
        </w:rPr>
        <w:t xml:space="preserve">Rodzina diamentowych trzpieni pomiarowych OPTiMUM™ na targach EMO Hanover 2019</w:t>
      </w:r>
    </w:p>
    <w:p w:rsidR="003D5D0E" w:rsidRPr="005A10FD" w:rsidRDefault="003D5D0E" w:rsidP="003D5D0E">
      <w:pPr>
        <w:spacing w:line="336" w:lineRule="auto"/>
        <w:ind w:right="-554"/>
        <w:rPr>
          <w:rFonts w:ascii="Arial" w:hAnsi="Arial" w:cs="Arial"/>
          <w:bCs/>
          <w:noProof/>
          <w:sz w:val="24"/>
          <w:szCs w:val="24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Renishaw, globalna firma zajmująca się produkcją precyzyjną i technologiami wytwarzania, wprowadza na rynek nową rodzinę diamentowych trzpieni pomiarowych OPTiMUM™ na targach EMO Hanower 2019 (16–21 września).</w:t>
      </w:r>
    </w:p>
    <w:p w:rsidR="003D5D0E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Rodzinę diamentowych trzpieni pomiarowych OPTiMUM opracowano specjalnie z myślą o zastosowaniach metrologicznych, które wymagają użycia wytrzymałego trzpienia pomiarowego.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Główną cechą kulek z powłoką diamentową jest to, że zachowują okrągłość, nie „przyciągają” badanego materiału ani nie ulegają przedwczesnemu zużyciu podczas skanowania materiałów ściernych lub miękkich stopów.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Łączy się z tym wiele zalet, w tym większa trwałość robocza. Umożliwiają one również skrócenie czasu przestoju związanego z ponowną kalibracją oraz kontrolą.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Trzpienie pomiarowe OPTiMUM z powłoką diamentową są produkowane a zamówienie. Trzpień może być wykonany z różnych materiałów i mieć różny rozmiar gwintu. Kulka może mieć średnicę od 1,5 mm do 8 mm, aby dopasować go konkretnego zastosowania.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Ta rodzina zaspokoi rosnące zapotrzebowanie na wysoką wydajność i prędkość w pomiarach skanujących, w połączeniu z wiodącą na rynku dostępnością produktów i ich ceną.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Kevin Gani, dyrektor i dyrektor generalny działu produkcji trzpieni pomiarowych i uchwytów firmy Renishaw, wyjaśnia: „W wypadku większości wyzwań związanych z kontrolą wybór trzpienia pomiarowego ma kluczowe znaczenie.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Zastosowany trzpień pomiarowy ma wpływ na takie parametry, jak dostęp do elementów geometrii przedmiotu obrabianego, czas kontroli oraz parametry sondy.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Bazując na swym ponad 40-letnim doświadczeniu w produkcji trzpieni pomiarowych firma Renishaw wprowadza na rynek nową gamę trzpieni diamentowych OPTiMUM, aby sprostać rosnącym potrzebom naszych globalnych klientów”.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Gama trzpieni pomiarowych Renishaw jest wszechstronna, a nasz własny zespół projektowy może również opracować unikatowe, niestandardowe rozwiązanie, aby sprostać najbardziej wymagającym wymaganiom kontroli.</w:t>
      </w:r>
    </w:p>
    <w:p w:rsidR="003D5D0E" w:rsidRPr="00F77522" w:rsidRDefault="003D5D0E" w:rsidP="003D5D0E">
      <w:pPr>
        <w:rPr>
          <w:rFonts w:ascii="Arial" w:hAnsi="Arial" w:cs="Arial"/>
        </w:rPr>
      </w:pPr>
    </w:p>
    <w:p w:rsidR="003D5D0E" w:rsidRPr="00F77522" w:rsidRDefault="003D5D0E" w:rsidP="003D5D0E">
      <w:pPr>
        <w:rPr>
          <w:rFonts w:ascii="Arial" w:hAnsi="Arial" w:cs="Arial"/>
        </w:rPr>
      </w:pPr>
      <w:r>
        <w:rPr>
          <w:rFonts w:ascii="Arial" w:hAnsi="Arial"/>
        </w:rPr>
        <w:t xml:space="preserve">Więcej informacji na temat diamentowych trzpieni pomiarowych można uzyskać na stoisku firmy na targach EMO 2019 lub w witrynie internetowej </w:t>
      </w:r>
      <w:hyperlink r:id="rId8" w:history="1">
        <w:r>
          <w:rPr>
            <w:rStyle w:val="Hyperlink"/>
            <w:rFonts w:ascii="Arial" w:hAnsi="Arial"/>
          </w:rPr>
          <w:t xml:space="preserve">www.renishaw.pl/styli</w:t>
        </w:r>
      </w:hyperlink>
    </w:p>
    <w:p w:rsidR="003D5D0E" w:rsidRDefault="003D5D0E" w:rsidP="003D5D0E">
      <w:pPr>
        <w:spacing w:line="276" w:lineRule="auto"/>
        <w:rPr>
          <w:rFonts w:ascii="Arial" w:hAnsi="Arial" w:cs="Arial"/>
          <w:sz w:val="22"/>
          <w:szCs w:val="22"/>
        </w:rPr>
      </w:pPr>
    </w:p>
    <w:p w:rsidR="0006668E" w:rsidRPr="003D5D0E" w:rsidRDefault="003D5D0E" w:rsidP="003D5D0E">
      <w:pPr>
        <w:jc w:val="center"/>
        <w:rPr>
          <w:rFonts w:ascii="DotumChe" w:eastAsia="DotumChe" w:hAnsi="DotumChe" w:cs="Arial"/>
        </w:rPr>
      </w:pPr>
      <w:r>
        <w:rPr>
          <w:sz w:val="22"/>
          <w:szCs w:val="22"/>
          <w:rFonts w:ascii="Arial" w:hAnsi="Arial"/>
        </w:rPr>
        <w:t xml:space="preserve">-Koniec-</w:t>
      </w:r>
    </w:p>
    <w:sectPr w:rsidR="0006668E" w:rsidRPr="003D5D0E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0E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4ED19B7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pl-P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pl-P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pl-PL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pl/sty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1829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3</cp:revision>
  <cp:lastPrinted>2015-06-09T12:12:00Z</cp:lastPrinted>
  <dcterms:created xsi:type="dcterms:W3CDTF">2018-12-20T08:21:00Z</dcterms:created>
  <dcterms:modified xsi:type="dcterms:W3CDTF">2019-05-24T09:19:00Z</dcterms:modified>
</cp:coreProperties>
</file>