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A6" w:rsidRPr="00E403A6" w:rsidRDefault="00E403A6" w:rsidP="00E403A6">
      <w:pPr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Produkcja części do samochodów elektrycznych i hybrydowych z wykorzystaniem sprawdzonych możliwości sterowania procesem sprawdzianów pomiarowych Equator™ firmy Renishaw</w:t>
      </w:r>
    </w:p>
    <w:p w:rsidR="00E403A6" w:rsidRDefault="00E403A6" w:rsidP="00E403A6">
      <w:pPr>
        <w:rPr>
          <w:rFonts w:ascii="Arial" w:hAnsi="Arial" w:cs="Arial"/>
          <w:b/>
        </w:rPr>
      </w:pPr>
    </w:p>
    <w:p w:rsidR="00E403A6" w:rsidRPr="00E403A6" w:rsidRDefault="00E403A6" w:rsidP="00E403A6">
      <w:pPr>
        <w:rPr>
          <w:rStyle w:val="bumpedfont15"/>
          <w:rFonts w:ascii="Arial" w:hAnsi="Arial" w:cs="Arial"/>
        </w:rPr>
      </w:pPr>
      <w:r>
        <w:rPr>
          <w:rFonts w:ascii="Arial" w:hAnsi="Arial"/>
        </w:rPr>
        <w:t xml:space="preserve">Renishaw na targach EMO Hannover 2019 zaprezentuje sprawdziany Equator mierzące różne podzespoły pojazdu elektrycznego (EV) oraz podzespoły silników hybrydowych, a także układy przeniesienia napędu.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właśnie te części sprawdziany Equator kontrolują przez 24 godziny na dobę, 7 dni w tygodniu w fabrykach na całym świecie</w:t>
      </w:r>
      <w:r>
        <w:rPr>
          <w:rStyle w:val="bumpedfont15"/>
          <w:rFonts w:ascii="Arial" w:hAnsi="Arial"/>
        </w:rPr>
        <w:t xml:space="preserve">.</w:t>
      </w:r>
    </w:p>
    <w:p w:rsidR="00E403A6" w:rsidRDefault="00E403A6" w:rsidP="00E403A6">
      <w:pPr>
        <w:rPr>
          <w:rStyle w:val="bumpedfont15"/>
          <w:rFonts w:ascii="Arial" w:hAnsi="Arial" w:cs="Arial"/>
        </w:rPr>
      </w:pPr>
    </w:p>
    <w:p w:rsidR="00E403A6" w:rsidRDefault="00E403A6" w:rsidP="00E403A6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W ciągu ostatnich kilku lat dostarczyliśmy klientom na całym świecie kilka tysięcy uniwersalnych sprawdzianów produkcyjnych Equator, których aktualnie używa się w zakładach motoryzacyjnych na terenie Europy, Ameryki i Azji.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Znaczące inwestycje w badania i wzrost produkcji pojazdów elektrycznych wiążą się z dodatkowymi wymaganiami w zakresie kontroli, czyli tam, gdzie używa się sprawdzianu Equator.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W związku z tym używa się ich do kontrolowania szerokiej gamy podzespołów do silników elektrycznych, hybrydowych i układów przeniesienia napędu.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Nie byłoby to możliwe bez sieci doświadczonych inżynierów ds. zastosowań, a także opcji oprogramowania i sprzętu dostosowanych do wymogów każdego rodzaju procesu.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b/>
          <w:rFonts w:ascii="Arial" w:hAnsi="Arial" w:cs="Arial"/>
        </w:rPr>
      </w:pPr>
      <w:r>
        <w:rPr>
          <w:rStyle w:val="bumpedfont15"/>
          <w:b/>
          <w:rFonts w:ascii="Arial" w:hAnsi="Arial"/>
        </w:rPr>
        <w:t xml:space="preserve">Sprawdzone możliwości w zakresie części do pojazdów elektrycznych</w:t>
      </w:r>
    </w:p>
    <w:p w:rsidR="00E403A6" w:rsidRPr="00B670FB" w:rsidRDefault="00E403A6" w:rsidP="00E403A6">
      <w:pPr>
        <w:rPr>
          <w:rStyle w:val="bumpedfont15"/>
          <w:color w:val="000000" w:themeColor="text1"/>
          <w:rFonts w:ascii="Arial" w:hAnsi="Arial" w:cs="Arial"/>
        </w:rPr>
      </w:pPr>
      <w:r>
        <w:rPr>
          <w:rStyle w:val="bumpedfont15"/>
          <w:color w:val="000000" w:themeColor="text1"/>
          <w:rFonts w:ascii="Arial" w:hAnsi="Arial"/>
        </w:rPr>
        <w:t xml:space="preserve">Produkcję silników elektrycznych, prądnic, układów przeniesienia napędu i obudów w miejscu produkcji kontroluje się przy użyciu uniwersalnego sprawdzianu produkcyjnego Equator.</w:t>
      </w:r>
      <w:r>
        <w:rPr>
          <w:rStyle w:val="bumpedfont15"/>
          <w:color w:val="000000" w:themeColor="text1"/>
          <w:rFonts w:ascii="Arial" w:hAnsi="Arial"/>
        </w:rPr>
        <w:t xml:space="preserve"> </w:t>
      </w:r>
      <w:r>
        <w:rPr>
          <w:rStyle w:val="bumpedfont15"/>
          <w:color w:val="000000" w:themeColor="text1"/>
          <w:rFonts w:ascii="Arial" w:hAnsi="Arial"/>
        </w:rPr>
        <w:t xml:space="preserve">Stojany silników są tu doskonałym przykładem. Możliwość szybkiego skanowania przy użyciu sondy SP25 w sprawdzianach Equator, w połączeniu z wydajnym pakietem do programowania MODUS, to idealne rozwiązanie do szacowania tolerancji wielkości, położenia i geometrycznych średnicy wewnętrznej oraz współosiowości zmontowanego stojana pojazdu elektrycznego, gdyż te wielkości są kluczem do zagwarantowania sprawności silnika.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W tym samym sprawdzianie Equator można również wykorzystać sondę stykową TP20 firmy Renishaw do zbierania danych pojedynczych punktów z prędkością do trzech punktów na sekundę, co doskonale sprawdza się pomiarze względnych położeń wielu punktów krawędziowych na płycie warstwowej stojana.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b/>
          <w:rFonts w:ascii="Arial" w:hAnsi="Arial" w:cs="Arial"/>
        </w:rPr>
      </w:pPr>
      <w:r>
        <w:rPr>
          <w:rStyle w:val="bumpedfont15"/>
          <w:b/>
          <w:rFonts w:ascii="Arial" w:hAnsi="Arial"/>
        </w:rPr>
        <w:t xml:space="preserve">Bezpośrednie sterowanie procesem tam, gdzie to istotne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Oprogramowanie IPC (intelligent process control — inteligentna kontrola procesu), opracowane z pomocą wielu użytkowników końcowych z wielu branż, jest opcjonalną funkcją dostępną we wszystkich sprawdzianach Equator.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To oprogramowanie </w:t>
      </w:r>
      <w:r>
        <w:rPr>
          <w:rStyle w:val="bumpedfont15"/>
          <w:color w:val="000000" w:themeColor="text1"/>
          <w:rFonts w:ascii="Arial" w:hAnsi="Arial"/>
        </w:rPr>
        <w:t xml:space="preserve">umożliwia stałe monitorowanie i automatyczne dostosowywanie operacji obróbki maszynowej w celu utrzymania kontrolowanych wymiarów w zadanym polu tolerancji.</w:t>
      </w:r>
      <w:r>
        <w:rPr>
          <w:rStyle w:val="bumpedfont15"/>
          <w:color w:val="000000" w:themeColor="text1"/>
          <w:rFonts w:ascii="Arial" w:hAnsi="Arial"/>
        </w:rPr>
        <w:t xml:space="preserve"> </w:t>
      </w:r>
      <w:r>
        <w:rPr>
          <w:rStyle w:val="bumpedfont15"/>
          <w:color w:val="000000" w:themeColor="text1"/>
          <w:rFonts w:ascii="Arial" w:hAnsi="Arial"/>
        </w:rPr>
        <w:t xml:space="preserve">Korekcja zmienności procesu pozwala na poprawę jakości przedmiotów i zwiększenie możliwości produkcyjnych, zmniejszając jednocześnie ilość braków i koszty zapewnienia jakości.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Pr="0070774F" w:rsidRDefault="00E403A6" w:rsidP="00E403A6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Automatyczne gniazda produkcyjne i ręczne stanowiska pomiarowe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Sprawdziany Equator można szybko konfigurować w taki sposób, aby spełniały wymagania stawiane dedykowanym systemom pomiarowym.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Wraz ze skróceniem czasu cyklu konstrukcyjnego w przemyśle samochodowym w ostatnich latach szybkie i efektywne wdrażanie sprawdzianów Equator w nowych liniach i gniazdach produkcyjnych jest główną zaletą w stosunku do dedykowanych sprawdzianów, które wymagają czasochłonnego przestawienia, kosztownej przeróbki lub całkowitego zezłomowania.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W wypadku zwiększonego zapotrzebowania na automatyzację zakładu sprawdziany Equator doskonale nadają się do integracji z robotami i przenośnikami.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Nowy system załadunku EQ-ATS (Equator Automatic Transfer System) do sprawdzianu Equator 300 i Equator 500 umożliwia podawanie przedmiotów z przodu urządzenia i ich załadunek i rozładunek z przestrzeni pomiarowej w automatyczny sposób.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W niektórych sytuacjach, szczególnie w bardzo trudnych warunkach środowiskowych, sprawdziany Equator umieszcza się w opcjonalnej obudowie. System EQ-ATS można również zamontować w taki sposób, aby zapewnić bezpieczny i łatwy załadunek i rozładunek z przestrzeni maszyny.</w:t>
      </w:r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Hyperlink"/>
          <w:rFonts w:ascii="Arial" w:eastAsiaTheme="minorHAnsi" w:hAnsi="Arial" w:cs="Arial"/>
        </w:rPr>
      </w:pPr>
      <w:r>
        <w:rPr>
          <w:rStyle w:val="bumpedfont15"/>
          <w:color w:val="000000" w:themeColor="text1"/>
          <w:rFonts w:ascii="Arial" w:hAnsi="Arial"/>
        </w:rPr>
        <w:t xml:space="preserve">Więcej informacji na temat obecności firmy Renishaw na targach EMO Hannower 2019 można znaleźć pod adresem</w:t>
      </w:r>
      <w:hyperlink r:id="rId8" w:history="1">
        <w:r>
          <w:rPr>
            <w:rStyle w:val="Hyperlink"/>
            <w:rFonts w:ascii="Arial" w:hAnsi="Arial"/>
          </w:rPr>
          <w:t xml:space="preserve"> www.renishaw.pl/emo2019</w:t>
        </w:r>
      </w:hyperlink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06668E" w:rsidRPr="001C3C68" w:rsidRDefault="00E403A6" w:rsidP="001C3C68">
      <w:pPr>
        <w:jc w:val="center"/>
        <w:rPr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-Koniec-</w:t>
      </w:r>
    </w:p>
    <w:sectPr w:rsidR="0006668E" w:rsidRPr="001C3C6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C3C68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03A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D4157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bumpedfont15">
    <w:name w:val="bumpedfont15"/>
    <w:basedOn w:val="DefaultParagraphFont"/>
    <w:rsid w:val="00E4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emo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3566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2019-07-08T10:19:00Z</dcterms:modified>
</cp:coreProperties>
</file>