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i/>
          <w:lang w:val="ru-RU"/>
        </w:rPr>
      </w:pPr>
      <w:r w:rsidRPr="0037531B">
        <w:rPr>
          <w:rFonts w:ascii="Arial" w:hAnsi="Arial"/>
          <w:b/>
          <w:sz w:val="24"/>
          <w:szCs w:val="24"/>
          <w:lang w:val="ru-RU"/>
        </w:rPr>
        <w:t>Представляем новый рамановский анализатор Renishaw Virsa™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color w:val="1F497D"/>
          <w:lang w:val="ru-RU"/>
        </w:rPr>
      </w:pPr>
      <w:bookmarkStart w:id="0" w:name="_Hlk19268102"/>
      <w:r w:rsidRPr="0037531B">
        <w:rPr>
          <w:rFonts w:ascii="Arial" w:hAnsi="Arial"/>
          <w:lang w:val="ru-RU"/>
        </w:rPr>
        <w:t xml:space="preserve">Рамановский анализатор Virsa — это многофункциональная оптоволоконная система рамановской спектроскопии, предназначенная для проведения высокоточного и детального дистанционного анализа. Он расширяет область применения рамановской спектрометрии, позволяя исследовать новый диапазон образцов в различных средах за пределами возможностей лабораторного рамановского микроскопа. </w:t>
      </w:r>
    </w:p>
    <w:bookmarkEnd w:id="0"/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  <w:r w:rsidRPr="0037531B">
        <w:rPr>
          <w:rFonts w:ascii="Arial" w:hAnsi="Arial"/>
          <w:b/>
          <w:bCs/>
          <w:sz w:val="22"/>
          <w:szCs w:val="22"/>
          <w:lang w:val="ru-RU"/>
        </w:rPr>
        <w:t>Мощный потенциал рамановской спектрометрии у вас на службе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  <w:r w:rsidRPr="0037531B">
        <w:rPr>
          <w:rFonts w:ascii="Arial" w:hAnsi="Arial"/>
          <w:lang w:val="ru-RU"/>
        </w:rPr>
        <w:t>Различные опции позволяют пользователям настроить эту многофункциональную систему для решения индивидуальных задач. Рамановский анализатор Virsa включает спектрометр с одним или двумя внутренними лазерами, где в силу двойного возбуждения пользователь может предотвратить флюоресценцию путем переключения длины волны простым нажатием кнопки. Пользователям также предлагаются оптоволоконные видеодатчики (VFP) — VFP10 для отбора общей и массовой пробы и (или) VFP20C для выполнения конфокальных измерений с высоким пространственным разрешением. Датчики VFP компании Renishaw можно использовать как по отдельности, так и все вместе с общей линзой объектива для одновременного выполнения анализа при различной длине волны лазера.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  <w:r w:rsidRPr="0037531B">
        <w:rPr>
          <w:rFonts w:ascii="Arial" w:hAnsi="Arial"/>
          <w:lang w:val="ru-RU"/>
        </w:rPr>
        <w:t>Кроме того, рамановский анализатор Virsa отличается компактным размером. Его можно установить как на столе, так и на стандартной стойке 19” с возможностью транспортировки (в настоящее время данная опция не входит в ассортимент продукции Renishaw).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b/>
          <w:bCs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bCs/>
          <w:lang w:val="ru-RU"/>
        </w:rPr>
      </w:pPr>
      <w:r w:rsidRPr="0037531B">
        <w:rPr>
          <w:rFonts w:ascii="Arial" w:hAnsi="Arial"/>
          <w:bCs/>
          <w:lang w:val="ru-RU"/>
        </w:rPr>
        <w:t>«Наш 20-летний опыт разработки и производства высокоэффективных рамановских систем был положен в основу нового рамановского анализатора Virsa, который расширил область применения рамановской спектрометрии за пределы возможностей традиционных лабораторных микроскопных систем, — сообщил Дэвид Рис (David Reece), Директор по маркетингу Дивизиона продуктов для спектрометрии Renishaw. — Мы видим огромный потенциал рамановской спектрометрии, которую можно применять для решения самых разных задач, благодаря высокой гибкости оптоволоконных систем».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b/>
          <w:bCs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b/>
          <w:bCs/>
          <w:lang w:val="ru-RU"/>
        </w:rPr>
      </w:pPr>
    </w:p>
    <w:p w:rsidR="0037531B" w:rsidRPr="0037531B" w:rsidRDefault="0037531B" w:rsidP="0037531B">
      <w:pPr>
        <w:spacing w:line="280" w:lineRule="exact"/>
        <w:rPr>
          <w:rFonts w:ascii="Arial" w:hAnsi="Arial" w:cs="Arial"/>
          <w:b/>
          <w:bCs/>
          <w:sz w:val="22"/>
          <w:lang w:val="ru-RU"/>
        </w:rPr>
      </w:pPr>
      <w:r w:rsidRPr="0037531B">
        <w:rPr>
          <w:rFonts w:ascii="Arial" w:hAnsi="Arial"/>
          <w:b/>
          <w:bCs/>
          <w:sz w:val="22"/>
          <w:lang w:val="ru-RU"/>
        </w:rPr>
        <w:t>Увеличение потенциала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  <w:r w:rsidRPr="0037531B">
        <w:rPr>
          <w:rFonts w:ascii="Arial" w:hAnsi="Arial"/>
          <w:lang w:val="ru-RU"/>
        </w:rPr>
        <w:t xml:space="preserve">Рамановский анализатор Virsa совместим с датчиками других производителей. Его можно использовать в составе других систем, что позволяет проводить анализ проб несколькими методами одновременно без перемещения из одного прибора в другой. К дополнительным опциям для отбора проб также можно отнести устройство SB100 для позиционирования датчика по трем осям, погружные датчики и комплекты для отбора макропроб. </w:t>
      </w:r>
    </w:p>
    <w:p w:rsidR="0037531B" w:rsidRPr="0037531B" w:rsidRDefault="0037531B" w:rsidP="0037531B">
      <w:pPr>
        <w:spacing w:line="280" w:lineRule="exact"/>
        <w:rPr>
          <w:rFonts w:ascii="Arial" w:hAnsi="Arial" w:cs="Arial"/>
          <w:lang w:val="ru-RU"/>
        </w:rPr>
      </w:pPr>
    </w:p>
    <w:p w:rsidR="0037531B" w:rsidRPr="0037531B" w:rsidRDefault="0037531B" w:rsidP="0037531B">
      <w:pPr>
        <w:rPr>
          <w:rFonts w:ascii="Arial" w:hAnsi="Arial" w:cs="Arial"/>
          <w:szCs w:val="22"/>
          <w:lang w:val="ru-RU"/>
        </w:rPr>
      </w:pPr>
      <w:bookmarkStart w:id="1" w:name="_GoBack"/>
      <w:bookmarkEnd w:id="1"/>
      <w:r w:rsidRPr="0037531B">
        <w:rPr>
          <w:rFonts w:ascii="Arial" w:hAnsi="Arial"/>
          <w:szCs w:val="22"/>
          <w:lang w:val="ru-RU"/>
        </w:rPr>
        <w:t>Для получения более подробной информации посетите наш сайт www.renishaw.ru/virsa или свяжитесь с вашим местным представителем.</w:t>
      </w:r>
    </w:p>
    <w:p w:rsidR="0037531B" w:rsidRPr="0037531B" w:rsidRDefault="0037531B" w:rsidP="0037531B">
      <w:pPr>
        <w:rPr>
          <w:rFonts w:ascii="Arial" w:hAnsi="Arial" w:cs="Arial"/>
          <w:szCs w:val="22"/>
          <w:lang w:val="ru-RU"/>
        </w:rPr>
      </w:pPr>
    </w:p>
    <w:p w:rsidR="0037531B" w:rsidRPr="0037531B" w:rsidRDefault="0037531B" w:rsidP="0037531B">
      <w:pPr>
        <w:spacing w:before="100" w:beforeAutospacing="1" w:afterLines="115" w:after="276" w:afterAutospacing="1" w:line="280" w:lineRule="exact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7531B">
        <w:rPr>
          <w:rFonts w:ascii="Arial" w:hAnsi="Arial"/>
          <w:b/>
          <w:sz w:val="22"/>
          <w:szCs w:val="22"/>
          <w:lang w:val="ru-RU"/>
        </w:rPr>
        <w:lastRenderedPageBreak/>
        <w:t>-Конец-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7531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2882CD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7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2019-10-23T14:26:00Z</dcterms:created>
  <dcterms:modified xsi:type="dcterms:W3CDTF">2019-10-23T14:26:00Z</dcterms:modified>
</cp:coreProperties>
</file>