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9" w14:textId="5CC8CA67" w:rsidR="00CD6AD4" w:rsidRDefault="0079046E" w:rsidP="004C68BF">
      <w:pPr>
        <w:spacing w:line="336" w:lineRule="auto"/>
        <w:ind w:right="-554"/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szCs w:val="24"/>
          <w:rFonts w:ascii="Arial" w:hAnsi="Arial"/>
        </w:rPr>
        <w:t xml:space="preserve">Renishaw in Hartford skupaj do inteligentnih rešitev za pametne tovarne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9CDDE42" w14:textId="2F872C57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Tajvanski proizvajalec CNC-strojev Hartford se je v luči globalnega pomanjkanja usposobljene delovne sile in hitro porajajočih se trendov industrije 4.0 odločil za razvoj inovativnega in poenostavljenega vmesnika človek-stroj (HMI) za svoje CNC-stroje.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Podjetje se je v istem času soočilo z izzivi pri medprocesnih meritvah in kontroli v svoji proizvodnji CNC-strojev, ki niso lovile koraka z vedno strožjimi cilji na področju kakovosti izdelkov.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4FE880CD" w14:textId="43C9AAA5" w:rsidR="00524281" w:rsidRPr="0079046E" w:rsidRDefault="0079046E" w:rsidP="004C68BF">
      <w:pPr>
        <w:spacing w:line="336" w:lineRule="auto"/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Ozadje</w:t>
      </w:r>
    </w:p>
    <w:p w14:paraId="17B02E0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Podjetje Hartford je bilo ustanovljeno l. 1965 ter je največji tajvanski izvoznik CNC-obdelovalnih centrov in obenem največji proizvajalec obdelovalnih centrov v državi.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Gre za eno globalno vodilnih blagovnih znamk v industriji CNC-obdelave, ki si je pridelala ugled s tehnološko naprednostjo.</w:t>
      </w:r>
      <w:r>
        <w:rPr>
          <w:rFonts w:ascii="Arial" w:hAnsi="Arial"/>
        </w:rPr>
        <w:t xml:space="preserve"> </w:t>
      </w:r>
    </w:p>
    <w:p w14:paraId="5CE1899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5369678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Hartfordovo celovito paleto obdelovalnih strojev intenzivno uporabljajo veliki proizvajalci, kot so Airbus, Boeing, CRRC Corporation, Ferrari, Ford, Foxconn, LG, Pratt &amp; Witney, Samsung, Siemens in Volkswagen.</w:t>
      </w:r>
      <w:r>
        <w:rPr>
          <w:rFonts w:ascii="Arial" w:hAnsi="Arial"/>
        </w:rPr>
        <w:t xml:space="preserve"> </w:t>
      </w:r>
    </w:p>
    <w:p w14:paraId="0DB4E2C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 prihodnost usmerjeni proizvajalci CNC-strojev kot je Hartford zaradi razvoja tehnologij industrije 4.0 in svetovnega pomanjkanja usposobljene delovne sile vse več pomena pripisujejo avtomatizaciji, povezljivosti, transparentnosti podatkov in enostavni uporabi.</w:t>
      </w:r>
      <w:r>
        <w:rPr>
          <w:rFonts w:ascii="Arial" w:hAnsi="Arial"/>
        </w:rPr>
        <w:t xml:space="preserve"> </w:t>
      </w:r>
    </w:p>
    <w:p w14:paraId="6F6C01F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E880CE" w14:textId="1D946A9A" w:rsidR="00CD6AD4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‘Inteligentna proizvodnja’ in ‘pametna tovarna’ kot cilja industrije 4.0 pa še vedno zahtevata natančne in učinkovite sisteme za nadzor procesov.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 morajo biti preprosti za uporabo in morajo zagotavljati takojšnje podatke za samodejne korekture in prilagajanje virom variabilnosti v procesih.</w:t>
      </w:r>
    </w:p>
    <w:p w14:paraId="1C46C029" w14:textId="61CA51D0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365C40C7" w14:textId="77777777" w:rsidR="0079046E" w:rsidRPr="0079046E" w:rsidRDefault="0079046E" w:rsidP="0079046E">
      <w:pPr>
        <w:spacing w:line="336" w:lineRule="auto"/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Doseganje cilja ‘inteligentne proizvodnje’</w:t>
      </w:r>
    </w:p>
    <w:p w14:paraId="0C2DF18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Za Hartford kot globalno podjetje, ki je izvozilo že 46.000 strojev v 65 držav Evrope, Severne Amerike in azijsko-pacifiške regije, je vsekakor ključna ohranitev vrhunske kakovosti izdelkov v luči hitrih tehnoloških in gospodarskih sprememb ter neusmiljene mednarodne konkurence.</w:t>
      </w:r>
    </w:p>
    <w:p w14:paraId="59979CB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863D5B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 svoji tovarni na Tajvanu izdelujejo celotno paleto srednjih in velikih triosnih in petosnih CNC-strojev za velike industrijske branže, kot so letalska in vesoljska industrija, avtomobilska industrija, elektronika in energetika.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ponudbi so vertikalni obdelovalni centri, stroji za natančno izstruževanje in portalni stroji.</w:t>
      </w:r>
    </w:p>
    <w:p w14:paraId="1909F6D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E50570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Hartford več kot 95 % ulitkov izdela in obdela pod lastno streho, zato je dosleden in progresiven pristop h kontroli kakovosti nujen za doseganje zahtevane natančnosti raznih komponent strojev, med drugim glav, vreten in samodejnih orodnih menjalcev.</w:t>
      </w:r>
    </w:p>
    <w:p w14:paraId="5B2759B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0FAAC2B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Naslednji ključni izziv za Hartford je pomoč kupcem pri soočanju z vsesplošnim pomanjkanjem izšolane delovne sile. Bruce Lin, vodja oddelka za razvoj in raziskave inteligentnih tehnologij pri Hartfordu pojasnjuje:</w:t>
      </w:r>
    </w:p>
    <w:p w14:paraId="24FBACA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»Naši kupci obdelujejo vse kompleksnejše izdelke, zaradi pomanjkanja usposobljenih kadrov pa morajo istočasno vztrajati pri tem, da so obdelovalni centri še preprostejši za uporabo.«</w:t>
      </w:r>
    </w:p>
    <w:p w14:paraId="661B9740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B865382" w14:textId="77777777" w:rsidR="0079046E" w:rsidRPr="0079046E" w:rsidRDefault="0079046E" w:rsidP="0079046E">
      <w:pPr>
        <w:spacing w:line="336" w:lineRule="auto"/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Inteligenten vmesnik človek-stroj z aplikacijo Renishaw</w:t>
      </w:r>
    </w:p>
    <w:p w14:paraId="2AB98072" w14:textId="29814C5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Podjetje Hartford je v zadnjih letih usmerilo znatne vire v raziskave in razvoj inteligentnih CNC-krmilnikov in razvilo izdelek Hartrol Plus.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Uporaba inteligentnega krmilnika Hartrol Plus je preprosta, podobno kot pri pametnem telefonu.</w:t>
      </w:r>
      <w:r>
        <w:rPr>
          <w:rFonts w:ascii="Arial" w:hAnsi="Arial"/>
        </w:rPr>
        <w:t xml:space="preserve"> </w:t>
      </w:r>
    </w:p>
    <w:p w14:paraId="605A5E8D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69B3FD0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Uporabniški vmesnik CNC-krmilnika Hartrol Plus sledi ključnim načelom oblikovanja, ki jih promovirajo ideali industrije 4.0, in predstavlja del odgovora na pomanjkanje znanj in veščin.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Operaterjem strojev zagotavlja vse potrebne informacije za pravilne odločitve.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Način vizualizacije podatkov pomaga operaterjem do boljših odločitev na osnovi informacij in pri hitrejšem odpravljanju težav.</w:t>
      </w:r>
    </w:p>
    <w:p w14:paraId="70DB049E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CB6B41F" w14:textId="2CEBE5C8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 Hartfordov novi krmilnik je integrirana aplikacija Renishaw Set and Inspect za stroje, ki uporabnikom daje na razpolago najnovejše rezultate razvoja na področju avtomatiziranih meritev in zbiranja podatkov, s čimer postanejo upravljanje obdelovalnega stroja in interakcije med človekom in strojem še enostavnejši in bolj intuitivni.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Set and Inspect je vizualni grafični uporabniški vmesnik (GUI), ki uporabnika vodi po vseh korakih merilnih procesov na stroju, vključno s pripravo obdelovanca, nastavitvijo orodja in drugimi merilnimi nalogami.</w:t>
      </w:r>
    </w:p>
    <w:p w14:paraId="1828F80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76BF2A0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Ker uporabnikom ni več treba vnašati ukazov v pomnilnik v obliki strojne kode, je manj napak pri vnosu podatkov in čas programiranja se skrajša, obenem pa se učinkovitost obdelave poveča tudi za 20 %.</w:t>
      </w:r>
    </w:p>
    <w:p w14:paraId="1EBC75C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Kupci so izdelek Hartrol Plus dobro sprejeli in do danes je bilo prodanih že več kot 1000 enot.</w:t>
      </w:r>
    </w:p>
    <w:p w14:paraId="3EFF63A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9FE4DF" w14:textId="77777777" w:rsidR="0079046E" w:rsidRPr="0079046E" w:rsidRDefault="0079046E" w:rsidP="0079046E">
      <w:pPr>
        <w:spacing w:line="336" w:lineRule="auto"/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Natančne meritve za visokokakovostno CNC-obdelavo</w:t>
      </w:r>
    </w:p>
    <w:p w14:paraId="1F1C36F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Pri Hartfordu so začeli uporabljati izdelke iz Renishawa pred več kot 20 leti.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Strogih ciljev na področju (visoke) kakovosti so se lotili z uvedbo različnih visokonatančnih merilnih sistemov Renishaw.</w:t>
      </w:r>
    </w:p>
    <w:p w14:paraId="1875C0E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Natančnost vseh CNC-obdelanih komponent preverijo s 5-osnimi merilnimi glavami Renishaw PH20 na koordinatnih merilnih strojih (KMS).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 ta način potrdijo ustreznost komponent še preden le-te pridejo na montažno linijo.</w:t>
      </w:r>
      <w:r>
        <w:rPr>
          <w:rFonts w:ascii="Arial" w:hAnsi="Arial"/>
        </w:rPr>
        <w:t xml:space="preserve"> </w:t>
      </w:r>
    </w:p>
    <w:p w14:paraId="78754A1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6A7F95F" w14:textId="03C4FDF2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Kritičnega pomena je tudi natančnost montaže in pozicioniranja obdelovalnih strojev. Odstopanja pri pozicioniranju petosnih obdelovalnih strojev morajo biti tako manjša od ±6 µm.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Položaj stroja ter linearne in kotne napake merijo z laserskim interferometrom Renishaw XL-80.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Naprava XL-80 oddaja izjemno stabilen laserski žarek valovne dolžine, ki ustreza mednarodnim standardom.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Stabiliziran laserski vir in natančna kompenzacija vplivov okolja sta jamstvo za natančnost linearnih meritev na ravni ±0,5 ppm.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Pri Hartfordu uporabljajo merilni sistem Renishaw QC20-W ballbar za navzkrižno validacijo pri različnih delovnih hitrostih. Ta omogoča pravilno usklajevanje osi X in Y obdelovalnega stroja, napaka pa ostane manjša od 5 µm.</w:t>
      </w:r>
      <w:r>
        <w:rPr>
          <w:rFonts w:ascii="Arial" w:hAnsi="Arial"/>
        </w:rPr>
        <w:t xml:space="preserve"> </w:t>
      </w:r>
    </w:p>
    <w:p w14:paraId="3516812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B65DEF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Vsak Hartfordov CNC-stroj mora pred odpremo opraviti 100-odstotno lasersko verifikacijo in preizkuse z ballbarom. Za verifikacijo procesa pa se lahko uporabi tudi kupčev obdelovanec in v tem primeru se natančnost izdelka meri z merilnimi glavami za obdelovalne stroje Renishaw OMP40, OMP60 in RMP60.</w:t>
      </w:r>
    </w:p>
    <w:p w14:paraId="4E27276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1FA8C8" w14:textId="77777777" w:rsidR="0079046E" w:rsidRPr="0079046E" w:rsidRDefault="0079046E" w:rsidP="0079046E">
      <w:pPr>
        <w:spacing w:line="336" w:lineRule="auto"/>
        <w:ind w:right="-554"/>
        <w:rPr>
          <w:b/>
          <w:sz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AxiSet™ Check-Up za kompenzacijo središča vrtenja</w:t>
      </w:r>
    </w:p>
    <w:p w14:paraId="0C9ADEF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Pri Hartfordu uporabljajo tudi sistem AxiSet Check-Up iz Renishawa za analizo sposobnosti rotacijskih osi stroja.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Sistem je združljiv s splošno razširjenimi petosnimi in večosnimi stroji, uporabnikom CNC-strojev pa zagotavlja hitro in natančno preverjanje lokacije vrtišč rotacijskih osi in po potrebi samodejno kompenzacijo.</w:t>
      </w:r>
    </w:p>
    <w:p w14:paraId="2C69840D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FBAF07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Pri tem je pomembno, da se AxiSet Check-Up ne zanaša na operaterjeve izkušnje, saj lahko ta preprosto prikliče program in s pritiskom na gumb za začetek cikla v le nekaj minutah dokonča testni proces.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Podatki se samodejno shranjujejo v parametre za analize, kar še dodatno jamči za to, da je vsak obdelovalni stroj izdelan po standardih.</w:t>
      </w:r>
    </w:p>
    <w:p w14:paraId="6076843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DBC438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Lin pove: »Tudi kupcem priporočamo, da po postavitvi stroja preizkusijo rotacijske osi s sistemom AxiSet Check-Up, saj lahko pogoji na mestu obratovanja znatno odstopajo od pogojev v Hartfordovi tovarni, predvsem z vidika temeljev in ravnosti površin.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Napake in upad natančnosti se lahko pojavijo tudi zaradi prevoza in postavitve, samodejna kompenzacija sistema AxiSet Check-Up pa pripomore k ohranitvi visoke ravni natančnosti in kakovosti obdelovalnih strojev.«</w:t>
      </w:r>
      <w:r>
        <w:rPr>
          <w:rFonts w:ascii="Arial" w:hAnsi="Arial"/>
        </w:rPr>
        <w:t xml:space="preserve"> </w:t>
      </w:r>
    </w:p>
    <w:p w14:paraId="7A772EF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95197EA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Lin nadaljuje: »Vsak obdelovalni stroj je podvržen obrabi in lezenju po določenem času uporabe, stopnja natančnosti pozicioniranja postopoma upada in natančnost obdelave postane temu ustrezno nezadostna.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Uporabnikom zato priporočamo redne kontrole obdelovalnih strojev s sistemom AxiSet Check-Up na vsakih 6 do 12 mesecev. Stopnja natančnosti obdelave se tako ne bo spreminjala, produktivnost pa bo ostala visoka.«</w:t>
      </w:r>
    </w:p>
    <w:p w14:paraId="5A3DD24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10B9120A" w14:textId="2C5817FF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Hartford kot nosilec svetovno vodilne blagovne znamke CNC-strojev se je trajno zavezal k strogi kontroli kakovosti, zato nenehno usvajajo najnovejša razmišljanja na področju merilne tehnike v procesih.</w:t>
      </w:r>
    </w:p>
    <w:p w14:paraId="4A9D4AC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9B1776C" w14:textId="26F5C31B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Domiselna uporaba vodilnih merilnih rešitev iz Renishawa jim je pomagala ohraniti globalno konkurenčno prednost in odraža Hartfordovo pogumno korporativno filozofijo: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»Tukaj smo, da proizvajamo najboljše stroje po najvišjih standardih.«</w:t>
      </w:r>
    </w:p>
    <w:p w14:paraId="0B58B8CB" w14:textId="3368566B" w:rsidR="0079046E" w:rsidRP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4FE880D0" w14:textId="7FBA5CA1" w:rsidR="00113C35" w:rsidRDefault="0079046E" w:rsidP="0022454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Za več informacij obiščite </w:t>
      </w:r>
      <w:hyperlink r:id="rId11" w:history="1">
        <w:r>
          <w:rPr>
            <w:rStyle w:val="Hyperlink"/>
            <w:rFonts w:ascii="Arial" w:hAnsi="Arial"/>
          </w:rPr>
          <w:t xml:space="preserve">www.renishaw.si/hartford</w:t>
        </w:r>
      </w:hyperlink>
      <w:r>
        <w:t xml:space="preserve">.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2990E" w14:textId="77777777" w:rsidR="00001EDF" w:rsidRDefault="00001EDF" w:rsidP="002E2F8C">
      <w:r>
        <w:separator/>
      </w:r>
    </w:p>
  </w:endnote>
  <w:endnote w:type="continuationSeparator" w:id="0">
    <w:p w14:paraId="70C7C151" w14:textId="77777777" w:rsidR="00001EDF" w:rsidRDefault="00001ED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33DA" w14:textId="77777777" w:rsidR="00001EDF" w:rsidRDefault="00001EDF" w:rsidP="002E2F8C">
      <w:r>
        <w:separator/>
      </w:r>
    </w:p>
  </w:footnote>
  <w:footnote w:type="continuationSeparator" w:id="0">
    <w:p w14:paraId="030F8F64" w14:textId="77777777" w:rsidR="00001EDF" w:rsidRDefault="00001ED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65CFC0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1EDF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4543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046E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22BC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l-SI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l-SI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l-SI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si/hartfor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2C0202D5-E0B7-46CC-ADAD-CCFDA7B4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1174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 </vt:lpstr>
    </vt:vector>
  </TitlesOfParts>
  <Company>Renishaw PLC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11</cp:revision>
  <cp:lastPrinted>2014-11-03T12:56:00Z</cp:lastPrinted>
  <dcterms:created xsi:type="dcterms:W3CDTF">2015-03-24T13:59:00Z</dcterms:created>
  <dcterms:modified xsi:type="dcterms:W3CDTF">2019-06-11T19:51:00Z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