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18F" w:rsidRPr="00EE7E6D" w:rsidRDefault="00AB518F" w:rsidP="005438AE">
      <w:pPr>
        <w:autoSpaceDE w:val="0"/>
        <w:autoSpaceDN w:val="0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FD7441" w:rsidRPr="00EE7E6D" w:rsidRDefault="000B6C73" w:rsidP="00814244">
      <w:pPr>
        <w:autoSpaceDE w:val="0"/>
        <w:autoSpaceDN w:val="0"/>
        <w:jc w:val="center"/>
        <w:rPr>
          <w:rFonts w:ascii="Arial Unicode MS" w:eastAsia="Arial Unicode MS" w:hAnsi="Arial Unicode MS" w:cs="Arial Unicode MS"/>
          <w:b/>
          <w:sz w:val="24"/>
          <w:szCs w:val="24"/>
          <w:lang w:eastAsia="zh-TW"/>
        </w:rPr>
      </w:pPr>
      <w:r w:rsidRPr="00361F76">
        <w:rPr>
          <w:rFonts w:ascii="Arial Unicode MS" w:eastAsia="Arial Unicode MS" w:hAnsi="Arial Unicode MS" w:cs="Arial Unicode MS"/>
          <w:b/>
          <w:sz w:val="24"/>
          <w:szCs w:val="24"/>
          <w:lang w:eastAsia="zh-TW"/>
        </w:rPr>
        <w:t>XM-60</w:t>
      </w:r>
      <w:r w:rsidR="0079548A">
        <w:rPr>
          <w:rFonts w:ascii="Arial Unicode MS" w:eastAsia="Arial Unicode MS" w:hAnsi="Arial Unicode MS" w:cs="Arial Unicode MS" w:hint="eastAsia"/>
          <w:b/>
          <w:sz w:val="24"/>
          <w:szCs w:val="24"/>
          <w:lang w:eastAsia="zh-TW"/>
        </w:rPr>
        <w:t xml:space="preserve"> </w:t>
      </w:r>
      <w:r w:rsidR="00941E67">
        <w:rPr>
          <w:rFonts w:ascii="Arial Unicode MS" w:eastAsia="Arial Unicode MS" w:hAnsi="Arial Unicode MS" w:cs="Arial Unicode MS" w:hint="eastAsia"/>
          <w:b/>
          <w:sz w:val="24"/>
          <w:szCs w:val="24"/>
          <w:lang w:eastAsia="zh-TW"/>
        </w:rPr>
        <w:t>新配件</w:t>
      </w:r>
      <w:r>
        <w:rPr>
          <w:rFonts w:ascii="Arial Unicode MS" w:eastAsia="Arial Unicode MS" w:hAnsi="Arial Unicode MS" w:cs="Arial Unicode MS" w:hint="eastAsia"/>
          <w:b/>
          <w:sz w:val="24"/>
          <w:szCs w:val="24"/>
          <w:lang w:eastAsia="zh-TW"/>
        </w:rPr>
        <w:t>協助</w:t>
      </w:r>
      <w:r w:rsidRPr="00361F76">
        <w:rPr>
          <w:rFonts w:ascii="Arial Unicode MS" w:eastAsia="Arial Unicode MS" w:hAnsi="Arial Unicode MS" w:cs="Arial Unicode MS" w:hint="eastAsia"/>
          <w:b/>
          <w:sz w:val="24"/>
          <w:szCs w:val="24"/>
          <w:lang w:eastAsia="zh-TW"/>
        </w:rPr>
        <w:t>運動平</w:t>
      </w:r>
      <w:r>
        <w:rPr>
          <w:rFonts w:ascii="Arial Unicode MS" w:eastAsia="Arial Unicode MS" w:hAnsi="Arial Unicode MS" w:cs="Arial Unicode MS" w:hint="eastAsia"/>
          <w:b/>
          <w:sz w:val="24"/>
          <w:szCs w:val="24"/>
          <w:lang w:eastAsia="zh-TW"/>
        </w:rPr>
        <w:t>台</w:t>
      </w:r>
      <w:r w:rsidRPr="00361F76">
        <w:rPr>
          <w:rFonts w:ascii="Arial Unicode MS" w:eastAsia="Arial Unicode MS" w:hAnsi="Arial Unicode MS" w:cs="Arial Unicode MS" w:hint="eastAsia"/>
          <w:b/>
          <w:sz w:val="24"/>
          <w:szCs w:val="24"/>
          <w:lang w:eastAsia="zh-TW"/>
        </w:rPr>
        <w:t>製造商輕鬆</w:t>
      </w:r>
      <w:r w:rsidR="00317C1F">
        <w:rPr>
          <w:rFonts w:ascii="Arial Unicode MS" w:eastAsia="Arial Unicode MS" w:hAnsi="Arial Unicode MS" w:cs="Arial Unicode MS" w:hint="eastAsia"/>
          <w:b/>
          <w:sz w:val="24"/>
          <w:szCs w:val="24"/>
          <w:lang w:eastAsia="zh-TW"/>
        </w:rPr>
        <w:t>完成</w:t>
      </w:r>
      <w:r w:rsidR="00DB23B2">
        <w:rPr>
          <w:rFonts w:ascii="Arial Unicode MS" w:eastAsia="Arial Unicode MS" w:hAnsi="Arial Unicode MS" w:cs="Arial Unicode MS" w:hint="eastAsia"/>
          <w:b/>
          <w:sz w:val="24"/>
          <w:szCs w:val="24"/>
          <w:lang w:eastAsia="zh-TW"/>
        </w:rPr>
        <w:t>校</w:t>
      </w:r>
      <w:r w:rsidR="00A6114B">
        <w:rPr>
          <w:rFonts w:ascii="Arial Unicode MS" w:eastAsia="Arial Unicode MS" w:hAnsi="Arial Unicode MS" w:cs="Arial Unicode MS" w:hint="eastAsia"/>
          <w:b/>
          <w:sz w:val="24"/>
          <w:szCs w:val="24"/>
          <w:lang w:eastAsia="zh-TW"/>
        </w:rPr>
        <w:t>準</w:t>
      </w:r>
    </w:p>
    <w:p w:rsidR="004F794E" w:rsidRPr="00EE7E6D" w:rsidRDefault="004F794E" w:rsidP="005438AE">
      <w:pPr>
        <w:autoSpaceDE w:val="0"/>
        <w:autoSpaceDN w:val="0"/>
        <w:spacing w:line="180" w:lineRule="auto"/>
        <w:jc w:val="both"/>
        <w:rPr>
          <w:rFonts w:ascii="Arial Unicode MS" w:eastAsia="Arial Unicode MS" w:hAnsi="Arial Unicode MS" w:cs="Arial Unicode MS"/>
          <w:b/>
          <w:sz w:val="22"/>
          <w:szCs w:val="22"/>
          <w:lang w:val="en-US" w:eastAsia="zh-TW"/>
        </w:rPr>
      </w:pPr>
    </w:p>
    <w:p w:rsidR="00766451" w:rsidRPr="00766451" w:rsidRDefault="00714DAF" w:rsidP="007E09C4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b/>
          <w:sz w:val="22"/>
          <w:szCs w:val="22"/>
          <w:lang w:val="en-US" w:eastAsia="zh-TW"/>
        </w:rPr>
      </w:pPr>
      <w:r>
        <w:rPr>
          <w:rFonts w:ascii="Arial Unicode MS" w:eastAsia="Arial Unicode MS" w:hAnsi="Arial Unicode MS" w:cs="Arial Unicode MS" w:hint="eastAsia"/>
          <w:lang w:val="en-US" w:eastAsia="zh-TW"/>
        </w:rPr>
        <w:t xml:space="preserve">Renishaw </w:t>
      </w:r>
      <w:r w:rsidR="001E167A">
        <w:rPr>
          <w:rFonts w:ascii="Arial Unicode MS" w:eastAsia="Arial Unicode MS" w:hAnsi="Arial Unicode MS" w:cs="Arial Unicode MS" w:hint="eastAsia"/>
          <w:lang w:val="en-US" w:eastAsia="zh-TW"/>
        </w:rPr>
        <w:t xml:space="preserve">廣受好評的 </w:t>
      </w:r>
      <w:r w:rsidR="000B6C73" w:rsidRPr="00361F76">
        <w:rPr>
          <w:rFonts w:ascii="Arial Unicode MS" w:eastAsia="Arial Unicode MS" w:hAnsi="Arial Unicode MS" w:cs="Arial Unicode MS"/>
          <w:lang w:val="en-US" w:eastAsia="zh-TW"/>
        </w:rPr>
        <w:t>XM-60</w:t>
      </w:r>
      <w:r w:rsidR="002A419A">
        <w:rPr>
          <w:rFonts w:ascii="Arial Unicode MS" w:eastAsia="Arial Unicode MS" w:hAnsi="Arial Unicode MS" w:cs="Arial Unicode MS" w:hint="eastAsia"/>
          <w:lang w:val="en-US" w:eastAsia="zh-TW"/>
        </w:rPr>
        <w:t xml:space="preserve"> </w:t>
      </w:r>
      <w:r w:rsidR="000B6C73" w:rsidRPr="00361F76">
        <w:rPr>
          <w:rFonts w:ascii="Arial Unicode MS" w:eastAsia="Arial Unicode MS" w:hAnsi="Arial Unicode MS" w:cs="Arial Unicode MS" w:hint="eastAsia"/>
          <w:lang w:val="en-US" w:eastAsia="zh-TW"/>
        </w:rPr>
        <w:t>多光束</w:t>
      </w:r>
      <w:r w:rsidR="002A419A">
        <w:rPr>
          <w:rFonts w:ascii="Arial Unicode MS" w:eastAsia="Arial Unicode MS" w:hAnsi="Arial Unicode MS" w:cs="Arial Unicode MS" w:hint="eastAsia"/>
          <w:lang w:val="en-US" w:eastAsia="zh-TW"/>
        </w:rPr>
        <w:t>校正</w:t>
      </w:r>
      <w:r w:rsidR="000B6C73" w:rsidRPr="00361F76">
        <w:rPr>
          <w:rFonts w:ascii="Arial Unicode MS" w:eastAsia="Arial Unicode MS" w:hAnsi="Arial Unicode MS" w:cs="Arial Unicode MS" w:hint="eastAsia"/>
          <w:lang w:val="en-US" w:eastAsia="zh-TW"/>
        </w:rPr>
        <w:t>儀</w:t>
      </w:r>
      <w:r w:rsidR="00101A24">
        <w:rPr>
          <w:rFonts w:ascii="Arial Unicode MS" w:eastAsia="Arial Unicode MS" w:hAnsi="Arial Unicode MS" w:cs="Arial Unicode MS" w:hint="eastAsia"/>
          <w:lang w:val="en-US" w:eastAsia="zh-TW"/>
        </w:rPr>
        <w:t>帶來</w:t>
      </w:r>
      <w:r w:rsidR="000B6C73" w:rsidRPr="00361F76">
        <w:rPr>
          <w:rFonts w:ascii="Arial Unicode MS" w:eastAsia="Arial Unicode MS" w:hAnsi="Arial Unicode MS" w:cs="Arial Unicode MS" w:hint="eastAsia"/>
          <w:lang w:val="en-US" w:eastAsia="zh-TW"/>
        </w:rPr>
        <w:t>全新單軸水平</w:t>
      </w:r>
      <w:r w:rsidR="000B76C1">
        <w:rPr>
          <w:rFonts w:ascii="Arial Unicode MS" w:eastAsia="Arial Unicode MS" w:hAnsi="Arial Unicode MS" w:cs="Arial Unicode MS" w:hint="eastAsia"/>
          <w:lang w:val="en-US" w:eastAsia="zh-TW"/>
        </w:rPr>
        <w:t>移動</w:t>
      </w:r>
      <w:r w:rsidR="000B6C73" w:rsidRPr="00361F76">
        <w:rPr>
          <w:rFonts w:ascii="Arial Unicode MS" w:eastAsia="Arial Unicode MS" w:hAnsi="Arial Unicode MS" w:cs="Arial Unicode MS" w:hint="eastAsia"/>
          <w:lang w:val="en-US" w:eastAsia="zh-TW"/>
        </w:rPr>
        <w:t>台的優勢</w:t>
      </w:r>
      <w:r w:rsidR="00D555A8">
        <w:rPr>
          <w:rFonts w:ascii="Arial Unicode MS" w:eastAsia="Arial Unicode MS" w:hAnsi="Arial Unicode MS" w:cs="Arial Unicode MS" w:hint="eastAsia"/>
          <w:lang w:val="en-US" w:eastAsia="zh-TW"/>
        </w:rPr>
        <w:t>。</w:t>
      </w:r>
      <w:r w:rsidR="000B6C73" w:rsidRPr="00361F76">
        <w:rPr>
          <w:rFonts w:ascii="Arial Unicode MS" w:eastAsia="Arial Unicode MS" w:hAnsi="Arial Unicode MS" w:cs="Arial Unicode MS" w:hint="eastAsia"/>
          <w:lang w:val="en-US" w:eastAsia="zh-TW"/>
        </w:rPr>
        <w:t>水平</w:t>
      </w:r>
      <w:r w:rsidR="000B76C1">
        <w:rPr>
          <w:rFonts w:ascii="Arial Unicode MS" w:eastAsia="Arial Unicode MS" w:hAnsi="Arial Unicode MS" w:cs="Arial Unicode MS" w:hint="eastAsia"/>
          <w:lang w:val="en-US" w:eastAsia="zh-TW"/>
        </w:rPr>
        <w:t>移動</w:t>
      </w:r>
      <w:r w:rsidR="000B6C73" w:rsidRPr="00361F76">
        <w:rPr>
          <w:rFonts w:ascii="Arial Unicode MS" w:eastAsia="Arial Unicode MS" w:hAnsi="Arial Unicode MS" w:cs="Arial Unicode MS" w:hint="eastAsia"/>
          <w:lang w:val="en-US" w:eastAsia="zh-TW"/>
        </w:rPr>
        <w:t>台可以在沒有與被測軸垂直移</w:t>
      </w:r>
      <w:r w:rsidR="004468F3">
        <w:rPr>
          <w:rFonts w:ascii="Arial Unicode MS" w:eastAsia="Arial Unicode MS" w:hAnsi="Arial Unicode MS" w:cs="Arial Unicode MS" w:hint="eastAsia"/>
          <w:lang w:val="en-US" w:eastAsia="zh-TW"/>
        </w:rPr>
        <w:t>動</w:t>
      </w:r>
      <w:r w:rsidR="000B6C73" w:rsidRPr="00361F76">
        <w:rPr>
          <w:rFonts w:ascii="Arial Unicode MS" w:eastAsia="Arial Unicode MS" w:hAnsi="Arial Unicode MS" w:cs="Arial Unicode MS" w:hint="eastAsia"/>
          <w:lang w:val="en-US" w:eastAsia="zh-TW"/>
        </w:rPr>
        <w:t>的應用中實現精確</w:t>
      </w:r>
      <w:r w:rsidR="00E6602D">
        <w:rPr>
          <w:rFonts w:ascii="Arial Unicode MS" w:eastAsia="Arial Unicode MS" w:hAnsi="Arial Unicode MS" w:cs="Arial Unicode MS" w:hint="eastAsia"/>
          <w:lang w:val="en-US" w:eastAsia="zh-TW"/>
        </w:rPr>
        <w:t>校</w:t>
      </w:r>
      <w:r w:rsidR="00A6114B">
        <w:rPr>
          <w:rFonts w:ascii="Arial Unicode MS" w:eastAsia="Arial Unicode MS" w:hAnsi="Arial Unicode MS" w:cs="Arial Unicode MS" w:hint="eastAsia"/>
          <w:lang w:val="en-US" w:eastAsia="zh-TW"/>
        </w:rPr>
        <w:t>準</w:t>
      </w:r>
      <w:r w:rsidR="000B6C73" w:rsidRPr="00361F76">
        <w:rPr>
          <w:rFonts w:ascii="Arial Unicode MS" w:eastAsia="Arial Unicode MS" w:hAnsi="Arial Unicode MS" w:cs="Arial Unicode MS" w:hint="eastAsia"/>
          <w:lang w:val="en-US" w:eastAsia="zh-TW"/>
        </w:rPr>
        <w:t>。通過水平</w:t>
      </w:r>
      <w:r w:rsidR="000B76C1">
        <w:rPr>
          <w:rFonts w:ascii="Arial Unicode MS" w:eastAsia="Arial Unicode MS" w:hAnsi="Arial Unicode MS" w:cs="Arial Unicode MS" w:hint="eastAsia"/>
          <w:lang w:val="en-US" w:eastAsia="zh-TW"/>
        </w:rPr>
        <w:t>移動</w:t>
      </w:r>
      <w:r w:rsidR="000B6C73" w:rsidRPr="00361F76">
        <w:rPr>
          <w:rFonts w:ascii="Arial Unicode MS" w:eastAsia="Arial Unicode MS" w:hAnsi="Arial Unicode MS" w:cs="Arial Unicode MS" w:hint="eastAsia"/>
          <w:lang w:val="en-US" w:eastAsia="zh-TW"/>
        </w:rPr>
        <w:t>台可以輕鬆且精</w:t>
      </w:r>
      <w:r w:rsidR="00C5376C">
        <w:rPr>
          <w:rFonts w:ascii="Arial Unicode MS" w:eastAsia="Arial Unicode MS" w:hAnsi="Arial Unicode MS" w:cs="Arial Unicode MS" w:hint="eastAsia"/>
          <w:lang w:val="en-US" w:eastAsia="zh-TW"/>
        </w:rPr>
        <w:t>準</w:t>
      </w:r>
      <w:r w:rsidR="000B6C73" w:rsidRPr="00361F76">
        <w:rPr>
          <w:rFonts w:ascii="Arial Unicode MS" w:eastAsia="Arial Unicode MS" w:hAnsi="Arial Unicode MS" w:cs="Arial Unicode MS" w:hint="eastAsia"/>
          <w:lang w:val="en-US" w:eastAsia="zh-TW"/>
        </w:rPr>
        <w:t>地移</w:t>
      </w:r>
      <w:r w:rsidR="006C10D0">
        <w:rPr>
          <w:rFonts w:ascii="Arial Unicode MS" w:eastAsia="Arial Unicode MS" w:hAnsi="Arial Unicode MS" w:cs="Arial Unicode MS" w:hint="eastAsia"/>
          <w:lang w:val="en-US" w:eastAsia="zh-TW"/>
        </w:rPr>
        <w:t xml:space="preserve">動 </w:t>
      </w:r>
      <w:r w:rsidR="000B6C73" w:rsidRPr="00361F76">
        <w:rPr>
          <w:rFonts w:ascii="Arial Unicode MS" w:eastAsia="Arial Unicode MS" w:hAnsi="Arial Unicode MS" w:cs="Arial Unicode MS"/>
          <w:lang w:val="en-US" w:eastAsia="zh-TW"/>
        </w:rPr>
        <w:t>XM-60</w:t>
      </w:r>
      <w:r w:rsidR="002B1405">
        <w:rPr>
          <w:rFonts w:ascii="Arial Unicode MS" w:eastAsia="Arial Unicode MS" w:hAnsi="Arial Unicode MS" w:cs="Arial Unicode MS" w:hint="eastAsia"/>
          <w:lang w:val="en-US" w:eastAsia="zh-TW"/>
        </w:rPr>
        <w:t xml:space="preserve"> </w:t>
      </w:r>
      <w:r w:rsidR="000B6C73" w:rsidRPr="00361F76">
        <w:rPr>
          <w:rFonts w:ascii="Arial Unicode MS" w:eastAsia="Arial Unicode MS" w:hAnsi="Arial Unicode MS" w:cs="Arial Unicode MS" w:hint="eastAsia"/>
          <w:lang w:val="en-US" w:eastAsia="zh-TW"/>
        </w:rPr>
        <w:t>的發射器</w:t>
      </w:r>
      <w:r w:rsidR="002B1405">
        <w:rPr>
          <w:rFonts w:ascii="Arial Unicode MS" w:eastAsia="Arial Unicode MS" w:hAnsi="Arial Unicode MS" w:cs="Arial Unicode MS" w:hint="eastAsia"/>
          <w:lang w:val="en-US" w:eastAsia="zh-TW"/>
        </w:rPr>
        <w:t>，</w:t>
      </w:r>
      <w:r w:rsidR="000B6C73" w:rsidRPr="00361F76">
        <w:rPr>
          <w:rFonts w:ascii="Arial Unicode MS" w:eastAsia="Arial Unicode MS" w:hAnsi="Arial Unicode MS" w:cs="Arial Unicode MS" w:hint="eastAsia"/>
          <w:lang w:val="en-US" w:eastAsia="zh-TW"/>
        </w:rPr>
        <w:t>而不會影響已調整好的</w:t>
      </w:r>
      <w:r w:rsidR="00B8670F">
        <w:rPr>
          <w:rFonts w:ascii="Arial Unicode MS" w:eastAsia="Arial Unicode MS" w:hAnsi="Arial Unicode MS" w:cs="Arial Unicode MS" w:hint="eastAsia"/>
          <w:lang w:val="en-US" w:eastAsia="zh-TW"/>
        </w:rPr>
        <w:t>偏轉</w:t>
      </w:r>
      <w:r w:rsidR="000B6C73" w:rsidRPr="00361F76">
        <w:rPr>
          <w:rFonts w:ascii="Arial Unicode MS" w:eastAsia="Arial Unicode MS" w:hAnsi="Arial Unicode MS" w:cs="Arial Unicode MS" w:hint="eastAsia"/>
          <w:lang w:val="en-US" w:eastAsia="zh-TW"/>
        </w:rPr>
        <w:t>角大小。該功能</w:t>
      </w:r>
      <w:r w:rsidR="00C5376C">
        <w:rPr>
          <w:rFonts w:ascii="Arial Unicode MS" w:eastAsia="Arial Unicode MS" w:hAnsi="Arial Unicode MS" w:cs="Arial Unicode MS" w:hint="eastAsia"/>
          <w:lang w:val="en-US" w:eastAsia="zh-TW"/>
        </w:rPr>
        <w:t>特別</w:t>
      </w:r>
      <w:r w:rsidR="000B6C73" w:rsidRPr="00361F76">
        <w:rPr>
          <w:rFonts w:ascii="Arial Unicode MS" w:eastAsia="Arial Unicode MS" w:hAnsi="Arial Unicode MS" w:cs="Arial Unicode MS" w:hint="eastAsia"/>
          <w:lang w:val="en-US" w:eastAsia="zh-TW"/>
        </w:rPr>
        <w:t>適用於運動平</w:t>
      </w:r>
      <w:r w:rsidR="00C5376C">
        <w:rPr>
          <w:rFonts w:ascii="Arial Unicode MS" w:eastAsia="Arial Unicode MS" w:hAnsi="Arial Unicode MS" w:cs="Arial Unicode MS" w:hint="eastAsia"/>
          <w:lang w:val="en-US" w:eastAsia="zh-TW"/>
        </w:rPr>
        <w:t>台</w:t>
      </w:r>
      <w:r w:rsidR="000B6C73" w:rsidRPr="00361F76">
        <w:rPr>
          <w:rFonts w:ascii="Arial Unicode MS" w:eastAsia="Arial Unicode MS" w:hAnsi="Arial Unicode MS" w:cs="Arial Unicode MS" w:hint="eastAsia"/>
          <w:lang w:val="en-US" w:eastAsia="zh-TW"/>
        </w:rPr>
        <w:t>和印表機等應用。</w:t>
      </w:r>
    </w:p>
    <w:p w:rsidR="00D80BF1" w:rsidRPr="00EE7E6D" w:rsidRDefault="00D80BF1" w:rsidP="007E09C4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eastAsia="zh-TW"/>
        </w:rPr>
      </w:pPr>
    </w:p>
    <w:p w:rsidR="00361F76" w:rsidRPr="00361F76" w:rsidRDefault="000B6C73" w:rsidP="007E09C4">
      <w:pPr>
        <w:jc w:val="both"/>
        <w:rPr>
          <w:rFonts w:ascii="Arial Unicode MS" w:eastAsia="Arial Unicode MS" w:hAnsi="Arial Unicode MS" w:cs="Arial Unicode MS"/>
          <w:lang w:val="en-US" w:eastAsia="zh-TW"/>
        </w:rPr>
      </w:pPr>
      <w:r w:rsidRPr="00361F76">
        <w:rPr>
          <w:rFonts w:ascii="Arial Unicode MS" w:eastAsia="Arial Unicode MS" w:hAnsi="Arial Unicode MS" w:cs="Arial Unicode MS"/>
          <w:lang w:val="en-US" w:eastAsia="zh-TW"/>
        </w:rPr>
        <w:t>XM-60</w:t>
      </w:r>
      <w:r w:rsidR="00C5376C">
        <w:rPr>
          <w:rFonts w:ascii="Arial Unicode MS" w:eastAsia="Arial Unicode MS" w:hAnsi="Arial Unicode MS" w:cs="Arial Unicode MS" w:hint="eastAsia"/>
          <w:lang w:val="en-US" w:eastAsia="zh-TW"/>
        </w:rPr>
        <w:t xml:space="preserve"> </w:t>
      </w:r>
      <w:r w:rsidRPr="00361F76">
        <w:rPr>
          <w:rFonts w:ascii="Arial Unicode MS" w:eastAsia="Arial Unicode MS" w:hAnsi="Arial Unicode MS" w:cs="Arial Unicode MS" w:hint="eastAsia"/>
          <w:lang w:val="en-US" w:eastAsia="zh-TW"/>
        </w:rPr>
        <w:t>是一款</w:t>
      </w:r>
      <w:r w:rsidR="00C5376C">
        <w:rPr>
          <w:rFonts w:ascii="Arial Unicode MS" w:eastAsia="Arial Unicode MS" w:hAnsi="Arial Unicode MS" w:cs="Arial Unicode MS" w:hint="eastAsia"/>
          <w:lang w:val="en-US" w:eastAsia="zh-TW"/>
        </w:rPr>
        <w:t>雷</w:t>
      </w:r>
      <w:r w:rsidRPr="00361F76">
        <w:rPr>
          <w:rFonts w:ascii="Arial Unicode MS" w:eastAsia="Arial Unicode MS" w:hAnsi="Arial Unicode MS" w:cs="Arial Unicode MS" w:hint="eastAsia"/>
          <w:lang w:val="en-US" w:eastAsia="zh-TW"/>
        </w:rPr>
        <w:t>射量</w:t>
      </w:r>
      <w:r w:rsidR="00C5376C">
        <w:rPr>
          <w:rFonts w:ascii="Arial Unicode MS" w:eastAsia="Arial Unicode MS" w:hAnsi="Arial Unicode MS" w:cs="Arial Unicode MS" w:hint="eastAsia"/>
          <w:lang w:val="en-US" w:eastAsia="zh-TW"/>
        </w:rPr>
        <w:t>測</w:t>
      </w:r>
      <w:r w:rsidRPr="00361F76">
        <w:rPr>
          <w:rFonts w:ascii="Arial Unicode MS" w:eastAsia="Arial Unicode MS" w:hAnsi="Arial Unicode MS" w:cs="Arial Unicode MS" w:hint="eastAsia"/>
          <w:lang w:val="en-US" w:eastAsia="zh-TW"/>
        </w:rPr>
        <w:t>系統</w:t>
      </w:r>
      <w:r w:rsidR="00C5376C">
        <w:rPr>
          <w:rFonts w:ascii="Arial Unicode MS" w:eastAsia="Arial Unicode MS" w:hAnsi="Arial Unicode MS" w:cs="Arial Unicode MS" w:hint="eastAsia"/>
          <w:lang w:val="en-US" w:eastAsia="zh-TW"/>
        </w:rPr>
        <w:t>，</w:t>
      </w:r>
      <w:r w:rsidRPr="00361F76">
        <w:rPr>
          <w:rFonts w:ascii="Arial Unicode MS" w:eastAsia="Arial Unicode MS" w:hAnsi="Arial Unicode MS" w:cs="Arial Unicode MS" w:hint="eastAsia"/>
          <w:lang w:val="en-US" w:eastAsia="zh-TW"/>
        </w:rPr>
        <w:t>只需一次設定</w:t>
      </w:r>
      <w:r w:rsidR="00D2603C">
        <w:rPr>
          <w:rFonts w:ascii="Arial Unicode MS" w:eastAsia="Arial Unicode MS" w:hAnsi="Arial Unicode MS" w:cs="Arial Unicode MS" w:hint="eastAsia"/>
          <w:lang w:val="en-US" w:eastAsia="zh-TW"/>
        </w:rPr>
        <w:t>便</w:t>
      </w:r>
      <w:r w:rsidRPr="00361F76">
        <w:rPr>
          <w:rFonts w:ascii="Arial Unicode MS" w:eastAsia="Arial Unicode MS" w:hAnsi="Arial Unicode MS" w:cs="Arial Unicode MS" w:hint="eastAsia"/>
          <w:lang w:val="en-US" w:eastAsia="zh-TW"/>
        </w:rPr>
        <w:t>可沿線性軸同時量</w:t>
      </w:r>
      <w:r w:rsidR="002E5040">
        <w:rPr>
          <w:rFonts w:ascii="Arial Unicode MS" w:eastAsia="Arial Unicode MS" w:hAnsi="Arial Unicode MS" w:cs="Arial Unicode MS" w:hint="eastAsia"/>
          <w:lang w:val="en-US" w:eastAsia="zh-TW"/>
        </w:rPr>
        <w:t xml:space="preserve">測 </w:t>
      </w:r>
      <w:r w:rsidRPr="00361F76">
        <w:rPr>
          <w:rFonts w:ascii="Arial Unicode MS" w:eastAsia="Arial Unicode MS" w:hAnsi="Arial Unicode MS" w:cs="Arial Unicode MS"/>
          <w:lang w:val="en-US" w:eastAsia="zh-TW"/>
        </w:rPr>
        <w:t>6</w:t>
      </w:r>
      <w:r w:rsidR="002E5040">
        <w:rPr>
          <w:rFonts w:ascii="Arial Unicode MS" w:eastAsia="Arial Unicode MS" w:hAnsi="Arial Unicode MS" w:cs="Arial Unicode MS" w:hint="eastAsia"/>
          <w:lang w:val="en-US" w:eastAsia="zh-TW"/>
        </w:rPr>
        <w:t xml:space="preserve"> </w:t>
      </w:r>
      <w:r w:rsidRPr="00361F76">
        <w:rPr>
          <w:rFonts w:ascii="Arial Unicode MS" w:eastAsia="Arial Unicode MS" w:hAnsi="Arial Unicode MS" w:cs="Arial Unicode MS" w:hint="eastAsia"/>
          <w:lang w:val="en-US" w:eastAsia="zh-TW"/>
        </w:rPr>
        <w:t>個自由度的誤差。</w:t>
      </w:r>
      <w:r w:rsidR="00A80327">
        <w:rPr>
          <w:rFonts w:ascii="Arial Unicode MS" w:eastAsia="Arial Unicode MS" w:hAnsi="Arial Unicode MS" w:cs="Arial Unicode MS" w:hint="eastAsia"/>
          <w:lang w:val="en-US" w:eastAsia="zh-TW"/>
        </w:rPr>
        <w:t>該</w:t>
      </w:r>
      <w:r w:rsidRPr="00361F76">
        <w:rPr>
          <w:rFonts w:ascii="Arial Unicode MS" w:eastAsia="Arial Unicode MS" w:hAnsi="Arial Unicode MS" w:cs="Arial Unicode MS" w:hint="eastAsia"/>
          <w:lang w:val="en-US" w:eastAsia="zh-TW"/>
        </w:rPr>
        <w:t>設計</w:t>
      </w:r>
      <w:r w:rsidR="00A80327">
        <w:rPr>
          <w:rFonts w:ascii="Arial Unicode MS" w:eastAsia="Arial Unicode MS" w:hAnsi="Arial Unicode MS" w:cs="Arial Unicode MS" w:hint="eastAsia"/>
          <w:lang w:val="en-US" w:eastAsia="zh-TW"/>
        </w:rPr>
        <w:t>透</w:t>
      </w:r>
      <w:r w:rsidRPr="00361F76">
        <w:rPr>
          <w:rFonts w:ascii="Arial Unicode MS" w:eastAsia="Arial Unicode MS" w:hAnsi="Arial Unicode MS" w:cs="Arial Unicode MS" w:hint="eastAsia"/>
          <w:lang w:val="en-US" w:eastAsia="zh-TW"/>
        </w:rPr>
        <w:t>過將</w:t>
      </w:r>
      <w:r w:rsidR="00963DF1">
        <w:rPr>
          <w:rFonts w:ascii="Arial Unicode MS" w:eastAsia="Arial Unicode MS" w:hAnsi="Arial Unicode MS" w:cs="Arial Unicode MS" w:hint="eastAsia"/>
          <w:lang w:val="en-US" w:eastAsia="zh-TW"/>
        </w:rPr>
        <w:t>雷</w:t>
      </w:r>
      <w:r w:rsidRPr="00361F76">
        <w:rPr>
          <w:rFonts w:ascii="Arial Unicode MS" w:eastAsia="Arial Unicode MS" w:hAnsi="Arial Unicode MS" w:cs="Arial Unicode MS" w:hint="eastAsia"/>
          <w:lang w:val="en-US" w:eastAsia="zh-TW"/>
        </w:rPr>
        <w:t>射光束與被測軸</w:t>
      </w:r>
      <w:r w:rsidR="00A80327">
        <w:rPr>
          <w:rFonts w:ascii="Arial Unicode MS" w:eastAsia="Arial Unicode MS" w:hAnsi="Arial Unicode MS" w:cs="Arial Unicode MS" w:hint="eastAsia"/>
          <w:lang w:val="en-US" w:eastAsia="zh-TW"/>
        </w:rPr>
        <w:t>進行</w:t>
      </w:r>
      <w:r w:rsidR="00963DF1">
        <w:rPr>
          <w:rFonts w:ascii="Arial Unicode MS" w:eastAsia="Arial Unicode MS" w:hAnsi="Arial Unicode MS" w:cs="Arial Unicode MS" w:hint="eastAsia"/>
          <w:lang w:val="en-US" w:eastAsia="zh-TW"/>
        </w:rPr>
        <w:t>校準</w:t>
      </w:r>
      <w:r w:rsidR="00A80327">
        <w:rPr>
          <w:rFonts w:ascii="Arial Unicode MS" w:eastAsia="Arial Unicode MS" w:hAnsi="Arial Unicode MS" w:cs="Arial Unicode MS" w:hint="eastAsia"/>
          <w:lang w:val="en-US" w:eastAsia="zh-TW"/>
        </w:rPr>
        <w:t>，以便</w:t>
      </w:r>
      <w:r w:rsidRPr="00361F76">
        <w:rPr>
          <w:rFonts w:ascii="Arial Unicode MS" w:eastAsia="Arial Unicode MS" w:hAnsi="Arial Unicode MS" w:cs="Arial Unicode MS" w:hint="eastAsia"/>
          <w:lang w:val="en-US" w:eastAsia="zh-TW"/>
        </w:rPr>
        <w:t>直接量</w:t>
      </w:r>
      <w:r w:rsidR="00963DF1">
        <w:rPr>
          <w:rFonts w:ascii="Arial Unicode MS" w:eastAsia="Arial Unicode MS" w:hAnsi="Arial Unicode MS" w:cs="Arial Unicode MS" w:hint="eastAsia"/>
          <w:lang w:val="en-US" w:eastAsia="zh-TW"/>
        </w:rPr>
        <w:t>測</w:t>
      </w:r>
      <w:r w:rsidRPr="00361F76">
        <w:rPr>
          <w:rFonts w:ascii="Arial Unicode MS" w:eastAsia="Arial Unicode MS" w:hAnsi="Arial Unicode MS" w:cs="Arial Unicode MS" w:hint="eastAsia"/>
          <w:lang w:val="en-US" w:eastAsia="zh-TW"/>
        </w:rPr>
        <w:t>運動誤差</w:t>
      </w:r>
      <w:r w:rsidR="0008694C">
        <w:rPr>
          <w:rFonts w:ascii="Arial Unicode MS" w:eastAsia="Arial Unicode MS" w:hAnsi="Arial Unicode MS" w:cs="Arial Unicode MS" w:hint="eastAsia"/>
          <w:lang w:val="en-US" w:eastAsia="zh-TW"/>
        </w:rPr>
        <w:t>，</w:t>
      </w:r>
      <w:r>
        <w:rPr>
          <w:rFonts w:ascii="Arial Unicode MS" w:eastAsia="Arial Unicode MS" w:hAnsi="Arial Unicode MS" w:cs="Arial Unicode MS" w:hint="eastAsia"/>
          <w:lang w:val="en-US" w:eastAsia="zh-TW"/>
        </w:rPr>
        <w:t>提高了量</w:t>
      </w:r>
      <w:r w:rsidR="0008694C">
        <w:rPr>
          <w:rFonts w:ascii="Arial Unicode MS" w:eastAsia="Arial Unicode MS" w:hAnsi="Arial Unicode MS" w:cs="Arial Unicode MS" w:hint="eastAsia"/>
          <w:lang w:val="en-US" w:eastAsia="zh-TW"/>
        </w:rPr>
        <w:t>測</w:t>
      </w:r>
      <w:r>
        <w:rPr>
          <w:rFonts w:ascii="Arial Unicode MS" w:eastAsia="Arial Unicode MS" w:hAnsi="Arial Unicode MS" w:cs="Arial Unicode MS" w:hint="eastAsia"/>
          <w:lang w:val="en-US" w:eastAsia="zh-TW"/>
        </w:rPr>
        <w:t>的準確性</w:t>
      </w:r>
      <w:r w:rsidR="00DA285E">
        <w:rPr>
          <w:rFonts w:ascii="Arial Unicode MS" w:eastAsia="Arial Unicode MS" w:hAnsi="Arial Unicode MS" w:cs="Arial Unicode MS" w:hint="eastAsia"/>
          <w:lang w:val="en-US" w:eastAsia="zh-TW"/>
        </w:rPr>
        <w:t>；</w:t>
      </w:r>
      <w:r>
        <w:rPr>
          <w:rFonts w:ascii="Arial Unicode MS" w:eastAsia="Arial Unicode MS" w:hAnsi="Arial Unicode MS" w:cs="Arial Unicode MS" w:hint="eastAsia"/>
          <w:lang w:val="en-US" w:eastAsia="zh-TW"/>
        </w:rPr>
        <w:t>而其他</w:t>
      </w:r>
      <w:r w:rsidRPr="00361F76">
        <w:rPr>
          <w:rFonts w:ascii="Arial Unicode MS" w:eastAsia="Arial Unicode MS" w:hAnsi="Arial Unicode MS" w:cs="Arial Unicode MS" w:hint="eastAsia"/>
          <w:lang w:val="en-US" w:eastAsia="zh-TW"/>
        </w:rPr>
        <w:t>量</w:t>
      </w:r>
      <w:r w:rsidR="0008694C">
        <w:rPr>
          <w:rFonts w:ascii="Arial Unicode MS" w:eastAsia="Arial Unicode MS" w:hAnsi="Arial Unicode MS" w:cs="Arial Unicode MS" w:hint="eastAsia"/>
          <w:lang w:val="en-US" w:eastAsia="zh-TW"/>
        </w:rPr>
        <w:t>測</w:t>
      </w:r>
      <w:r w:rsidRPr="00361F76">
        <w:rPr>
          <w:rFonts w:ascii="Arial Unicode MS" w:eastAsia="Arial Unicode MS" w:hAnsi="Arial Unicode MS" w:cs="Arial Unicode MS" w:hint="eastAsia"/>
          <w:lang w:val="en-US" w:eastAsia="zh-TW"/>
        </w:rPr>
        <w:t>技術</w:t>
      </w:r>
      <w:r>
        <w:rPr>
          <w:rFonts w:ascii="Arial Unicode MS" w:eastAsia="Arial Unicode MS" w:hAnsi="Arial Unicode MS" w:cs="Arial Unicode MS" w:hint="eastAsia"/>
          <w:lang w:val="en-US" w:eastAsia="zh-TW"/>
        </w:rPr>
        <w:t>因涉及</w:t>
      </w:r>
      <w:r w:rsidRPr="00361F76">
        <w:rPr>
          <w:rFonts w:ascii="Arial Unicode MS" w:eastAsia="Arial Unicode MS" w:hAnsi="Arial Unicode MS" w:cs="Arial Unicode MS" w:hint="eastAsia"/>
          <w:lang w:val="en-US" w:eastAsia="zh-TW"/>
        </w:rPr>
        <w:t>複雜</w:t>
      </w:r>
      <w:r>
        <w:rPr>
          <w:rFonts w:ascii="Arial Unicode MS" w:eastAsia="Arial Unicode MS" w:hAnsi="Arial Unicode MS" w:cs="Arial Unicode MS" w:hint="eastAsia"/>
          <w:lang w:val="en-US" w:eastAsia="zh-TW"/>
        </w:rPr>
        <w:t>的</w:t>
      </w:r>
      <w:r w:rsidRPr="00361F76">
        <w:rPr>
          <w:rFonts w:ascii="Arial Unicode MS" w:eastAsia="Arial Unicode MS" w:hAnsi="Arial Unicode MS" w:cs="Arial Unicode MS" w:hint="eastAsia"/>
          <w:lang w:val="en-US" w:eastAsia="zh-TW"/>
        </w:rPr>
        <w:t>數學計算</w:t>
      </w:r>
      <w:r w:rsidR="0008694C">
        <w:rPr>
          <w:rFonts w:ascii="Arial Unicode MS" w:eastAsia="Arial Unicode MS" w:hAnsi="Arial Unicode MS" w:cs="Arial Unicode MS" w:hint="eastAsia"/>
          <w:lang w:val="en-US" w:eastAsia="zh-TW"/>
        </w:rPr>
        <w:t>，反而</w:t>
      </w:r>
      <w:r>
        <w:rPr>
          <w:rFonts w:ascii="Arial Unicode MS" w:eastAsia="Arial Unicode MS" w:hAnsi="Arial Unicode MS" w:cs="Arial Unicode MS" w:hint="eastAsia"/>
          <w:lang w:val="en-US" w:eastAsia="zh-TW"/>
        </w:rPr>
        <w:t>較</w:t>
      </w:r>
      <w:r w:rsidR="0008694C">
        <w:rPr>
          <w:rFonts w:ascii="Arial Unicode MS" w:eastAsia="Arial Unicode MS" w:hAnsi="Arial Unicode MS" w:cs="Arial Unicode MS" w:hint="eastAsia"/>
          <w:lang w:val="en-US" w:eastAsia="zh-TW"/>
        </w:rPr>
        <w:t>容</w:t>
      </w:r>
      <w:r>
        <w:rPr>
          <w:rFonts w:ascii="Arial Unicode MS" w:eastAsia="Arial Unicode MS" w:hAnsi="Arial Unicode MS" w:cs="Arial Unicode MS" w:hint="eastAsia"/>
          <w:lang w:val="en-US" w:eastAsia="zh-TW"/>
        </w:rPr>
        <w:t>易產生誤差</w:t>
      </w:r>
      <w:r w:rsidRPr="00361F76">
        <w:rPr>
          <w:rFonts w:ascii="Arial Unicode MS" w:eastAsia="Arial Unicode MS" w:hAnsi="Arial Unicode MS" w:cs="Arial Unicode MS" w:hint="eastAsia"/>
          <w:lang w:val="en-US" w:eastAsia="zh-TW"/>
        </w:rPr>
        <w:t>。</w:t>
      </w:r>
      <w:r w:rsidR="00DA285E">
        <w:rPr>
          <w:rFonts w:ascii="Arial Unicode MS" w:eastAsia="Arial Unicode MS" w:hAnsi="Arial Unicode MS" w:cs="Arial Unicode MS" w:hint="eastAsia"/>
          <w:lang w:val="en-US" w:eastAsia="zh-TW"/>
        </w:rPr>
        <w:t>此外，</w:t>
      </w:r>
      <w:r w:rsidRPr="00361F76">
        <w:rPr>
          <w:rFonts w:ascii="Arial Unicode MS" w:eastAsia="Arial Unicode MS" w:hAnsi="Arial Unicode MS" w:cs="Arial Unicode MS" w:hint="eastAsia"/>
          <w:lang w:val="en-US" w:eastAsia="zh-TW"/>
        </w:rPr>
        <w:t>直接量</w:t>
      </w:r>
      <w:r w:rsidR="00C03702" w:rsidRPr="00361F76">
        <w:rPr>
          <w:rFonts w:ascii="Arial Unicode MS" w:eastAsia="Arial Unicode MS" w:hAnsi="Arial Unicode MS" w:cs="Arial Unicode MS" w:hint="eastAsia"/>
          <w:lang w:val="en-US" w:eastAsia="zh-TW"/>
        </w:rPr>
        <w:t>測</w:t>
      </w:r>
      <w:r w:rsidR="00DA285E">
        <w:rPr>
          <w:rFonts w:ascii="Arial Unicode MS" w:eastAsia="Arial Unicode MS" w:hAnsi="Arial Unicode MS" w:cs="Arial Unicode MS" w:hint="eastAsia"/>
          <w:lang w:val="en-US" w:eastAsia="zh-TW"/>
        </w:rPr>
        <w:t>也</w:t>
      </w:r>
      <w:r w:rsidRPr="00361F76">
        <w:rPr>
          <w:rFonts w:ascii="Arial Unicode MS" w:eastAsia="Arial Unicode MS" w:hAnsi="Arial Unicode MS" w:cs="Arial Unicode MS" w:hint="eastAsia"/>
          <w:lang w:val="en-US" w:eastAsia="zh-TW"/>
        </w:rPr>
        <w:t>有利於快速</w:t>
      </w:r>
      <w:r w:rsidR="00F07A49">
        <w:rPr>
          <w:rFonts w:ascii="Arial Unicode MS" w:eastAsia="Arial Unicode MS" w:hAnsi="Arial Unicode MS" w:cs="Arial Unicode MS" w:hint="eastAsia"/>
          <w:lang w:val="en-US" w:eastAsia="zh-TW"/>
        </w:rPr>
        <w:t>且</w:t>
      </w:r>
      <w:r w:rsidRPr="00361F76">
        <w:rPr>
          <w:rFonts w:ascii="Arial Unicode MS" w:eastAsia="Arial Unicode MS" w:hAnsi="Arial Unicode MS" w:cs="Arial Unicode MS" w:hint="eastAsia"/>
          <w:lang w:val="en-US" w:eastAsia="zh-TW"/>
        </w:rPr>
        <w:t>方便地對調整前後的精度進行對比。</w:t>
      </w:r>
    </w:p>
    <w:p w:rsidR="00D80BF1" w:rsidRPr="00EE7E6D" w:rsidRDefault="00D80BF1" w:rsidP="007E09C4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eastAsia="zh-TW"/>
        </w:rPr>
      </w:pPr>
    </w:p>
    <w:p w:rsidR="00361F76" w:rsidRPr="00361F76" w:rsidRDefault="00C03702" w:rsidP="007E09C4">
      <w:pPr>
        <w:jc w:val="both"/>
        <w:rPr>
          <w:rFonts w:ascii="Arial Unicode MS" w:eastAsia="Arial Unicode MS" w:hAnsi="Arial Unicode MS" w:cs="Arial Unicode MS"/>
          <w:lang w:val="en-US" w:eastAsia="zh-TW"/>
        </w:rPr>
      </w:pPr>
      <w:bookmarkStart w:id="0" w:name="_GoBack"/>
      <w:r>
        <w:rPr>
          <w:rFonts w:ascii="Arial Unicode MS" w:eastAsia="Arial Unicode MS" w:hAnsi="Arial Unicode MS" w:cs="Arial Unicode MS" w:hint="eastAsia"/>
          <w:bCs/>
          <w:lang w:val="en-US" w:eastAsia="zh-TW"/>
        </w:rPr>
        <w:t xml:space="preserve">Renishaw </w:t>
      </w:r>
      <w:r w:rsidR="006C10D0">
        <w:rPr>
          <w:rFonts w:ascii="Arial Unicode MS" w:eastAsia="Arial Unicode MS" w:hAnsi="Arial Unicode MS" w:cs="Arial Unicode MS" w:hint="eastAsia"/>
          <w:bCs/>
          <w:lang w:val="en-US" w:eastAsia="zh-TW"/>
        </w:rPr>
        <w:t>也</w:t>
      </w:r>
      <w:r>
        <w:rPr>
          <w:rFonts w:ascii="Arial Unicode MS" w:eastAsia="Arial Unicode MS" w:hAnsi="Arial Unicode MS" w:cs="Arial Unicode MS" w:hint="eastAsia"/>
          <w:bCs/>
          <w:lang w:val="en-US" w:eastAsia="zh-TW"/>
        </w:rPr>
        <w:t>計畫</w:t>
      </w:r>
      <w:r w:rsidRPr="00361F76">
        <w:rPr>
          <w:rFonts w:ascii="Arial Unicode MS" w:eastAsia="Arial Unicode MS" w:hAnsi="Arial Unicode MS" w:cs="Arial Unicode MS" w:hint="eastAsia"/>
          <w:bCs/>
          <w:lang w:val="en-US" w:eastAsia="zh-TW"/>
        </w:rPr>
        <w:t>於今年下半年</w:t>
      </w:r>
      <w:r>
        <w:rPr>
          <w:rFonts w:ascii="Arial Unicode MS" w:eastAsia="Arial Unicode MS" w:hAnsi="Arial Unicode MS" w:cs="Arial Unicode MS" w:hint="eastAsia"/>
          <w:bCs/>
          <w:lang w:val="en-US" w:eastAsia="zh-TW"/>
        </w:rPr>
        <w:t>推出另</w:t>
      </w:r>
      <w:r w:rsidR="000B6C73" w:rsidRPr="00361F76">
        <w:rPr>
          <w:rFonts w:ascii="Arial Unicode MS" w:eastAsia="Arial Unicode MS" w:hAnsi="Arial Unicode MS" w:cs="Arial Unicode MS" w:hint="eastAsia"/>
          <w:bCs/>
          <w:lang w:val="en-US" w:eastAsia="zh-TW"/>
        </w:rPr>
        <w:t>一款可單獨使用</w:t>
      </w:r>
      <w:r>
        <w:rPr>
          <w:rFonts w:ascii="Arial Unicode MS" w:eastAsia="Arial Unicode MS" w:hAnsi="Arial Unicode MS" w:cs="Arial Unicode MS" w:hint="eastAsia"/>
          <w:bCs/>
          <w:lang w:val="en-US" w:eastAsia="zh-TW"/>
        </w:rPr>
        <w:t>、亦</w:t>
      </w:r>
      <w:r w:rsidR="000B6C73" w:rsidRPr="00361F76">
        <w:rPr>
          <w:rFonts w:ascii="Arial Unicode MS" w:eastAsia="Arial Unicode MS" w:hAnsi="Arial Unicode MS" w:cs="Arial Unicode MS" w:hint="eastAsia"/>
          <w:bCs/>
          <w:lang w:val="en-US" w:eastAsia="zh-TW"/>
        </w:rPr>
        <w:t>可與水</w:t>
      </w:r>
      <w:r>
        <w:rPr>
          <w:rFonts w:ascii="Arial Unicode MS" w:eastAsia="Arial Unicode MS" w:hAnsi="Arial Unicode MS" w:cs="Arial Unicode MS" w:hint="eastAsia"/>
          <w:bCs/>
          <w:lang w:val="en-US" w:eastAsia="zh-TW"/>
        </w:rPr>
        <w:t>平</w:t>
      </w:r>
      <w:r w:rsidR="000B76C1">
        <w:rPr>
          <w:rFonts w:ascii="Arial Unicode MS" w:eastAsia="Arial Unicode MS" w:hAnsi="Arial Unicode MS" w:cs="Arial Unicode MS" w:hint="eastAsia"/>
          <w:bCs/>
          <w:lang w:val="en-US" w:eastAsia="zh-TW"/>
        </w:rPr>
        <w:t>移動</w:t>
      </w:r>
      <w:r w:rsidR="000B6C73" w:rsidRPr="00361F76">
        <w:rPr>
          <w:rFonts w:ascii="Arial Unicode MS" w:eastAsia="Arial Unicode MS" w:hAnsi="Arial Unicode MS" w:cs="Arial Unicode MS" w:hint="eastAsia"/>
          <w:bCs/>
          <w:lang w:val="en-US" w:eastAsia="zh-TW"/>
        </w:rPr>
        <w:t>台結合使用的垂直</w:t>
      </w:r>
      <w:r w:rsidR="000B76C1">
        <w:rPr>
          <w:rFonts w:ascii="Arial Unicode MS" w:eastAsia="Arial Unicode MS" w:hAnsi="Arial Unicode MS" w:cs="Arial Unicode MS" w:hint="eastAsia"/>
          <w:bCs/>
          <w:lang w:val="en-US" w:eastAsia="zh-TW"/>
        </w:rPr>
        <w:t>移動</w:t>
      </w:r>
      <w:r w:rsidR="000B6C73" w:rsidRPr="00361F76">
        <w:rPr>
          <w:rFonts w:ascii="Arial Unicode MS" w:eastAsia="Arial Unicode MS" w:hAnsi="Arial Unicode MS" w:cs="Arial Unicode MS" w:hint="eastAsia"/>
          <w:bCs/>
          <w:lang w:val="en-US" w:eastAsia="zh-TW"/>
        </w:rPr>
        <w:t>台，敬請期待。</w:t>
      </w:r>
    </w:p>
    <w:bookmarkEnd w:id="0"/>
    <w:p w:rsidR="00361F76" w:rsidRPr="00EE7E6D" w:rsidRDefault="00361F76" w:rsidP="00361F76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eastAsia="zh-TW"/>
        </w:rPr>
      </w:pPr>
    </w:p>
    <w:p w:rsidR="00361F76" w:rsidRPr="00EE7E6D" w:rsidRDefault="000B6C73" w:rsidP="00361F76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 w:eastAsia="zh-TW"/>
        </w:rPr>
      </w:pPr>
      <w:r w:rsidRPr="00EE7E6D">
        <w:rPr>
          <w:rFonts w:ascii="Arial Unicode MS" w:eastAsia="Arial Unicode MS" w:hAnsi="Arial Unicode MS" w:cs="Arial Unicode MS" w:hint="eastAsia"/>
          <w:lang w:val="en-US" w:eastAsia="zh-TW"/>
        </w:rPr>
        <w:t>詳情請</w:t>
      </w:r>
      <w:r w:rsidR="00C03702">
        <w:rPr>
          <w:rFonts w:ascii="Arial Unicode MS" w:eastAsia="Arial Unicode MS" w:hAnsi="Arial Unicode MS" w:cs="Arial Unicode MS" w:hint="eastAsia"/>
          <w:lang w:val="en-US" w:eastAsia="zh-TW"/>
        </w:rPr>
        <w:t>造訪：</w:t>
      </w:r>
      <w:r w:rsidRPr="00EE7E6D">
        <w:rPr>
          <w:rFonts w:ascii="Arial Unicode MS" w:eastAsia="Arial Unicode MS" w:hAnsi="Arial Unicode MS" w:cs="Arial Unicode MS"/>
          <w:lang w:val="en-US" w:eastAsia="zh-TW"/>
        </w:rPr>
        <w:t>www.renishaw.com.</w:t>
      </w:r>
      <w:r w:rsidR="00C03702">
        <w:rPr>
          <w:rFonts w:ascii="Arial Unicode MS" w:eastAsia="Arial Unicode MS" w:hAnsi="Arial Unicode MS" w:cs="Arial Unicode MS" w:hint="eastAsia"/>
          <w:lang w:val="en-US" w:eastAsia="zh-TW"/>
        </w:rPr>
        <w:t>tw</w:t>
      </w:r>
      <w:r>
        <w:rPr>
          <w:rFonts w:ascii="Arial Unicode MS" w:eastAsia="Arial Unicode MS" w:hAnsi="Arial Unicode MS" w:cs="Arial Unicode MS"/>
          <w:lang w:val="en-US" w:eastAsia="zh-TW"/>
        </w:rPr>
        <w:t>/calibration</w:t>
      </w:r>
    </w:p>
    <w:p w:rsidR="00361F76" w:rsidRPr="00361F76" w:rsidRDefault="00361F76" w:rsidP="00361F76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bCs/>
          <w:lang w:val="en-US" w:eastAsia="zh-TW"/>
        </w:rPr>
      </w:pPr>
    </w:p>
    <w:p w:rsidR="00361F76" w:rsidRPr="00361F76" w:rsidRDefault="00361F76" w:rsidP="00F67F20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bCs/>
          <w:lang w:val="en-US" w:eastAsia="zh-TW"/>
        </w:rPr>
      </w:pPr>
    </w:p>
    <w:p w:rsidR="00570EAE" w:rsidRDefault="000B6C73" w:rsidP="00361F76">
      <w:pPr>
        <w:autoSpaceDE w:val="0"/>
        <w:autoSpaceDN w:val="0"/>
        <w:spacing w:after="200" w:line="360" w:lineRule="auto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EE7E6D">
        <w:rPr>
          <w:rFonts w:ascii="Arial Unicode MS" w:eastAsia="Arial Unicode MS" w:hAnsi="Arial Unicode MS" w:cs="Arial Unicode MS"/>
          <w:b/>
          <w:sz w:val="22"/>
          <w:szCs w:val="22"/>
          <w:lang w:eastAsia="zh-TW"/>
        </w:rPr>
        <w:t>-</w:t>
      </w:r>
      <w:r w:rsidRPr="00EE7E6D">
        <w:rPr>
          <w:rFonts w:ascii="Arial Unicode MS" w:eastAsia="Arial Unicode MS" w:hAnsi="Arial Unicode MS" w:cs="Arial Unicode MS" w:hint="eastAsia"/>
          <w:b/>
          <w:sz w:val="22"/>
          <w:szCs w:val="22"/>
          <w:lang w:eastAsia="zh-TW"/>
        </w:rPr>
        <w:t>完</w:t>
      </w:r>
      <w:r w:rsidRPr="00EE7E6D">
        <w:rPr>
          <w:rFonts w:ascii="Arial Unicode MS" w:eastAsia="Arial Unicode MS" w:hAnsi="Arial Unicode MS" w:cs="Arial Unicode MS"/>
          <w:b/>
          <w:sz w:val="22"/>
          <w:szCs w:val="22"/>
          <w:lang w:eastAsia="zh-TW"/>
        </w:rPr>
        <w:t>-</w:t>
      </w:r>
    </w:p>
    <w:p w:rsidR="00361F76" w:rsidRDefault="00361F76" w:rsidP="00361F76">
      <w:pPr>
        <w:autoSpaceDE w:val="0"/>
        <w:autoSpaceDN w:val="0"/>
        <w:spacing w:after="200" w:line="360" w:lineRule="auto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361F76" w:rsidRDefault="00361F76" w:rsidP="00361F76">
      <w:pPr>
        <w:autoSpaceDE w:val="0"/>
        <w:autoSpaceDN w:val="0"/>
        <w:spacing w:after="200" w:line="360" w:lineRule="auto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361F76" w:rsidRDefault="00361F76" w:rsidP="00361F76">
      <w:pPr>
        <w:autoSpaceDE w:val="0"/>
        <w:autoSpaceDN w:val="0"/>
        <w:spacing w:after="200" w:line="360" w:lineRule="auto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361F76" w:rsidRDefault="00361F76" w:rsidP="00361F76">
      <w:pPr>
        <w:autoSpaceDE w:val="0"/>
        <w:autoSpaceDN w:val="0"/>
        <w:spacing w:after="200" w:line="360" w:lineRule="auto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361F76" w:rsidRDefault="00361F76" w:rsidP="00361F76">
      <w:pPr>
        <w:autoSpaceDE w:val="0"/>
        <w:autoSpaceDN w:val="0"/>
        <w:spacing w:after="200" w:line="360" w:lineRule="auto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361F76" w:rsidRDefault="00361F76" w:rsidP="00361F76">
      <w:pPr>
        <w:autoSpaceDE w:val="0"/>
        <w:autoSpaceDN w:val="0"/>
        <w:spacing w:after="200" w:line="360" w:lineRule="auto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6D0607" w:rsidRPr="00EE7E6D" w:rsidRDefault="006D0607" w:rsidP="00A94858">
      <w:pPr>
        <w:autoSpaceDE w:val="0"/>
        <w:autoSpaceDN w:val="0"/>
        <w:spacing w:after="200" w:line="360" w:lineRule="auto"/>
        <w:rPr>
          <w:rFonts w:ascii="Arial Unicode MS" w:eastAsia="Arial Unicode MS" w:hAnsi="Arial Unicode MS" w:cs="Arial Unicode MS"/>
        </w:rPr>
      </w:pPr>
    </w:p>
    <w:sectPr w:rsidR="006D0607" w:rsidRPr="00EE7E6D" w:rsidSect="00E129C7">
      <w:headerReference w:type="first" r:id="rId12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105F" w:rsidRDefault="0056105F" w:rsidP="002E2F8C">
      <w:r>
        <w:separator/>
      </w:r>
    </w:p>
  </w:endnote>
  <w:endnote w:type="continuationSeparator" w:id="0">
    <w:p w:rsidR="0056105F" w:rsidRDefault="0056105F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DFHeiBold-B5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105F" w:rsidRDefault="0056105F" w:rsidP="002E2F8C">
      <w:r>
        <w:separator/>
      </w:r>
    </w:p>
  </w:footnote>
  <w:footnote w:type="continuationSeparator" w:id="0">
    <w:p w:rsidR="0056105F" w:rsidRDefault="0056105F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94E" w:rsidRDefault="00814244">
    <w:pPr>
      <w:pStyle w:val="Head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3pt;margin-top:.9pt;width:505pt;height:95.8pt;z-index:251657728;visibility:visible;mso-wrap-edited:f" o:allowincell="f">
          <v:imagedata r:id="rId1" o:title="" cropbottom="-16693f"/>
          <w10:wrap type="square"/>
        </v:shape>
        <o:OLEObject Type="Embed" ProgID="Word.Picture.8" ShapeID="_x0000_s2049" DrawAspect="Content" ObjectID="_1652860018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8752D"/>
    <w:multiLevelType w:val="hybridMultilevel"/>
    <w:tmpl w:val="3CA26946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B0284"/>
    <w:multiLevelType w:val="hybridMultilevel"/>
    <w:tmpl w:val="5C464B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B30"/>
    <w:rsid w:val="00003FA2"/>
    <w:rsid w:val="0000531D"/>
    <w:rsid w:val="000056CD"/>
    <w:rsid w:val="000170E6"/>
    <w:rsid w:val="000267EC"/>
    <w:rsid w:val="00044EFA"/>
    <w:rsid w:val="000566E5"/>
    <w:rsid w:val="00061B57"/>
    <w:rsid w:val="0006668E"/>
    <w:rsid w:val="0007385D"/>
    <w:rsid w:val="0008693E"/>
    <w:rsid w:val="0008694C"/>
    <w:rsid w:val="00091DDF"/>
    <w:rsid w:val="00092D2C"/>
    <w:rsid w:val="00095122"/>
    <w:rsid w:val="000A0E56"/>
    <w:rsid w:val="000B6575"/>
    <w:rsid w:val="000B6C73"/>
    <w:rsid w:val="000B76C1"/>
    <w:rsid w:val="000B7F6E"/>
    <w:rsid w:val="000C353B"/>
    <w:rsid w:val="000C381B"/>
    <w:rsid w:val="000D2F29"/>
    <w:rsid w:val="000D314A"/>
    <w:rsid w:val="000D597E"/>
    <w:rsid w:val="000D6E1B"/>
    <w:rsid w:val="000E0DD0"/>
    <w:rsid w:val="000F13E7"/>
    <w:rsid w:val="00101A24"/>
    <w:rsid w:val="00104B0B"/>
    <w:rsid w:val="00105454"/>
    <w:rsid w:val="00105B29"/>
    <w:rsid w:val="0012029C"/>
    <w:rsid w:val="00126E6A"/>
    <w:rsid w:val="00127DA8"/>
    <w:rsid w:val="00145E8F"/>
    <w:rsid w:val="00145EE2"/>
    <w:rsid w:val="0016753A"/>
    <w:rsid w:val="00177897"/>
    <w:rsid w:val="00180B30"/>
    <w:rsid w:val="00182797"/>
    <w:rsid w:val="00182D6E"/>
    <w:rsid w:val="0018620D"/>
    <w:rsid w:val="001900F5"/>
    <w:rsid w:val="001901A4"/>
    <w:rsid w:val="001908D9"/>
    <w:rsid w:val="001978C0"/>
    <w:rsid w:val="001B75D0"/>
    <w:rsid w:val="001C2C23"/>
    <w:rsid w:val="001E167A"/>
    <w:rsid w:val="001F1683"/>
    <w:rsid w:val="001F6C8A"/>
    <w:rsid w:val="0020336E"/>
    <w:rsid w:val="002062B1"/>
    <w:rsid w:val="00210215"/>
    <w:rsid w:val="0021225A"/>
    <w:rsid w:val="00223471"/>
    <w:rsid w:val="002264D5"/>
    <w:rsid w:val="00227CE4"/>
    <w:rsid w:val="00240CE0"/>
    <w:rsid w:val="00241AD5"/>
    <w:rsid w:val="00241FBB"/>
    <w:rsid w:val="002469DB"/>
    <w:rsid w:val="00251025"/>
    <w:rsid w:val="0026491F"/>
    <w:rsid w:val="0026736B"/>
    <w:rsid w:val="002729F1"/>
    <w:rsid w:val="00282C7D"/>
    <w:rsid w:val="00287DF1"/>
    <w:rsid w:val="002A419A"/>
    <w:rsid w:val="002B1405"/>
    <w:rsid w:val="002B7F0F"/>
    <w:rsid w:val="002C03B2"/>
    <w:rsid w:val="002D41D1"/>
    <w:rsid w:val="002D7A1F"/>
    <w:rsid w:val="002E1569"/>
    <w:rsid w:val="002E2F8C"/>
    <w:rsid w:val="002E4A49"/>
    <w:rsid w:val="002E5040"/>
    <w:rsid w:val="002F1FD5"/>
    <w:rsid w:val="00302F5D"/>
    <w:rsid w:val="0030329E"/>
    <w:rsid w:val="00305D05"/>
    <w:rsid w:val="00305F0B"/>
    <w:rsid w:val="00306132"/>
    <w:rsid w:val="00316F4C"/>
    <w:rsid w:val="00317C1F"/>
    <w:rsid w:val="00323596"/>
    <w:rsid w:val="00324E8B"/>
    <w:rsid w:val="00332094"/>
    <w:rsid w:val="003377F3"/>
    <w:rsid w:val="00340471"/>
    <w:rsid w:val="0034099E"/>
    <w:rsid w:val="00345892"/>
    <w:rsid w:val="003463C3"/>
    <w:rsid w:val="00361F76"/>
    <w:rsid w:val="003647B3"/>
    <w:rsid w:val="003675C2"/>
    <w:rsid w:val="00371906"/>
    <w:rsid w:val="0037242B"/>
    <w:rsid w:val="00381AE5"/>
    <w:rsid w:val="00387027"/>
    <w:rsid w:val="00392EF6"/>
    <w:rsid w:val="003932EE"/>
    <w:rsid w:val="003936D4"/>
    <w:rsid w:val="0039382D"/>
    <w:rsid w:val="003961AF"/>
    <w:rsid w:val="003967C2"/>
    <w:rsid w:val="003A5DDB"/>
    <w:rsid w:val="003B12BD"/>
    <w:rsid w:val="003B1800"/>
    <w:rsid w:val="003B60A3"/>
    <w:rsid w:val="003C0BEE"/>
    <w:rsid w:val="003D41FD"/>
    <w:rsid w:val="003D4C10"/>
    <w:rsid w:val="003D5D29"/>
    <w:rsid w:val="003E149A"/>
    <w:rsid w:val="003E67FA"/>
    <w:rsid w:val="003E6E81"/>
    <w:rsid w:val="003F0490"/>
    <w:rsid w:val="003F2730"/>
    <w:rsid w:val="003F3448"/>
    <w:rsid w:val="003F76D8"/>
    <w:rsid w:val="004000A7"/>
    <w:rsid w:val="00407D9A"/>
    <w:rsid w:val="004200D3"/>
    <w:rsid w:val="0042088B"/>
    <w:rsid w:val="0043010E"/>
    <w:rsid w:val="00444E3C"/>
    <w:rsid w:val="00445CA0"/>
    <w:rsid w:val="004468F3"/>
    <w:rsid w:val="004506C3"/>
    <w:rsid w:val="00460B7B"/>
    <w:rsid w:val="00462AD1"/>
    <w:rsid w:val="004800C0"/>
    <w:rsid w:val="004863E7"/>
    <w:rsid w:val="00490E55"/>
    <w:rsid w:val="004930B0"/>
    <w:rsid w:val="0049414C"/>
    <w:rsid w:val="004944C9"/>
    <w:rsid w:val="00495F33"/>
    <w:rsid w:val="004A07AF"/>
    <w:rsid w:val="004A78BF"/>
    <w:rsid w:val="004B6094"/>
    <w:rsid w:val="004C5163"/>
    <w:rsid w:val="004C5816"/>
    <w:rsid w:val="004D4A83"/>
    <w:rsid w:val="004D65A6"/>
    <w:rsid w:val="004E1691"/>
    <w:rsid w:val="004F5243"/>
    <w:rsid w:val="004F794E"/>
    <w:rsid w:val="00504A49"/>
    <w:rsid w:val="0051111E"/>
    <w:rsid w:val="005156EA"/>
    <w:rsid w:val="00515ABA"/>
    <w:rsid w:val="00516358"/>
    <w:rsid w:val="00533378"/>
    <w:rsid w:val="005335AD"/>
    <w:rsid w:val="005370D6"/>
    <w:rsid w:val="005438AE"/>
    <w:rsid w:val="005443AA"/>
    <w:rsid w:val="00546FE4"/>
    <w:rsid w:val="0056105F"/>
    <w:rsid w:val="00565010"/>
    <w:rsid w:val="00566F2B"/>
    <w:rsid w:val="00570EAE"/>
    <w:rsid w:val="00574AA6"/>
    <w:rsid w:val="00576BF3"/>
    <w:rsid w:val="0058376C"/>
    <w:rsid w:val="00591ED9"/>
    <w:rsid w:val="005A42F7"/>
    <w:rsid w:val="005A4841"/>
    <w:rsid w:val="005A7A54"/>
    <w:rsid w:val="005C7420"/>
    <w:rsid w:val="005D313D"/>
    <w:rsid w:val="005E12D1"/>
    <w:rsid w:val="005E540D"/>
    <w:rsid w:val="005F5256"/>
    <w:rsid w:val="00600064"/>
    <w:rsid w:val="00620C12"/>
    <w:rsid w:val="006220B2"/>
    <w:rsid w:val="00627703"/>
    <w:rsid w:val="0065160E"/>
    <w:rsid w:val="0065468E"/>
    <w:rsid w:val="00665C28"/>
    <w:rsid w:val="00686D29"/>
    <w:rsid w:val="0068723E"/>
    <w:rsid w:val="00691B3D"/>
    <w:rsid w:val="00693697"/>
    <w:rsid w:val="00694EDE"/>
    <w:rsid w:val="006A6868"/>
    <w:rsid w:val="006B27AC"/>
    <w:rsid w:val="006B4452"/>
    <w:rsid w:val="006B4A28"/>
    <w:rsid w:val="006C10D0"/>
    <w:rsid w:val="006C18BA"/>
    <w:rsid w:val="006C2C75"/>
    <w:rsid w:val="006C3B58"/>
    <w:rsid w:val="006C5DEE"/>
    <w:rsid w:val="006D0607"/>
    <w:rsid w:val="006D0B78"/>
    <w:rsid w:val="006D24CF"/>
    <w:rsid w:val="006D5EC4"/>
    <w:rsid w:val="006D7220"/>
    <w:rsid w:val="006D7605"/>
    <w:rsid w:val="006D7650"/>
    <w:rsid w:val="006E4D82"/>
    <w:rsid w:val="006E5F9D"/>
    <w:rsid w:val="006F6041"/>
    <w:rsid w:val="0070417B"/>
    <w:rsid w:val="0071225E"/>
    <w:rsid w:val="00712EF4"/>
    <w:rsid w:val="00713F1C"/>
    <w:rsid w:val="00714DAF"/>
    <w:rsid w:val="007164FA"/>
    <w:rsid w:val="007207D4"/>
    <w:rsid w:val="007211BE"/>
    <w:rsid w:val="00726C1E"/>
    <w:rsid w:val="00726E36"/>
    <w:rsid w:val="0073088A"/>
    <w:rsid w:val="00730B72"/>
    <w:rsid w:val="00750417"/>
    <w:rsid w:val="0075510B"/>
    <w:rsid w:val="007574E7"/>
    <w:rsid w:val="00760943"/>
    <w:rsid w:val="00766451"/>
    <w:rsid w:val="00775194"/>
    <w:rsid w:val="00785DE8"/>
    <w:rsid w:val="0078602D"/>
    <w:rsid w:val="00790BF1"/>
    <w:rsid w:val="007924FB"/>
    <w:rsid w:val="0079548A"/>
    <w:rsid w:val="00797694"/>
    <w:rsid w:val="007B0A23"/>
    <w:rsid w:val="007B0C2A"/>
    <w:rsid w:val="007B5B41"/>
    <w:rsid w:val="007C4DCE"/>
    <w:rsid w:val="007C7495"/>
    <w:rsid w:val="007D6518"/>
    <w:rsid w:val="007D7DBB"/>
    <w:rsid w:val="007E09C4"/>
    <w:rsid w:val="007E7D01"/>
    <w:rsid w:val="0080052B"/>
    <w:rsid w:val="00804203"/>
    <w:rsid w:val="00811094"/>
    <w:rsid w:val="00811A79"/>
    <w:rsid w:val="00814244"/>
    <w:rsid w:val="00822061"/>
    <w:rsid w:val="00837425"/>
    <w:rsid w:val="00837724"/>
    <w:rsid w:val="008444B6"/>
    <w:rsid w:val="00845B54"/>
    <w:rsid w:val="00854000"/>
    <w:rsid w:val="00860408"/>
    <w:rsid w:val="00864808"/>
    <w:rsid w:val="00873298"/>
    <w:rsid w:val="00873385"/>
    <w:rsid w:val="00874C0C"/>
    <w:rsid w:val="008757C5"/>
    <w:rsid w:val="0087713C"/>
    <w:rsid w:val="008809A0"/>
    <w:rsid w:val="00883F3A"/>
    <w:rsid w:val="00884627"/>
    <w:rsid w:val="008863E5"/>
    <w:rsid w:val="00893372"/>
    <w:rsid w:val="00896460"/>
    <w:rsid w:val="008A128E"/>
    <w:rsid w:val="008C4B70"/>
    <w:rsid w:val="008D0200"/>
    <w:rsid w:val="008D3B4D"/>
    <w:rsid w:val="008D6576"/>
    <w:rsid w:val="008D695D"/>
    <w:rsid w:val="008E2064"/>
    <w:rsid w:val="008E6F74"/>
    <w:rsid w:val="008F1BFA"/>
    <w:rsid w:val="008F25BA"/>
    <w:rsid w:val="008F4822"/>
    <w:rsid w:val="008F7089"/>
    <w:rsid w:val="00901430"/>
    <w:rsid w:val="00904C9D"/>
    <w:rsid w:val="00907996"/>
    <w:rsid w:val="00910A83"/>
    <w:rsid w:val="009173D1"/>
    <w:rsid w:val="00917B84"/>
    <w:rsid w:val="00927D47"/>
    <w:rsid w:val="00941E67"/>
    <w:rsid w:val="00943FA8"/>
    <w:rsid w:val="0094482F"/>
    <w:rsid w:val="009558A2"/>
    <w:rsid w:val="00960275"/>
    <w:rsid w:val="00962CE5"/>
    <w:rsid w:val="009632B3"/>
    <w:rsid w:val="00963DF1"/>
    <w:rsid w:val="00965BFE"/>
    <w:rsid w:val="0097539C"/>
    <w:rsid w:val="0099444B"/>
    <w:rsid w:val="009A50F8"/>
    <w:rsid w:val="009B326C"/>
    <w:rsid w:val="009B6D01"/>
    <w:rsid w:val="009C3239"/>
    <w:rsid w:val="009D6A6E"/>
    <w:rsid w:val="009E43D2"/>
    <w:rsid w:val="009F11F1"/>
    <w:rsid w:val="009F7D8E"/>
    <w:rsid w:val="00A004A9"/>
    <w:rsid w:val="00A0441D"/>
    <w:rsid w:val="00A0608C"/>
    <w:rsid w:val="00A32C35"/>
    <w:rsid w:val="00A54B28"/>
    <w:rsid w:val="00A6114B"/>
    <w:rsid w:val="00A63CDD"/>
    <w:rsid w:val="00A73DF3"/>
    <w:rsid w:val="00A80327"/>
    <w:rsid w:val="00A85329"/>
    <w:rsid w:val="00A85DB4"/>
    <w:rsid w:val="00A94858"/>
    <w:rsid w:val="00A97343"/>
    <w:rsid w:val="00A97848"/>
    <w:rsid w:val="00AA141F"/>
    <w:rsid w:val="00AB1A9D"/>
    <w:rsid w:val="00AB518F"/>
    <w:rsid w:val="00AB5EED"/>
    <w:rsid w:val="00AC155F"/>
    <w:rsid w:val="00AD2FC6"/>
    <w:rsid w:val="00AE0664"/>
    <w:rsid w:val="00AF6C8E"/>
    <w:rsid w:val="00B159AF"/>
    <w:rsid w:val="00B32B83"/>
    <w:rsid w:val="00B35AA9"/>
    <w:rsid w:val="00B36949"/>
    <w:rsid w:val="00B53C11"/>
    <w:rsid w:val="00B61F67"/>
    <w:rsid w:val="00B63ACF"/>
    <w:rsid w:val="00B66640"/>
    <w:rsid w:val="00B66D0D"/>
    <w:rsid w:val="00B70DAB"/>
    <w:rsid w:val="00B745EA"/>
    <w:rsid w:val="00B75393"/>
    <w:rsid w:val="00B769C8"/>
    <w:rsid w:val="00B8332E"/>
    <w:rsid w:val="00B8670F"/>
    <w:rsid w:val="00B9633A"/>
    <w:rsid w:val="00BA6E92"/>
    <w:rsid w:val="00BA6F27"/>
    <w:rsid w:val="00BB494C"/>
    <w:rsid w:val="00BD6B54"/>
    <w:rsid w:val="00BF7D5B"/>
    <w:rsid w:val="00C03702"/>
    <w:rsid w:val="00C04360"/>
    <w:rsid w:val="00C04522"/>
    <w:rsid w:val="00C172F6"/>
    <w:rsid w:val="00C177C5"/>
    <w:rsid w:val="00C20BC6"/>
    <w:rsid w:val="00C22AEB"/>
    <w:rsid w:val="00C32737"/>
    <w:rsid w:val="00C34C34"/>
    <w:rsid w:val="00C35B0A"/>
    <w:rsid w:val="00C36215"/>
    <w:rsid w:val="00C45EBA"/>
    <w:rsid w:val="00C47966"/>
    <w:rsid w:val="00C51755"/>
    <w:rsid w:val="00C5376C"/>
    <w:rsid w:val="00C55CB3"/>
    <w:rsid w:val="00C60387"/>
    <w:rsid w:val="00C61276"/>
    <w:rsid w:val="00C675DA"/>
    <w:rsid w:val="00C72ECD"/>
    <w:rsid w:val="00C814F2"/>
    <w:rsid w:val="00C845E7"/>
    <w:rsid w:val="00C91323"/>
    <w:rsid w:val="00C95E37"/>
    <w:rsid w:val="00C95E6A"/>
    <w:rsid w:val="00CA493A"/>
    <w:rsid w:val="00CB0C2C"/>
    <w:rsid w:val="00CB2C7A"/>
    <w:rsid w:val="00CB55FD"/>
    <w:rsid w:val="00CC3365"/>
    <w:rsid w:val="00CC4B43"/>
    <w:rsid w:val="00CC4C52"/>
    <w:rsid w:val="00CD5E4C"/>
    <w:rsid w:val="00CD7774"/>
    <w:rsid w:val="00CE251D"/>
    <w:rsid w:val="00CE4669"/>
    <w:rsid w:val="00CE673D"/>
    <w:rsid w:val="00CF722A"/>
    <w:rsid w:val="00CF77BD"/>
    <w:rsid w:val="00D029E7"/>
    <w:rsid w:val="00D173E7"/>
    <w:rsid w:val="00D20622"/>
    <w:rsid w:val="00D20DCE"/>
    <w:rsid w:val="00D2603C"/>
    <w:rsid w:val="00D3085E"/>
    <w:rsid w:val="00D32827"/>
    <w:rsid w:val="00D45BF8"/>
    <w:rsid w:val="00D466E4"/>
    <w:rsid w:val="00D50C7C"/>
    <w:rsid w:val="00D52D84"/>
    <w:rsid w:val="00D555A8"/>
    <w:rsid w:val="00D609F9"/>
    <w:rsid w:val="00D701DE"/>
    <w:rsid w:val="00D71DA7"/>
    <w:rsid w:val="00D80BF1"/>
    <w:rsid w:val="00D81AE5"/>
    <w:rsid w:val="00D92177"/>
    <w:rsid w:val="00D93E5B"/>
    <w:rsid w:val="00D94955"/>
    <w:rsid w:val="00D9560A"/>
    <w:rsid w:val="00D959E0"/>
    <w:rsid w:val="00D95C54"/>
    <w:rsid w:val="00D97AF9"/>
    <w:rsid w:val="00D97E36"/>
    <w:rsid w:val="00DA1836"/>
    <w:rsid w:val="00DA285E"/>
    <w:rsid w:val="00DA7E59"/>
    <w:rsid w:val="00DB07A6"/>
    <w:rsid w:val="00DB23B2"/>
    <w:rsid w:val="00DB2623"/>
    <w:rsid w:val="00DB5596"/>
    <w:rsid w:val="00DC223C"/>
    <w:rsid w:val="00DD0878"/>
    <w:rsid w:val="00DD26F1"/>
    <w:rsid w:val="00DD3297"/>
    <w:rsid w:val="00DF6848"/>
    <w:rsid w:val="00E129C7"/>
    <w:rsid w:val="00E20DB4"/>
    <w:rsid w:val="00E31C63"/>
    <w:rsid w:val="00E44E07"/>
    <w:rsid w:val="00E45479"/>
    <w:rsid w:val="00E53F8B"/>
    <w:rsid w:val="00E541A1"/>
    <w:rsid w:val="00E61B16"/>
    <w:rsid w:val="00E63858"/>
    <w:rsid w:val="00E6602D"/>
    <w:rsid w:val="00E73435"/>
    <w:rsid w:val="00E86D50"/>
    <w:rsid w:val="00E9359C"/>
    <w:rsid w:val="00EA2C64"/>
    <w:rsid w:val="00EA50C4"/>
    <w:rsid w:val="00ED324F"/>
    <w:rsid w:val="00ED7BDF"/>
    <w:rsid w:val="00ED7F2F"/>
    <w:rsid w:val="00ED7F7C"/>
    <w:rsid w:val="00EE066D"/>
    <w:rsid w:val="00EE1E71"/>
    <w:rsid w:val="00EE2A34"/>
    <w:rsid w:val="00EE7E6D"/>
    <w:rsid w:val="00EF1C1C"/>
    <w:rsid w:val="00F00222"/>
    <w:rsid w:val="00F02158"/>
    <w:rsid w:val="00F05286"/>
    <w:rsid w:val="00F058C7"/>
    <w:rsid w:val="00F07A49"/>
    <w:rsid w:val="00F14C9C"/>
    <w:rsid w:val="00F15BBE"/>
    <w:rsid w:val="00F17820"/>
    <w:rsid w:val="00F21987"/>
    <w:rsid w:val="00F222A3"/>
    <w:rsid w:val="00F30D7C"/>
    <w:rsid w:val="00F31650"/>
    <w:rsid w:val="00F50821"/>
    <w:rsid w:val="00F51740"/>
    <w:rsid w:val="00F51821"/>
    <w:rsid w:val="00F53217"/>
    <w:rsid w:val="00F560D5"/>
    <w:rsid w:val="00F56EAB"/>
    <w:rsid w:val="00F67F20"/>
    <w:rsid w:val="00F71F07"/>
    <w:rsid w:val="00F81452"/>
    <w:rsid w:val="00F94330"/>
    <w:rsid w:val="00FA3F2E"/>
    <w:rsid w:val="00FB0B5D"/>
    <w:rsid w:val="00FB5135"/>
    <w:rsid w:val="00FB5F31"/>
    <w:rsid w:val="00FB6AAE"/>
    <w:rsid w:val="00FC3CB6"/>
    <w:rsid w:val="00FC7AE9"/>
    <w:rsid w:val="00FD1370"/>
    <w:rsid w:val="00FD7441"/>
    <w:rsid w:val="00FE00ED"/>
    <w:rsid w:val="00FE2A82"/>
    <w:rsid w:val="00FE727B"/>
    <w:rsid w:val="00FF0ED4"/>
    <w:rsid w:val="00FF1E26"/>
    <w:rsid w:val="00FF318D"/>
    <w:rsid w:val="00FF4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docId w15:val="{04DF7FFC-2E3D-42FB-B720-A60748BF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imSun" w:eastAsiaTheme="minorEastAsia" w:hAnsi="SimSun" w:cs="SimSun"/>
        <w:lang w:val="zh-CN" w:eastAsia="zh-CN" w:bidi="zh-CN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80BF1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46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67E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6668E"/>
    <w:pPr>
      <w:spacing w:before="168" w:after="168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66D0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66D0D"/>
    <w:rPr>
      <w:sz w:val="18"/>
      <w:szCs w:val="18"/>
    </w:rPr>
  </w:style>
  <w:style w:type="paragraph" w:customStyle="1" w:styleId="Default">
    <w:name w:val="Default"/>
    <w:rsid w:val="00726C1E"/>
    <w:pPr>
      <w:widowControl w:val="0"/>
      <w:autoSpaceDE w:val="0"/>
      <w:autoSpaceDN w:val="0"/>
      <w:adjustRightInd w:val="0"/>
    </w:pPr>
    <w:rPr>
      <w:rFonts w:ascii="DFHeiBold-B5" w:eastAsia="DFHeiBold-B5" w:cs="DFHeiBold-B5"/>
      <w:color w:val="000000"/>
      <w:sz w:val="24"/>
      <w:szCs w:val="24"/>
      <w:lang w:val="en-US" w:bidi="ar-SA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45B54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845B54"/>
  </w:style>
  <w:style w:type="paragraph" w:styleId="ListParagraph">
    <w:name w:val="List Paragraph"/>
    <w:basedOn w:val="Normal"/>
    <w:uiPriority w:val="34"/>
    <w:qFormat/>
    <w:rsid w:val="003961AF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69C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9C8"/>
    <w:rPr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46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Emphasis">
    <w:name w:val="Emphasis"/>
    <w:basedOn w:val="DefaultParagraphFont"/>
    <w:uiPriority w:val="20"/>
    <w:qFormat/>
    <w:rsid w:val="00907996"/>
    <w:rPr>
      <w:i/>
      <w:iCs/>
    </w:rPr>
  </w:style>
  <w:style w:type="character" w:customStyle="1" w:styleId="1">
    <w:name w:val="未处理的提及1"/>
    <w:basedOn w:val="DefaultParagraphFont"/>
    <w:uiPriority w:val="99"/>
    <w:semiHidden/>
    <w:unhideWhenUsed/>
    <w:rsid w:val="002F1FD5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67EC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E61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437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  <w:div w:id="19206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34079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2536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0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4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2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SimSun"/>
        <a:ea typeface="黑体"/>
        <a:cs typeface="SimSun"/>
      </a:majorFont>
      <a:minorFont>
        <a:latin typeface="SimSun"/>
        <a:ea typeface="宋体"/>
        <a:cs typeface="SimSu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E4AF65A4A4749AA7034E08E7422E8" ma:contentTypeVersion="2" ma:contentTypeDescription="Create a new document." ma:contentTypeScope="" ma:versionID="ac9684d733545b9d986c7d752f333775">
  <xsd:schema xmlns:xsd="http://www.w3.org/2001/XMLSchema" xmlns:xs="http://www.w3.org/2001/XMLSchema" xmlns:p="http://schemas.microsoft.com/office/2006/metadata/properties" xmlns:ns1="http://schemas.microsoft.com/sharepoint/v3" xmlns:ns2="08b2cd93-6665-485e-a71c-3a6b058601cd" xmlns:ns3="8eaf8db2-22bd-46e9-ba1a-3b94a37cd118" targetNamespace="http://schemas.microsoft.com/office/2006/metadata/properties" ma:root="true" ma:fieldsID="18e251487a4dbdb94b42748f0d18a412" ns1:_="" ns2:_="" ns3:_="">
    <xsd:import namespace="http://schemas.microsoft.com/sharepoint/v3"/>
    <xsd:import namespace="08b2cd93-6665-485e-a71c-3a6b058601cd"/>
    <xsd:import namespace="8eaf8db2-22bd-46e9-ba1a-3b94a37cd118"/>
    <xsd:element name="properties">
      <xsd:complexType>
        <xsd:sequence>
          <xsd:element name="documentManagement">
            <xsd:complexType>
              <xsd:all>
                <xsd:element ref="ns1:Category"/>
                <xsd:element ref="ns2:Description0" minOccurs="0"/>
                <xsd:element ref="ns2:File_x0020_format"/>
                <xsd:element ref="ns2:Media_x0020_type" minOccurs="0"/>
                <xsd:element ref="ns2:Mediacentre_x0020_link" minOccurs="0"/>
                <xsd:element ref="ns2:Colour_x0020_type" minOccurs="0"/>
                <xsd:element ref="ns2:Document_x0020_number" minOccurs="0"/>
                <xsd:element ref="ns2:Language_x0020__x002d__x0020_use_x0020_lookup"/>
                <xsd:element ref="ns2:Thumbnai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y" ma:index="0" ma:displayName="Category" ma:default="Corporate guideline" ma:format="Dropdown" ma:internalName="Category" ma:readOnly="false">
      <xsd:simpleType>
        <xsd:restriction base="dms:Choice">
          <xsd:enumeration value="Corporate guideline"/>
          <xsd:enumeration value="Form"/>
          <xsd:enumeration value="Log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2cd93-6665-485e-a71c-3a6b058601cd" elementFormDefault="qualified">
    <xsd:import namespace="http://schemas.microsoft.com/office/2006/documentManagement/types"/>
    <xsd:import namespace="http://schemas.microsoft.com/office/infopath/2007/PartnerControls"/>
    <xsd:element name="Description0" ma:index="3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File_x0020_format" ma:index="4" ma:displayName="File format" ma:internalName="File_x0020_format" ma:readOnly="false">
      <xsd:simpleType>
        <xsd:restriction base="dms:Text">
          <xsd:maxLength value="255"/>
        </xsd:restriction>
      </xsd:simpleType>
    </xsd:element>
    <xsd:element name="Media_x0020_type" ma:index="5" nillable="true" ma:displayName="Media type" ma:format="Dropdown" ma:internalName="Media_x0020_type">
      <xsd:simpleType>
        <xsd:restriction base="dms:Choice">
          <xsd:enumeration value="AP, IN, TE modules"/>
          <xsd:enumeration value="CD cases"/>
          <xsd:enumeration value="Corporate back pages"/>
          <xsd:enumeration value="General"/>
          <xsd:enumeration value="Legal"/>
          <xsd:enumeration value="PDF export settings"/>
          <xsd:enumeration value="PowerPoint presentation"/>
          <xsd:enumeration value="Promo gifts and clothing"/>
          <xsd:enumeration value="Sales literature"/>
          <xsd:enumeration value="Video"/>
          <xsd:enumeration value="Web"/>
        </xsd:restriction>
      </xsd:simpleType>
    </xsd:element>
    <xsd:element name="Mediacentre_x0020_link" ma:index="6" nillable="true" ma:displayName="Mediacentre link" ma:format="Hyperlink" ma:internalName="Mediacentre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lour_x0020_type" ma:index="7" nillable="true" ma:displayName="Colour type" ma:default="RGB" ma:format="Dropdown" ma:internalName="Colour_x0020_type">
      <xsd:simpleType>
        <xsd:union memberTypes="dms:Text">
          <xsd:simpleType>
            <xsd:restriction base="dms:Choice">
              <xsd:enumeration value="CMYK"/>
              <xsd:enumeration value="RGB"/>
            </xsd:restriction>
          </xsd:simpleType>
        </xsd:union>
      </xsd:simpleType>
    </xsd:element>
    <xsd:element name="Document_x0020_number" ma:index="8" nillable="true" ma:displayName="Document number" ma:internalName="Document_x0020_number" ma:readOnly="false">
      <xsd:simpleType>
        <xsd:restriction base="dms:Text">
          <xsd:maxLength value="255"/>
        </xsd:restriction>
      </xsd:simpleType>
    </xsd:element>
    <xsd:element name="Language_x0020__x002d__x0020_use_x0020_lookup" ma:index="9" ma:displayName="Language" ma:default="English" ma:format="Dropdown" ma:internalName="Language_x0020__x002d__x0020_use_x0020_lookup">
      <xsd:simpleType>
        <xsd:union memberTypes="dms:Text">
          <xsd:simpleType>
            <xsd:restriction base="dms:Choice">
              <xsd:enumeration value="Chinese (Simplified)"/>
              <xsd:enumeration value="Czech"/>
              <xsd:enumeration value="Dutch"/>
              <xsd:enumeration value="English"/>
              <xsd:enumeration value="French"/>
              <xsd:enumeration value="German"/>
              <xsd:enumeration value="Italian"/>
              <xsd:enumeration value="Japanese"/>
              <xsd:enumeration value="Korean"/>
              <xsd:enumeration value="Polish"/>
              <xsd:enumeration value="Portuguese"/>
              <xsd:enumeration value="Romanian"/>
              <xsd:enumeration value="Russian"/>
              <xsd:enumeration value="Spanish"/>
              <xsd:enumeration value="Swedish"/>
              <xsd:enumeration value="Taiwanese"/>
              <xsd:enumeration value="Turkish"/>
            </xsd:restriction>
          </xsd:simpleType>
        </xsd:union>
      </xsd:simpleType>
    </xsd:element>
    <xsd:element name="Thumbnail" ma:index="10" nillable="true" ma:displayName="Thumbnail" ma:format="Image" ma:internalName="Thumbnai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f8db2-22bd-46e9-ba1a-3b94a37cd118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 ma:readOnly="tru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F7749-62B4-483E-9FD1-ACD8C28C6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b2cd93-6665-485e-a71c-3a6b058601cd"/>
    <ds:schemaRef ds:uri="8eaf8db2-22bd-46e9-ba1a-3b94a37c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4BA55C-52D4-47EA-9FE5-04E1EA7817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3CC1BB-A49B-4564-B24C-5FA558A332C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E6050F3-B076-4002-84B4-27624D3A202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2967AC6-0A62-49B5-B905-200519299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Jo Green</cp:lastModifiedBy>
  <cp:revision>2</cp:revision>
  <cp:lastPrinted>2011-08-09T11:37:00Z</cp:lastPrinted>
  <dcterms:created xsi:type="dcterms:W3CDTF">2020-06-05T18:01:00Z</dcterms:created>
  <dcterms:modified xsi:type="dcterms:W3CDTF">2020-06-05T18:01:00Z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Katie Hibbitt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Katie Hibbitt</vt:lpwstr>
  </property>
  <property fmtid="{D5CDD505-2E9C-101B-9397-08002B2CF9AE}" pid="7" name="_dlc_DocId">
    <vt:lpwstr/>
  </property>
  <property fmtid="{D5CDD505-2E9C-101B-9397-08002B2CF9AE}" pid="8" name="_SourceUrl">
    <vt:lpwstr/>
  </property>
  <property fmtid="{D5CDD505-2E9C-101B-9397-08002B2CF9AE}" pid="9" name="_dlc_DocIdUrl">
    <vt:lpwstr/>
  </property>
</Properties>
</file>