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E955E" w14:textId="434187A1" w:rsidR="004C04CD" w:rsidRPr="004C04CD" w:rsidRDefault="004C04CD" w:rsidP="004C0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Uniwersalny sprawdzian produkcyjny Equator™ firmy Renishaw umożliwia zwiększenie produktywności u producenta z branży lotniczej </w:t>
      </w:r>
    </w:p>
    <w:p w14:paraId="4EF87100" w14:textId="77777777" w:rsidR="00880FD1" w:rsidRDefault="00880FD1" w:rsidP="00880FD1">
      <w:pPr>
        <w:spacing w:line="336" w:lineRule="auto"/>
        <w:ind w:right="-554"/>
        <w:rPr>
          <w:rFonts w:ascii="Arial" w:hAnsi="Arial" w:cs="Arial"/>
        </w:rPr>
      </w:pPr>
    </w:p>
    <w:p w14:paraId="333111C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Dodatkowe informacje</w:t>
      </w:r>
    </w:p>
    <w:p w14:paraId="7C845450" w14:textId="64964E92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Senior Aerospace Weston jest wiodącym dostawcą szerokiej gamy elementów i podzespołów obrabianych maszynowo o złożonej geometrii, głównie dla rynku lotnictwa komercyjnego. W hali produkcyjnej firmy w Earby, w Wielkiej Brytanii, 95% produkcji jest przeznaczone dla samolotów Airbus, głównie modeli A320 i A321, ale także A330, A380 i A350. </w:t>
      </w:r>
    </w:p>
    <w:p w14:paraId="7BA36A69" w14:textId="77777777" w:rsidR="004C04CD" w:rsidRPr="004C04CD" w:rsidRDefault="004C04CD" w:rsidP="004C04CD">
      <w:pPr>
        <w:rPr>
          <w:rFonts w:ascii="Arial" w:hAnsi="Arial" w:cs="Arial"/>
        </w:rPr>
      </w:pPr>
    </w:p>
    <w:p w14:paraId="473626F8" w14:textId="01075F8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Większość podzespołów to elementy konstrukcji aerodynamicznej (skrzydło i rama główna), od małych elementów o rozmiarze 50 mm, po duże wsporniki pylonu silnika i wyposażenie podwozia. </w:t>
      </w:r>
    </w:p>
    <w:p w14:paraId="0381D66F" w14:textId="77777777" w:rsidR="004C04CD" w:rsidRPr="004C04CD" w:rsidRDefault="004C04CD" w:rsidP="004C04CD">
      <w:pPr>
        <w:rPr>
          <w:rFonts w:ascii="Arial" w:hAnsi="Arial" w:cs="Arial"/>
        </w:rPr>
      </w:pPr>
    </w:p>
    <w:p w14:paraId="270C07BD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Wyzwanie</w:t>
      </w:r>
    </w:p>
    <w:p w14:paraId="1391A5F8" w14:textId="2F76F3C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Kontrola niektórych z bardziej złożonych części konstrukcji lotniczych trwała do 10 minut przy użyciu posiadanych maszyn współrzędnościowych. Często było to przyczyną powstawania „wąskiego gardła” i ograniczania wydajności w związku z pracą maszyn współrzędnościowych. Aby rozwiązać ten problem, firma wprowadziła różne ręczne metody kontroli przy użyciu tradycyjnego sprzętu pomiarowego i sprawdzianów sprzętowych, ale efekty nie były zadowalające.</w:t>
      </w:r>
    </w:p>
    <w:p w14:paraId="5598D96F" w14:textId="77777777" w:rsidR="004C04CD" w:rsidRPr="004C04CD" w:rsidRDefault="004C04CD" w:rsidP="004C04CD">
      <w:pPr>
        <w:rPr>
          <w:rFonts w:ascii="Arial" w:hAnsi="Arial" w:cs="Arial"/>
        </w:rPr>
      </w:pPr>
    </w:p>
    <w:p w14:paraId="63DA55F5" w14:textId="21686B4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Wraz ze wzrostem szybkości produkcji w Senior Aerospace Weston trzeba było zwiększyć wydajność pomiarów w trakcie procesu produkcyjnego z zachowaniem wysokiej jakości.</w:t>
      </w:r>
    </w:p>
    <w:p w14:paraId="4A2081A7" w14:textId="77777777" w:rsidR="004C04CD" w:rsidRPr="004C04CD" w:rsidRDefault="004C04CD" w:rsidP="004C04CD">
      <w:pPr>
        <w:rPr>
          <w:rFonts w:ascii="Arial" w:hAnsi="Arial" w:cs="Arial"/>
        </w:rPr>
      </w:pPr>
    </w:p>
    <w:p w14:paraId="5C1AC1DA" w14:textId="77777777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Rozwiązanie</w:t>
      </w:r>
    </w:p>
    <w:p w14:paraId="098BAE67" w14:textId="6601D83D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„Rozmawialiśmy z Renishaw i zaproponowali nam sprawdzian Equator, który pod względem szybkości stanowi wyższy poziom w porównaniu z tradycyjną, 3-osiową maszyną współrzędnościową”, wyjaśnia Andy Wright, programista maszyn współrzędnościowych.  </w:t>
      </w:r>
    </w:p>
    <w:p w14:paraId="4EAE4F9A" w14:textId="77777777" w:rsidR="004C04CD" w:rsidRPr="004C04CD" w:rsidRDefault="004C04CD" w:rsidP="004C04CD">
      <w:pPr>
        <w:rPr>
          <w:rFonts w:ascii="Arial" w:hAnsi="Arial" w:cs="Arial"/>
        </w:rPr>
      </w:pPr>
    </w:p>
    <w:p w14:paraId="1030AAE7" w14:textId="6BCEDFAC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Uniwersalny sprawdzian produkcyjny Equator, który jest odporny na działanie temperatury, charakteryzuje się szybkością, powtarzalnością i łatwością obsługi. Zainstalowano go w styczniu 2018 roku w zakładzie Senior Aerospace Weston w Earby i zaprogramowano kontrolę ośmiu części.</w:t>
      </w:r>
    </w:p>
    <w:p w14:paraId="36191F3C" w14:textId="77777777" w:rsidR="004C04CD" w:rsidRPr="004C04CD" w:rsidRDefault="004C04CD" w:rsidP="004C04CD">
      <w:pPr>
        <w:rPr>
          <w:rFonts w:ascii="Arial" w:hAnsi="Arial" w:cs="Arial"/>
        </w:rPr>
      </w:pPr>
    </w:p>
    <w:p w14:paraId="7CD006ED" w14:textId="4018F4F1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„Mamy 70 części, które mogłyby zmieścić się w przestrzeni roboczej sprawdzianu, jest to więc duży potencjał”, stwierdza pan Wright, który jest również pod wrażeniem łatwości obsługi systemu. „Nie są wymagane żadne specjalne umiejętności; operator po prostu ładuje część do mocowania, pozwala uruchomić cykl i otrzymuje łatwy do odczytania raport”. </w:t>
      </w:r>
    </w:p>
    <w:p w14:paraId="53A6B2E6" w14:textId="77777777" w:rsidR="004C04CD" w:rsidRPr="004C04CD" w:rsidRDefault="004C04CD" w:rsidP="004C04CD">
      <w:pPr>
        <w:rPr>
          <w:rFonts w:ascii="Arial" w:hAnsi="Arial" w:cs="Arial"/>
        </w:rPr>
      </w:pPr>
    </w:p>
    <w:p w14:paraId="3D2A04AF" w14:textId="03D4A16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Innym czynnikiem, który przyczynił się do sukcesu tego projektu, była pomoc techniczna Renishaw w zakresie sprzedaży i zastosowań: „Mamy do dyspozycji pomoc techniczną pierwszej klasy”, mówi pan Wright. „Renishaw bardzo szybko udziela odpowiedzi na wszelkie pytania. Czujemy się tak, jakby przydzielono nam własny, specjalny zespół pomocy technicznej”.</w:t>
      </w:r>
    </w:p>
    <w:p w14:paraId="10029355" w14:textId="77777777" w:rsidR="004C04CD" w:rsidRPr="004C04CD" w:rsidRDefault="004C04CD" w:rsidP="004C04CD">
      <w:pPr>
        <w:rPr>
          <w:rFonts w:ascii="Arial" w:hAnsi="Arial" w:cs="Arial"/>
        </w:rPr>
      </w:pPr>
    </w:p>
    <w:p w14:paraId="4DDACA9E" w14:textId="0621BFF7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Kluczowym członkiem zespołu pomocy technicznej dla Senior Aerospace Weston jest Ed Clarke, Inżynier ds. zastosowań w Renishaw, który komentuje: „Każdemu klientowi zapewniamy stałą pomoc techniczną na wszystkich etapach projektu. Klient może zwrócić się bezpośrednio do nas z pytaniami; zapewnimy mu pomoc, której potrzebuje”.</w:t>
      </w:r>
    </w:p>
    <w:p w14:paraId="5D9BE5B7" w14:textId="77777777" w:rsidR="004C04CD" w:rsidRPr="004C04CD" w:rsidRDefault="004C04CD" w:rsidP="004C04CD">
      <w:pPr>
        <w:rPr>
          <w:rFonts w:ascii="Arial" w:hAnsi="Arial" w:cs="Arial"/>
        </w:rPr>
      </w:pPr>
    </w:p>
    <w:p w14:paraId="7D720EC1" w14:textId="77777777" w:rsidR="004C04CD" w:rsidRDefault="004C04CD" w:rsidP="004C04CD">
      <w:pPr>
        <w:rPr>
          <w:rFonts w:ascii="Arial" w:hAnsi="Arial" w:cs="Arial"/>
          <w:b/>
        </w:rPr>
      </w:pPr>
    </w:p>
    <w:p w14:paraId="57CE68B5" w14:textId="77777777" w:rsidR="004C04CD" w:rsidRDefault="004C04CD" w:rsidP="004C04CD">
      <w:pPr>
        <w:rPr>
          <w:rFonts w:ascii="Arial" w:hAnsi="Arial" w:cs="Arial"/>
          <w:b/>
        </w:rPr>
      </w:pPr>
    </w:p>
    <w:p w14:paraId="40C880E9" w14:textId="1BAD0611" w:rsidR="004C04CD" w:rsidRPr="004C04CD" w:rsidRDefault="004C04CD" w:rsidP="004C04CD">
      <w:pPr>
        <w:rPr>
          <w:rFonts w:ascii="Arial" w:hAnsi="Arial" w:cs="Arial"/>
          <w:b/>
        </w:rPr>
      </w:pPr>
      <w:r>
        <w:rPr>
          <w:rFonts w:ascii="Arial" w:hAnsi="Arial"/>
          <w:b/>
        </w:rPr>
        <w:t>Wyniki</w:t>
      </w:r>
    </w:p>
    <w:p w14:paraId="670645E8" w14:textId="4DE723A8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 xml:space="preserve">Do podzespołów kontrolowanych w Senior Aerospace Weston przy użyciu sprawdzianu Equator należy między innymi tytanowy element toru klapy skrzydła do samolotów Airbus. </w:t>
      </w:r>
    </w:p>
    <w:p w14:paraId="76B4B842" w14:textId="77777777" w:rsidR="004C04CD" w:rsidRPr="004C04CD" w:rsidRDefault="004C04CD" w:rsidP="004C04CD">
      <w:pPr>
        <w:rPr>
          <w:rFonts w:ascii="Arial" w:hAnsi="Arial" w:cs="Arial"/>
        </w:rPr>
      </w:pPr>
    </w:p>
    <w:p w14:paraId="0E0DBA29" w14:textId="02A22699" w:rsidR="004C04CD" w:rsidRPr="004C04CD" w:rsidRDefault="004C04CD" w:rsidP="004C04CD">
      <w:pPr>
        <w:rPr>
          <w:rFonts w:ascii="Arial" w:hAnsi="Arial" w:cs="Arial"/>
        </w:rPr>
      </w:pPr>
      <w:r>
        <w:rPr>
          <w:rFonts w:ascii="Arial" w:hAnsi="Arial"/>
        </w:rPr>
        <w:t>„Przez lata przeszliśmy przez kilka iteracji procesu i różnych rozwiązań sprzętowych, starając się mierzyć tę część szybciej i z wymaganą dokładnością, ale pomiary regularnie kończyły się niepowodzeniem ze względu na złożoną geometrię podzespołów i wąskie tolerancje wymiarów”, przyznaje pan Wright. „Po zastosowaniu sprawdzianu Equator udało się nam jednak uzyskać proces, który zapewnia dokładne pomiary i powtarzalność. Sprawdzian Equator mierzy około 25 różnych elementów w danej części, co zajmuje łącznie tylko 90 sekund”.</w:t>
      </w:r>
    </w:p>
    <w:p w14:paraId="3FAB65E0" w14:textId="77777777" w:rsidR="004C04CD" w:rsidRPr="004C04CD" w:rsidRDefault="004C04CD" w:rsidP="004C04CD">
      <w:pPr>
        <w:rPr>
          <w:rFonts w:ascii="Arial" w:hAnsi="Arial" w:cs="Arial"/>
        </w:rPr>
      </w:pPr>
    </w:p>
    <w:p w14:paraId="74EA1680" w14:textId="07D4370C" w:rsidR="00A75358" w:rsidRDefault="004C04CD" w:rsidP="00A75358">
      <w:pPr>
        <w:rPr>
          <w:rFonts w:ascii="Arial" w:hAnsi="Arial" w:cs="Arial"/>
        </w:rPr>
      </w:pPr>
      <w:r>
        <w:rPr>
          <w:rFonts w:ascii="Arial" w:hAnsi="Arial"/>
        </w:rPr>
        <w:t xml:space="preserve">„Czas pomiaru w trakcie procesu produkcyjnego znacząco skrócono, a nasi operatorzy teraz przeglądają tylko raport elektroniczny”, mówi pan Wright. „Czas cyklu inspekcji skrócono o 75%. Wcześniej wykonywało się ręczny cykl pomiarowy, a wyniki zapisywano na papierze. Teraz mamy </w:t>
      </w:r>
      <w:r>
        <w:rPr>
          <w:rFonts w:ascii="Arial" w:hAnsi="Arial"/>
        </w:rPr>
        <w:lastRenderedPageBreak/>
        <w:t xml:space="preserve">w pełni elektroniczne raporty z zapisem każdego wymiaru. Możemy również wykorzystać dane o trendach, aby pomóc w identyfikacji potencjalnych obszarów do poprawy w naszym procesie produkcyjnym”. </w:t>
      </w:r>
    </w:p>
    <w:p w14:paraId="4165CD37" w14:textId="77777777" w:rsidR="00A75358" w:rsidRDefault="00A75358" w:rsidP="00A75358">
      <w:pPr>
        <w:rPr>
          <w:rFonts w:ascii="Arial" w:hAnsi="Arial" w:cs="Arial"/>
          <w:sz w:val="22"/>
          <w:szCs w:val="22"/>
        </w:rPr>
      </w:pPr>
    </w:p>
    <w:p w14:paraId="4FE880CF" w14:textId="69139A1A" w:rsidR="009F23F0" w:rsidRPr="00056C31" w:rsidRDefault="005640ED" w:rsidP="00A75358">
      <w:pPr>
        <w:rPr>
          <w:rFonts w:ascii="Arial" w:hAnsi="Arial" w:cs="Arial"/>
        </w:rPr>
      </w:pPr>
      <w:bookmarkStart w:id="0" w:name="_GoBack"/>
      <w:r w:rsidRPr="00056C31">
        <w:rPr>
          <w:rFonts w:ascii="Arial" w:hAnsi="Arial" w:cs="Arial"/>
        </w:rPr>
        <w:t xml:space="preserve">Aby uzyskać więcej informacji i obejrzeć wideo, odwiedź stronę </w:t>
      </w:r>
      <w:hyperlink r:id="rId11" w:history="1">
        <w:r w:rsidRPr="00056C31">
          <w:rPr>
            <w:rStyle w:val="Hyperlink"/>
            <w:rFonts w:ascii="Arial" w:hAnsi="Arial" w:cs="Arial"/>
          </w:rPr>
          <w:t>www.renishaw.pl/saw</w:t>
        </w:r>
      </w:hyperlink>
      <w:r w:rsidRPr="00056C31">
        <w:rPr>
          <w:rFonts w:ascii="Arial" w:hAnsi="Arial" w:cs="Arial"/>
        </w:rPr>
        <w:t>.</w:t>
      </w:r>
    </w:p>
    <w:p w14:paraId="1D303614" w14:textId="77777777" w:rsidR="00A83022" w:rsidRPr="00056C31" w:rsidRDefault="00A83022" w:rsidP="00A75358">
      <w:pPr>
        <w:rPr>
          <w:rFonts w:ascii="Arial" w:hAnsi="Arial" w:cs="Arial"/>
        </w:rPr>
      </w:pPr>
    </w:p>
    <w:bookmarkEnd w:id="0"/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-Koniec-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8EC1" w14:textId="77777777" w:rsidR="00C86400" w:rsidRDefault="00C86400" w:rsidP="002E2F8C">
      <w:r>
        <w:separator/>
      </w:r>
    </w:p>
  </w:endnote>
  <w:endnote w:type="continuationSeparator" w:id="0">
    <w:p w14:paraId="7D71331F" w14:textId="77777777" w:rsidR="00C86400" w:rsidRDefault="00C8640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CAA4" w14:textId="77777777" w:rsidR="00C86400" w:rsidRDefault="00C86400" w:rsidP="002E2F8C">
      <w:r>
        <w:separator/>
      </w:r>
    </w:p>
  </w:footnote>
  <w:footnote w:type="continuationSeparator" w:id="0">
    <w:p w14:paraId="2F0BAC02" w14:textId="77777777" w:rsidR="00C86400" w:rsidRDefault="00C8640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2FB6ED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56C31"/>
    <w:rsid w:val="00075B33"/>
    <w:rsid w:val="000B6575"/>
    <w:rsid w:val="000C6F60"/>
    <w:rsid w:val="00113C35"/>
    <w:rsid w:val="0012029C"/>
    <w:rsid w:val="00135DB0"/>
    <w:rsid w:val="00180B30"/>
    <w:rsid w:val="001A7268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04CD"/>
    <w:rsid w:val="004C5163"/>
    <w:rsid w:val="004C68BF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640ED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77C06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75358"/>
    <w:rsid w:val="00A83022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40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  <w:style w:type="character" w:styleId="UnresolvedMention">
    <w:name w:val="Unresolved Mention"/>
    <w:basedOn w:val="DefaultParagraphFont"/>
    <w:uiPriority w:val="99"/>
    <w:semiHidden/>
    <w:unhideWhenUsed/>
    <w:rsid w:val="00A8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pl/SA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7AE80-5044-42DD-8339-DE9EC0F6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6</cp:revision>
  <cp:lastPrinted>2014-11-03T12:56:00Z</cp:lastPrinted>
  <dcterms:created xsi:type="dcterms:W3CDTF">2019-03-13T11:16:00Z</dcterms:created>
  <dcterms:modified xsi:type="dcterms:W3CDTF">2020-06-08T19:25:00Z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