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E955E" w14:textId="434187A1" w:rsidR="004C04CD" w:rsidRPr="004C04CD" w:rsidRDefault="004C04CD" w:rsidP="004C04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A Renishaw Equator™ ellenőrző készülék egy jelentős repülőgépalkatrész-gyártó termelését is fellendíti </w:t>
      </w:r>
    </w:p>
    <w:p w14:paraId="4EF87100" w14:textId="77777777" w:rsidR="00880FD1" w:rsidRDefault="00880FD1" w:rsidP="00880FD1">
      <w:pPr>
        <w:spacing w:line="336" w:lineRule="auto"/>
        <w:ind w:right="-554"/>
        <w:rPr>
          <w:rFonts w:ascii="Arial" w:hAnsi="Arial" w:cs="Arial"/>
        </w:rPr>
      </w:pPr>
    </w:p>
    <w:p w14:paraId="333111CA" w14:textId="77777777" w:rsidR="004C04CD" w:rsidRPr="004C04CD" w:rsidRDefault="004C04CD" w:rsidP="004C04CD">
      <w:pPr>
        <w:rPr>
          <w:rFonts w:ascii="Arial" w:hAnsi="Arial" w:cs="Arial"/>
          <w:b/>
        </w:rPr>
      </w:pPr>
      <w:r>
        <w:rPr>
          <w:rFonts w:ascii="Arial" w:hAnsi="Arial"/>
          <w:b/>
        </w:rPr>
        <w:t>Háttér</w:t>
      </w:r>
    </w:p>
    <w:p w14:paraId="7C845450" w14:textId="64964E92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A Senior Aerospace Weston összetett, precíziós megmunkálású komponensek és részegységek széles körének vezető beszállítója, elsősorban a kereskedelmi repülőgépipari piacon. A vállalat megmunkálóüzemében – amely az egyesült királyságbeli Earby városában található – gyártott alkatrészek 95%-át Airbus repülőgépekben, ezen belül A320 és A321, valamint A330, A380 és A350 modellekben használják fel. </w:t>
      </w:r>
    </w:p>
    <w:p w14:paraId="7BA36A69" w14:textId="77777777" w:rsidR="004C04CD" w:rsidRPr="004C04CD" w:rsidRDefault="004C04CD" w:rsidP="004C04CD">
      <w:pPr>
        <w:rPr>
          <w:rFonts w:ascii="Arial" w:hAnsi="Arial" w:cs="Arial"/>
        </w:rPr>
      </w:pPr>
    </w:p>
    <w:p w14:paraId="473626F8" w14:textId="416A9391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A komponensek többsége repülőgép-alkatrész (szárny és gépváz), ami a kis méretű, 50 mm-es alkatrészektől kezdve a nagy motorrögzítő pilonokig és futómű-szerelvényekig bármi lehet. </w:t>
      </w:r>
    </w:p>
    <w:p w14:paraId="0381D66F" w14:textId="77777777" w:rsidR="004C04CD" w:rsidRPr="004C04CD" w:rsidRDefault="004C04CD" w:rsidP="004C04CD">
      <w:pPr>
        <w:rPr>
          <w:rFonts w:ascii="Arial" w:hAnsi="Arial" w:cs="Arial"/>
        </w:rPr>
      </w:pPr>
    </w:p>
    <w:p w14:paraId="270C07BD" w14:textId="77777777" w:rsidR="004C04CD" w:rsidRPr="004C04CD" w:rsidRDefault="004C04CD" w:rsidP="004C04CD">
      <w:pPr>
        <w:rPr>
          <w:rFonts w:ascii="Arial" w:hAnsi="Arial" w:cs="Arial"/>
          <w:b/>
        </w:rPr>
      </w:pPr>
      <w:r>
        <w:rPr>
          <w:rFonts w:ascii="Arial" w:hAnsi="Arial"/>
          <w:b/>
        </w:rPr>
        <w:t>Kihívás</w:t>
      </w:r>
    </w:p>
    <w:p w14:paraId="1391A5F8" w14:textId="2F76F3C7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A Senior Aerospace Weston eddigi koordináta-mérőgépeivel egyes, összetettebb repülőgép-szerkezeti elemek vizsgálata akár 10 percet is igénybe vett, ami gyakran feltorlódásokhoz és kapacitás problémákhoz vezetett a koordináta-mérőgépeknél. A probléma megoldására a vállalat különféle kézi vizsgálati módszereket vezetett be hagyományos mérőeszközök és fizikai idomszerek használatával, mérsékelt sikerrel.</w:t>
      </w:r>
    </w:p>
    <w:p w14:paraId="5598D96F" w14:textId="77777777" w:rsidR="004C04CD" w:rsidRPr="004C04CD" w:rsidRDefault="004C04CD" w:rsidP="004C04CD">
      <w:pPr>
        <w:rPr>
          <w:rFonts w:ascii="Arial" w:hAnsi="Arial" w:cs="Arial"/>
        </w:rPr>
      </w:pPr>
    </w:p>
    <w:p w14:paraId="63DA55F5" w14:textId="21686B48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A gyártási költségek növekedésével a Senior Aerospace Weston felismerte, hogy még hatékonyabbnak kell lennie a gyártás közbeni mérésben anélkül, hogy ez a minőség rovására menne.</w:t>
      </w:r>
    </w:p>
    <w:p w14:paraId="4A2081A7" w14:textId="77777777" w:rsidR="004C04CD" w:rsidRPr="004C04CD" w:rsidRDefault="004C04CD" w:rsidP="004C04CD">
      <w:pPr>
        <w:rPr>
          <w:rFonts w:ascii="Arial" w:hAnsi="Arial" w:cs="Arial"/>
        </w:rPr>
      </w:pPr>
    </w:p>
    <w:p w14:paraId="5C1AC1DA" w14:textId="77777777" w:rsidR="004C04CD" w:rsidRPr="004C04CD" w:rsidRDefault="004C04CD" w:rsidP="004C04CD">
      <w:pPr>
        <w:rPr>
          <w:rFonts w:ascii="Arial" w:hAnsi="Arial" w:cs="Arial"/>
          <w:b/>
        </w:rPr>
      </w:pPr>
      <w:r>
        <w:rPr>
          <w:rFonts w:ascii="Arial" w:hAnsi="Arial"/>
          <w:b/>
        </w:rPr>
        <w:t>Megoldás</w:t>
      </w:r>
    </w:p>
    <w:p w14:paraId="098BAE67" w14:textId="6601D83D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„A Renishaw-hoz fordultunk és az Equator ellenőrző készüléket ajánlották, amellyel újabb szintet léphetünk a hagyományos, háromtengelyes koordináta-mérőgépekhez képest, ami a sebességet illeti” – mondta a koordináta-mérőgépek programozója, Andy Wright.  </w:t>
      </w:r>
    </w:p>
    <w:p w14:paraId="4EAE4F9A" w14:textId="77777777" w:rsidR="004C04CD" w:rsidRPr="004C04CD" w:rsidRDefault="004C04CD" w:rsidP="004C04CD">
      <w:pPr>
        <w:rPr>
          <w:rFonts w:ascii="Arial" w:hAnsi="Arial" w:cs="Arial"/>
        </w:rPr>
      </w:pPr>
    </w:p>
    <w:p w14:paraId="1030AAE7" w14:textId="6BCEDFAC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A hőmérsékletre érzéketlen Equator rendszer rugalmas ellenőrző készülék, melyet gyors, ismételhető és egyszerű használatra terveztek. A rendszert Earby-ben a Senior Aerospace Westonnál 2018-ban telepítették, és azóta már nyolc alkatrészt programoztak be vele.</w:t>
      </w:r>
    </w:p>
    <w:p w14:paraId="36191F3C" w14:textId="77777777" w:rsidR="004C04CD" w:rsidRPr="004C04CD" w:rsidRDefault="004C04CD" w:rsidP="004C04CD">
      <w:pPr>
        <w:rPr>
          <w:rFonts w:ascii="Arial" w:hAnsi="Arial" w:cs="Arial"/>
        </w:rPr>
      </w:pPr>
    </w:p>
    <w:p w14:paraId="7CD006ED" w14:textId="4018F4F1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„70 olyan alkatrészünk van, amely beilleszthető a mérőrendszerbe, úgyhogy nagy potenciált rejt magában” – mondta Wright, akit a rendszer egyszerű használata is lenyűgözött. „Nem igényel különleges készségeket. A kezelő csak behelyezi az alkatrészt a rögzítőszerkezetbe, elindít egy ciklust, majd egy könnyen értelmezhető jegyzőkönyvet kap kézhez.” </w:t>
      </w:r>
    </w:p>
    <w:p w14:paraId="53A6B2E6" w14:textId="77777777" w:rsidR="004C04CD" w:rsidRPr="004C04CD" w:rsidRDefault="004C04CD" w:rsidP="004C04CD">
      <w:pPr>
        <w:rPr>
          <w:rFonts w:ascii="Arial" w:hAnsi="Arial" w:cs="Arial"/>
        </w:rPr>
      </w:pPr>
    </w:p>
    <w:p w14:paraId="3D2A04AF" w14:textId="03D4A169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A projekt sikere mögötti további tényező a Renishaw által nyújtott értékesítési és alkalmazástechnikai támogatás volt. „Első osztályú támogatást kapunk” – mondja Wright. „A Renishaw villámgyorsan megválaszolja a kérdéseinket. Olyan, mintha saját, szakértő támogatási csoportunk lenne.”</w:t>
      </w:r>
    </w:p>
    <w:p w14:paraId="10029355" w14:textId="77777777" w:rsidR="004C04CD" w:rsidRPr="004C04CD" w:rsidRDefault="004C04CD" w:rsidP="004C04CD">
      <w:pPr>
        <w:rPr>
          <w:rFonts w:ascii="Arial" w:hAnsi="Arial" w:cs="Arial"/>
        </w:rPr>
      </w:pPr>
    </w:p>
    <w:p w14:paraId="4DDACA9E" w14:textId="0621BFF7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A Senior Aerospace Westonnak dolgozó támogatási csoport kulcsfigurája a Renishaw alkalmazásokért felelős mérnöke, Ed Clarke, aki a következőt nyilatkozta: „A projekt összes szakaszában folyamatos támogatást nyújtunk minden olyan ügyfelünknek, aki kulcsrakész megoldást választott. Ügyfeleink közvetlenül hozzánk fordulhatnak kérdéseikkel, hogy megkapják a szükséges segítséget.”</w:t>
      </w:r>
    </w:p>
    <w:p w14:paraId="5D9BE5B7" w14:textId="77777777" w:rsidR="004C04CD" w:rsidRPr="004C04CD" w:rsidRDefault="004C04CD" w:rsidP="004C04CD">
      <w:pPr>
        <w:rPr>
          <w:rFonts w:ascii="Arial" w:hAnsi="Arial" w:cs="Arial"/>
        </w:rPr>
      </w:pPr>
    </w:p>
    <w:p w14:paraId="7D720EC1" w14:textId="77777777" w:rsidR="004C04CD" w:rsidRDefault="004C04CD" w:rsidP="004C04CD">
      <w:pPr>
        <w:rPr>
          <w:rFonts w:ascii="Arial" w:hAnsi="Arial" w:cs="Arial"/>
          <w:b/>
        </w:rPr>
      </w:pPr>
    </w:p>
    <w:p w14:paraId="57CE68B5" w14:textId="77777777" w:rsidR="004C04CD" w:rsidRDefault="004C04CD" w:rsidP="004C04CD">
      <w:pPr>
        <w:rPr>
          <w:rFonts w:ascii="Arial" w:hAnsi="Arial" w:cs="Arial"/>
          <w:b/>
        </w:rPr>
      </w:pPr>
    </w:p>
    <w:p w14:paraId="40C880E9" w14:textId="1BAD0611" w:rsidR="004C04CD" w:rsidRPr="004C04CD" w:rsidRDefault="004C04CD" w:rsidP="004C04CD">
      <w:pPr>
        <w:rPr>
          <w:rFonts w:ascii="Arial" w:hAnsi="Arial" w:cs="Arial"/>
          <w:b/>
        </w:rPr>
      </w:pPr>
      <w:r>
        <w:rPr>
          <w:rFonts w:ascii="Arial" w:hAnsi="Arial"/>
          <w:b/>
        </w:rPr>
        <w:t>Eredmények</w:t>
      </w:r>
    </w:p>
    <w:p w14:paraId="670645E8" w14:textId="4DE723A8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A Senior Aerospace Westonnál az Equator ellenőrző készülék használatával vizsgált alkatrészek egyike az Airbus repülőgépek szárnyán használt titán légterelő-alkatrész. </w:t>
      </w:r>
    </w:p>
    <w:p w14:paraId="76B4B842" w14:textId="77777777" w:rsidR="004C04CD" w:rsidRPr="004C04CD" w:rsidRDefault="004C04CD" w:rsidP="004C04CD">
      <w:pPr>
        <w:rPr>
          <w:rFonts w:ascii="Arial" w:hAnsi="Arial" w:cs="Arial"/>
        </w:rPr>
      </w:pPr>
    </w:p>
    <w:p w14:paraId="0E0DBA29" w14:textId="02A22699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„Az évek során több folyamatiterációt és több különböző berendezést végigzongoráztunk, hogy gyorsabban, ugyanakkor a kellő pontossággal bemérhessük ezt az alkatrészt, ám a vizsgálatok rendre csődöt mondtak a komponens összetettsége és a szoros tűrések miatt” – meséli Wright. „Az Equator ellenőrző készülék használatával azonban olyan folyamatot sikerült kidolgozni, amely biztosítja a mérés pontosságát és ismételhetőségét. Az Equator ellenőrző készülék nagyjából 25 különböző jellemzőt mér ezen az egy alkatrészen, mindössze 90 másodperc alatt.”</w:t>
      </w:r>
    </w:p>
    <w:p w14:paraId="3FAB65E0" w14:textId="77777777" w:rsidR="004C04CD" w:rsidRPr="004C04CD" w:rsidRDefault="004C04CD" w:rsidP="004C04CD">
      <w:pPr>
        <w:rPr>
          <w:rFonts w:ascii="Arial" w:hAnsi="Arial" w:cs="Arial"/>
        </w:rPr>
      </w:pPr>
    </w:p>
    <w:p w14:paraId="74EA1680" w14:textId="05550E2E" w:rsidR="00A75358" w:rsidRDefault="004C04CD" w:rsidP="00A75358">
      <w:pPr>
        <w:rPr>
          <w:rFonts w:ascii="Arial" w:hAnsi="Arial" w:cs="Arial"/>
        </w:rPr>
      </w:pPr>
      <w:r>
        <w:rPr>
          <w:rFonts w:ascii="Arial" w:hAnsi="Arial"/>
        </w:rPr>
        <w:t xml:space="preserve">„A ciklus közbeni mérési idő jelentősen lecsökkent azzal, hogy kezelőink most csak átnézik az elektronikus jegyzőkönyvet” – folytatja Wright. „A vizsgálat ciklusidejéből 75%-ot sikerült lefaragni. </w:t>
      </w:r>
      <w:r>
        <w:rPr>
          <w:rFonts w:ascii="Arial" w:hAnsi="Arial"/>
        </w:rPr>
        <w:lastRenderedPageBreak/>
        <w:t xml:space="preserve">Korábban kézi mérést végeztünk, melynek eredményét papíron rögzítettük. Most teljes mértékben elektronikus jegyzőkönyvekkel dolgozunk, melyek minden rögzített adatot tartalmaznak. A trendadatok felhasználásával pedig azonosíthatjuk a potenciális fejlesztésre szoruló területeket a gyártási folyamatban.” </w:t>
      </w:r>
    </w:p>
    <w:p w14:paraId="4165CD37" w14:textId="77777777" w:rsidR="00A75358" w:rsidRDefault="00A75358" w:rsidP="00A75358">
      <w:pPr>
        <w:rPr>
          <w:rFonts w:ascii="Arial" w:hAnsi="Arial" w:cs="Arial"/>
          <w:sz w:val="22"/>
          <w:szCs w:val="22"/>
        </w:rPr>
      </w:pPr>
    </w:p>
    <w:p w14:paraId="4FE880CF" w14:textId="69139A1A" w:rsidR="009F23F0" w:rsidRPr="00573641" w:rsidRDefault="005640ED" w:rsidP="00A75358">
      <w:pPr>
        <w:rPr>
          <w:rFonts w:ascii="Arial" w:hAnsi="Arial" w:cs="Arial"/>
        </w:rPr>
      </w:pPr>
      <w:r w:rsidRPr="00573641">
        <w:rPr>
          <w:rFonts w:ascii="Arial" w:hAnsi="Arial" w:cs="Arial"/>
        </w:rPr>
        <w:t xml:space="preserve">A videó és további információ a </w:t>
      </w:r>
      <w:hyperlink r:id="rId11" w:history="1">
        <w:r w:rsidRPr="00573641">
          <w:rPr>
            <w:rStyle w:val="Hyperlink"/>
            <w:rFonts w:ascii="Arial" w:hAnsi="Arial" w:cs="Arial"/>
          </w:rPr>
          <w:t>www.renishaw.hu/saw</w:t>
        </w:r>
      </w:hyperlink>
      <w:r w:rsidRPr="00573641">
        <w:rPr>
          <w:rFonts w:ascii="Arial" w:hAnsi="Arial" w:cs="Arial"/>
        </w:rPr>
        <w:t xml:space="preserve"> oldalon található.</w:t>
      </w:r>
    </w:p>
    <w:p w14:paraId="1D303614" w14:textId="77777777" w:rsidR="00A83022" w:rsidRPr="00A83022" w:rsidRDefault="00A83022" w:rsidP="00A75358">
      <w:pPr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5D0364E4" w:rsidR="00714411" w:rsidRPr="00EA334A" w:rsidRDefault="00714411" w:rsidP="00573641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88EC1" w14:textId="77777777" w:rsidR="00C86400" w:rsidRDefault="00C86400" w:rsidP="002E2F8C">
      <w:r>
        <w:separator/>
      </w:r>
    </w:p>
  </w:endnote>
  <w:endnote w:type="continuationSeparator" w:id="0">
    <w:p w14:paraId="7D71331F" w14:textId="77777777" w:rsidR="00C86400" w:rsidRDefault="00C8640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4CAA4" w14:textId="77777777" w:rsidR="00C86400" w:rsidRDefault="00C86400" w:rsidP="002E2F8C">
      <w:r>
        <w:separator/>
      </w:r>
    </w:p>
  </w:footnote>
  <w:footnote w:type="continuationSeparator" w:id="0">
    <w:p w14:paraId="2F0BAC02" w14:textId="77777777" w:rsidR="00C86400" w:rsidRDefault="00C8640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42FB6ED9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A7268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04CD"/>
    <w:rsid w:val="004C5163"/>
    <w:rsid w:val="004C68BF"/>
    <w:rsid w:val="004F5243"/>
    <w:rsid w:val="004F7571"/>
    <w:rsid w:val="0050292E"/>
    <w:rsid w:val="00505214"/>
    <w:rsid w:val="0051473C"/>
    <w:rsid w:val="00524281"/>
    <w:rsid w:val="00535A5C"/>
    <w:rsid w:val="00544ECF"/>
    <w:rsid w:val="00546FE4"/>
    <w:rsid w:val="005640ED"/>
    <w:rsid w:val="00573641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77C06"/>
    <w:rsid w:val="00880FD1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61DE8"/>
    <w:rsid w:val="00A75358"/>
    <w:rsid w:val="00A83022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86400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7A25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customStyle="1" w:styleId="Mainbodytext8pt">
    <w:name w:val="Main body text 8pt"/>
    <w:basedOn w:val="Normal"/>
    <w:uiPriority w:val="99"/>
    <w:rsid w:val="004F7571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" w:hAnsi="Helvetica" w:cs="Helvetica"/>
      <w:color w:val="000000"/>
      <w:sz w:val="16"/>
      <w:szCs w:val="16"/>
    </w:rPr>
  </w:style>
  <w:style w:type="character" w:customStyle="1" w:styleId="textMainbody">
    <w:name w:val="text (Main body)"/>
    <w:uiPriority w:val="99"/>
    <w:rsid w:val="004F7571"/>
    <w:rPr>
      <w:rFonts w:ascii="Helvetica" w:hAnsi="Helvetica" w:cs="Helvetica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paragraph" w:customStyle="1" w:styleId="Mainbodyheadingtext">
    <w:name w:val="Main body heading text"/>
    <w:basedOn w:val="Normal"/>
    <w:uiPriority w:val="99"/>
    <w:rsid w:val="00880FD1"/>
    <w:pPr>
      <w:suppressAutoHyphens/>
      <w:autoSpaceDE w:val="0"/>
      <w:autoSpaceDN w:val="0"/>
      <w:adjustRightInd w:val="0"/>
      <w:spacing w:before="113" w:after="113" w:line="320" w:lineRule="atLeast"/>
      <w:textAlignment w:val="center"/>
    </w:pPr>
    <w:rPr>
      <w:rFonts w:ascii="Helvetica" w:hAnsi="Helvetica" w:cs="Helvetica"/>
      <w:b/>
      <w:bCs/>
      <w:color w:val="DD9529"/>
      <w:sz w:val="24"/>
      <w:szCs w:val="24"/>
    </w:rPr>
  </w:style>
  <w:style w:type="paragraph" w:styleId="NoSpacing">
    <w:name w:val="No Spacing"/>
    <w:uiPriority w:val="1"/>
    <w:qFormat/>
    <w:rsid w:val="00880FD1"/>
  </w:style>
  <w:style w:type="character" w:styleId="UnresolvedMention">
    <w:name w:val="Unresolved Mention"/>
    <w:basedOn w:val="DefaultParagraphFont"/>
    <w:uiPriority w:val="99"/>
    <w:semiHidden/>
    <w:unhideWhenUsed/>
    <w:rsid w:val="00A8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hu/SA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08FF3-A768-4CDF-A7C2-50EDB0A2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8</cp:revision>
  <cp:lastPrinted>2014-11-03T12:56:00Z</cp:lastPrinted>
  <dcterms:created xsi:type="dcterms:W3CDTF">2019-03-13T11:16:00Z</dcterms:created>
  <dcterms:modified xsi:type="dcterms:W3CDTF">2020-06-17T00:10:00Z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