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6CC7" w:rsidRPr="00406CC7" w:rsidRDefault="00406CC7" w:rsidP="00406CC7">
      <w:pPr>
        <w:rPr>
          <w:rFonts w:ascii="Helvetica LT Pro" w:eastAsia="DotumChe" w:hAnsi="Helvetica LT Pro" w:cs="Arial"/>
          <w:b/>
          <w:sz w:val="22"/>
          <w:szCs w:val="22"/>
          <w:lang w:val="es-ES"/>
        </w:rPr>
      </w:pPr>
      <w:r w:rsidRPr="00406CC7">
        <w:rPr>
          <w:rFonts w:ascii="Helvetica LT Pro" w:eastAsia="DotumChe" w:hAnsi="Helvetica LT Pro" w:cs="Arial"/>
          <w:b/>
          <w:sz w:val="22"/>
          <w:szCs w:val="22"/>
          <w:lang w:val="es-ES"/>
        </w:rPr>
        <w:t xml:space="preserve">La nueva versión del software CARTO proporciona un alcance de medición ilimitado al calibrador </w:t>
      </w:r>
      <w:proofErr w:type="spellStart"/>
      <w:r w:rsidRPr="00406CC7">
        <w:rPr>
          <w:rFonts w:ascii="Helvetica LT Pro" w:eastAsia="DotumChe" w:hAnsi="Helvetica LT Pro" w:cs="Arial"/>
          <w:b/>
          <w:sz w:val="22"/>
          <w:szCs w:val="22"/>
          <w:lang w:val="es-ES"/>
        </w:rPr>
        <w:t>multi-eje</w:t>
      </w:r>
      <w:proofErr w:type="spellEnd"/>
      <w:r w:rsidRPr="00406CC7">
        <w:rPr>
          <w:rFonts w:ascii="Helvetica LT Pro" w:eastAsia="DotumChe" w:hAnsi="Helvetica LT Pro" w:cs="Arial"/>
          <w:b/>
          <w:sz w:val="22"/>
          <w:szCs w:val="22"/>
          <w:lang w:val="es-ES"/>
        </w:rPr>
        <w:t xml:space="preserve"> XM-60</w:t>
      </w:r>
    </w:p>
    <w:p w:rsidR="00406CC7" w:rsidRPr="00406CC7" w:rsidRDefault="00406CC7" w:rsidP="00406CC7">
      <w:pPr>
        <w:rPr>
          <w:rFonts w:ascii="Helvetica LT Pro" w:eastAsia="DotumChe" w:hAnsi="Helvetica LT Pro" w:cs="Arial"/>
          <w:bCs/>
          <w:lang w:val="en-US"/>
        </w:rPr>
      </w:pPr>
    </w:p>
    <w:p w:rsidR="00406CC7" w:rsidRPr="00406CC7" w:rsidRDefault="00406CC7" w:rsidP="00406CC7">
      <w:pPr>
        <w:spacing w:line="240" w:lineRule="exact"/>
        <w:rPr>
          <w:rFonts w:ascii="Helvetica LT Pro" w:eastAsia="DotumChe" w:hAnsi="Helvetica LT Pro" w:cs="Arial"/>
          <w:bCs/>
          <w:lang w:val="es-ES"/>
        </w:rPr>
      </w:pPr>
      <w:r w:rsidRPr="00406CC7">
        <w:rPr>
          <w:rFonts w:ascii="Helvetica LT Pro" w:eastAsia="DotumChe" w:hAnsi="Helvetica LT Pro" w:cs="Arial"/>
          <w:lang w:val="es-ES"/>
        </w:rPr>
        <w:t xml:space="preserve">Renishaw se complace en anunciar la última versión del paquete integrado de software </w:t>
      </w:r>
      <w:hyperlink r:id="rId8" w:history="1">
        <w:r w:rsidRPr="00406CC7">
          <w:rPr>
            <w:rStyle w:val="Hyperlink"/>
            <w:rFonts w:ascii="Helvetica LT Pro" w:eastAsia="DotumChe" w:hAnsi="Helvetica LT Pro" w:cs="Arial"/>
            <w:bCs/>
            <w:lang w:val="es-ES"/>
          </w:rPr>
          <w:t>CARTO</w:t>
        </w:r>
      </w:hyperlink>
      <w:r w:rsidRPr="00406CC7">
        <w:rPr>
          <w:rFonts w:ascii="Helvetica LT Pro" w:eastAsia="DotumChe" w:hAnsi="Helvetica LT Pro" w:cs="Arial"/>
          <w:lang w:val="es-ES"/>
        </w:rPr>
        <w:t xml:space="preserve"> para productos de calibración.</w:t>
      </w:r>
      <w:r w:rsidRPr="00406CC7">
        <w:rPr>
          <w:rFonts w:ascii="Helvetica LT Pro" w:eastAsia="DotumChe" w:hAnsi="Helvetica LT Pro" w:cs="Arial"/>
          <w:bCs/>
          <w:lang w:val="es-ES"/>
        </w:rPr>
        <w:t xml:space="preserve"> </w:t>
      </w:r>
      <w:r w:rsidRPr="00406CC7">
        <w:rPr>
          <w:rFonts w:ascii="Helvetica LT Pro" w:eastAsia="DotumChe" w:hAnsi="Helvetica LT Pro" w:cs="Arial"/>
          <w:lang w:val="es-ES"/>
        </w:rPr>
        <w:t xml:space="preserve">Mediante las funciones de ajuste de datos dinámicos de CARTO 4.2, el </w:t>
      </w:r>
      <w:hyperlink r:id="rId9" w:history="1">
        <w:r w:rsidRPr="00406CC7">
          <w:rPr>
            <w:rStyle w:val="Hyperlink"/>
            <w:rFonts w:ascii="Helvetica LT Pro" w:eastAsia="DotumChe" w:hAnsi="Helvetica LT Pro" w:cs="Arial"/>
            <w:bCs/>
            <w:lang w:val="es-ES"/>
          </w:rPr>
          <w:t xml:space="preserve">calibrador </w:t>
        </w:r>
        <w:proofErr w:type="spellStart"/>
        <w:r w:rsidRPr="00406CC7">
          <w:rPr>
            <w:rStyle w:val="Hyperlink"/>
            <w:rFonts w:ascii="Helvetica LT Pro" w:eastAsia="DotumChe" w:hAnsi="Helvetica LT Pro" w:cs="Arial"/>
            <w:bCs/>
            <w:lang w:val="es-ES"/>
          </w:rPr>
          <w:t>multi-eje</w:t>
        </w:r>
        <w:proofErr w:type="spellEnd"/>
        <w:r w:rsidRPr="00406CC7">
          <w:rPr>
            <w:rStyle w:val="Hyperlink"/>
            <w:rFonts w:ascii="Helvetica LT Pro" w:eastAsia="DotumChe" w:hAnsi="Helvetica LT Pro" w:cs="Arial"/>
            <w:bCs/>
            <w:lang w:val="es-ES"/>
          </w:rPr>
          <w:t xml:space="preserve"> XM-60</w:t>
        </w:r>
      </w:hyperlink>
      <w:r w:rsidRPr="00406CC7">
        <w:rPr>
          <w:rFonts w:ascii="Helvetica LT Pro" w:eastAsia="DotumChe" w:hAnsi="Helvetica LT Pro" w:cs="Arial"/>
          <w:lang w:val="es-ES"/>
        </w:rPr>
        <w:t xml:space="preserve"> de Renishaw captura y analiza rápidamente datos de ejes lineales de cualquier longitud.</w:t>
      </w:r>
      <w:r w:rsidRPr="00406CC7">
        <w:rPr>
          <w:rFonts w:ascii="Helvetica LT Pro" w:eastAsia="DotumChe" w:hAnsi="Helvetica LT Pro" w:cs="Arial"/>
          <w:bCs/>
          <w:lang w:val="es-ES"/>
        </w:rPr>
        <w:t xml:space="preserve"> </w:t>
      </w:r>
    </w:p>
    <w:p w:rsidR="00406CC7" w:rsidRPr="00406CC7" w:rsidRDefault="00406CC7" w:rsidP="00406CC7">
      <w:pPr>
        <w:spacing w:line="240" w:lineRule="exact"/>
        <w:rPr>
          <w:rFonts w:ascii="Helvetica LT Pro" w:eastAsia="DotumChe" w:hAnsi="Helvetica LT Pro" w:cs="Arial"/>
          <w:bCs/>
          <w:lang w:val="en-US"/>
        </w:rPr>
      </w:pPr>
    </w:p>
    <w:p w:rsidR="00406CC7" w:rsidRPr="00406CC7" w:rsidRDefault="00406CC7" w:rsidP="00406CC7">
      <w:pPr>
        <w:spacing w:line="240" w:lineRule="exact"/>
        <w:rPr>
          <w:rFonts w:ascii="Helvetica LT Pro" w:eastAsia="DotumChe" w:hAnsi="Helvetica LT Pro" w:cs="Arial"/>
          <w:bCs/>
          <w:lang w:val="es-ES"/>
        </w:rPr>
      </w:pPr>
      <w:r w:rsidRPr="00406CC7">
        <w:rPr>
          <w:rFonts w:ascii="Helvetica LT Pro" w:eastAsia="DotumChe" w:hAnsi="Helvetica LT Pro" w:cs="Arial"/>
          <w:bCs/>
          <w:lang w:val="es-ES"/>
        </w:rPr>
        <w:t xml:space="preserve">XM-60 se ha establecido como la solución líder del sector para la medición directa de errores en seis grados de libertad (error lineal, rectitud vertical y horizontal, ladeo, cabeceo y giro) en ejes lineales de cualquier forma. Con la adición de las nuevas funciones de medición de largo alcance XM-60 en CARTO 4.2, por primera vez, es posible realizar mediciones de alcance ilimitado. </w:t>
      </w:r>
    </w:p>
    <w:p w:rsidR="00406CC7" w:rsidRPr="00406CC7" w:rsidRDefault="00406CC7" w:rsidP="00406CC7">
      <w:pPr>
        <w:spacing w:line="240" w:lineRule="exact"/>
        <w:rPr>
          <w:rFonts w:ascii="Helvetica LT Pro" w:eastAsia="DotumChe" w:hAnsi="Helvetica LT Pro" w:cs="Arial"/>
          <w:bCs/>
          <w:lang w:val="en-US"/>
        </w:rPr>
      </w:pPr>
    </w:p>
    <w:p w:rsidR="00406CC7" w:rsidRPr="00406CC7" w:rsidRDefault="00406CC7" w:rsidP="00406CC7">
      <w:pPr>
        <w:spacing w:line="240" w:lineRule="exact"/>
        <w:rPr>
          <w:rFonts w:ascii="Helvetica LT Pro" w:eastAsia="DotumChe" w:hAnsi="Helvetica LT Pro" w:cs="Arial"/>
          <w:b/>
          <w:lang w:val="es-ES"/>
        </w:rPr>
      </w:pPr>
      <w:r w:rsidRPr="00406CC7">
        <w:rPr>
          <w:rFonts w:ascii="Helvetica LT Pro" w:eastAsia="DotumChe" w:hAnsi="Helvetica LT Pro" w:cs="Arial"/>
          <w:b/>
          <w:lang w:val="es-ES"/>
        </w:rPr>
        <w:t xml:space="preserve">Ajuste de datos dinámico (DDF) </w:t>
      </w:r>
    </w:p>
    <w:p w:rsidR="00406CC7" w:rsidRPr="00406CC7" w:rsidRDefault="00406CC7" w:rsidP="00406CC7">
      <w:pPr>
        <w:spacing w:line="240" w:lineRule="exact"/>
        <w:rPr>
          <w:rFonts w:ascii="Helvetica LT Pro" w:eastAsia="DotumChe" w:hAnsi="Helvetica LT Pro" w:cs="Arial"/>
          <w:bCs/>
          <w:lang w:val="en-US"/>
        </w:rPr>
      </w:pPr>
    </w:p>
    <w:p w:rsidR="00406CC7" w:rsidRPr="00406CC7" w:rsidRDefault="00406CC7" w:rsidP="00406CC7">
      <w:pPr>
        <w:spacing w:line="240" w:lineRule="exact"/>
        <w:rPr>
          <w:rFonts w:ascii="Helvetica LT Pro" w:eastAsia="DotumChe" w:hAnsi="Helvetica LT Pro" w:cs="Arial"/>
          <w:bCs/>
          <w:lang w:val="es-ES"/>
        </w:rPr>
      </w:pPr>
      <w:r w:rsidRPr="00406CC7">
        <w:rPr>
          <w:rFonts w:ascii="Helvetica LT Pro" w:eastAsia="DotumChe" w:hAnsi="Helvetica LT Pro" w:cs="Arial"/>
          <w:bCs/>
          <w:lang w:val="es-ES"/>
        </w:rPr>
        <w:t>La función de ajuste de datos dinámico de la aplicación Capture de CARTO permite capturar en XM-60 mediciones de rectitud dinámicas. Los datos del ensayo se calculan de nuevo en Capture de CARTO para reducir la superposición de puntos de datos. Este método mejorado ofrece mayor resistencia a las interferencias ambientales y mejor representación de los errores de rectitud en ejes más largos.</w:t>
      </w:r>
    </w:p>
    <w:p w:rsidR="00406CC7" w:rsidRPr="00406CC7" w:rsidRDefault="00406CC7" w:rsidP="00406CC7">
      <w:pPr>
        <w:spacing w:line="240" w:lineRule="exact"/>
        <w:rPr>
          <w:rFonts w:ascii="Helvetica LT Pro" w:eastAsia="DotumChe" w:hAnsi="Helvetica LT Pro" w:cs="Arial"/>
          <w:bCs/>
          <w:lang w:val="en-US"/>
        </w:rPr>
      </w:pPr>
    </w:p>
    <w:p w:rsidR="00406CC7" w:rsidRPr="00406CC7" w:rsidRDefault="00406CC7" w:rsidP="00406CC7">
      <w:pPr>
        <w:spacing w:line="240" w:lineRule="exact"/>
        <w:rPr>
          <w:rFonts w:ascii="Helvetica LT Pro" w:eastAsia="DotumChe" w:hAnsi="Helvetica LT Pro" w:cs="Arial"/>
          <w:b/>
          <w:lang w:val="es-ES"/>
        </w:rPr>
      </w:pPr>
      <w:r w:rsidRPr="00406CC7">
        <w:rPr>
          <w:rFonts w:ascii="Helvetica LT Pro" w:eastAsia="DotumChe" w:hAnsi="Helvetica LT Pro" w:cs="Arial"/>
          <w:b/>
          <w:lang w:val="es-ES"/>
        </w:rPr>
        <w:t xml:space="preserve">Compensación lineal </w:t>
      </w:r>
      <w:proofErr w:type="spellStart"/>
      <w:r w:rsidRPr="00406CC7">
        <w:rPr>
          <w:rFonts w:ascii="Helvetica LT Pro" w:eastAsia="DotumChe" w:hAnsi="Helvetica LT Pro" w:cs="Arial"/>
          <w:b/>
          <w:lang w:val="es-ES"/>
        </w:rPr>
        <w:t>Heidenhain</w:t>
      </w:r>
      <w:proofErr w:type="spellEnd"/>
      <w:r w:rsidRPr="00406CC7">
        <w:rPr>
          <w:rFonts w:ascii="Helvetica LT Pro" w:eastAsia="DotumChe" w:hAnsi="Helvetica LT Pro" w:cs="Arial"/>
          <w:b/>
          <w:lang w:val="es-ES"/>
        </w:rPr>
        <w:t xml:space="preserve"> más fácil</w:t>
      </w:r>
    </w:p>
    <w:p w:rsidR="00406CC7" w:rsidRPr="00406CC7" w:rsidRDefault="00406CC7" w:rsidP="00406CC7">
      <w:pPr>
        <w:spacing w:line="240" w:lineRule="exact"/>
        <w:rPr>
          <w:rFonts w:ascii="Helvetica LT Pro" w:eastAsia="DotumChe" w:hAnsi="Helvetica LT Pro" w:cs="Arial"/>
          <w:bCs/>
          <w:lang w:val="en-US"/>
        </w:rPr>
      </w:pPr>
    </w:p>
    <w:p w:rsidR="00406CC7" w:rsidRPr="00406CC7" w:rsidRDefault="00406CC7" w:rsidP="00406CC7">
      <w:pPr>
        <w:spacing w:line="240" w:lineRule="exact"/>
        <w:rPr>
          <w:rFonts w:ascii="Helvetica LT Pro" w:eastAsia="DotumChe" w:hAnsi="Helvetica LT Pro" w:cs="Arial"/>
          <w:bCs/>
          <w:lang w:val="es-ES"/>
        </w:rPr>
      </w:pPr>
      <w:r w:rsidRPr="00406CC7">
        <w:rPr>
          <w:rFonts w:ascii="Helvetica LT Pro" w:eastAsia="DotumChe" w:hAnsi="Helvetica LT Pro" w:cs="Arial"/>
          <w:bCs/>
          <w:lang w:val="es-ES"/>
        </w:rPr>
        <w:t xml:space="preserve">La compensación lineal </w:t>
      </w:r>
      <w:proofErr w:type="spellStart"/>
      <w:r w:rsidRPr="00406CC7">
        <w:rPr>
          <w:rFonts w:ascii="Helvetica LT Pro" w:eastAsia="DotumChe" w:hAnsi="Helvetica LT Pro" w:cs="Arial"/>
          <w:bCs/>
          <w:lang w:val="es-ES"/>
        </w:rPr>
        <w:t>Heidenhain</w:t>
      </w:r>
      <w:proofErr w:type="spellEnd"/>
      <w:r w:rsidRPr="00406CC7">
        <w:rPr>
          <w:rFonts w:ascii="Helvetica LT Pro" w:eastAsia="DotumChe" w:hAnsi="Helvetica LT Pro" w:cs="Arial"/>
          <w:bCs/>
          <w:lang w:val="es-ES"/>
        </w:rPr>
        <w:t xml:space="preserve"> es una nueva opción de la aplicación </w:t>
      </w:r>
      <w:proofErr w:type="spellStart"/>
      <w:r w:rsidRPr="00406CC7">
        <w:rPr>
          <w:rFonts w:ascii="Helvetica LT Pro" w:eastAsia="DotumChe" w:hAnsi="Helvetica LT Pro" w:cs="Arial"/>
          <w:bCs/>
          <w:lang w:val="es-ES"/>
        </w:rPr>
        <w:t>Compensate</w:t>
      </w:r>
      <w:proofErr w:type="spellEnd"/>
      <w:r w:rsidRPr="00406CC7">
        <w:rPr>
          <w:rFonts w:ascii="Helvetica LT Pro" w:eastAsia="DotumChe" w:hAnsi="Helvetica LT Pro" w:cs="Arial"/>
          <w:bCs/>
          <w:lang w:val="es-ES"/>
        </w:rPr>
        <w:t xml:space="preserve"> de CARTO 4.2. Permite aplicar la corrección de errores de paso en los controles de Máquina-Herramienta </w:t>
      </w:r>
      <w:proofErr w:type="spellStart"/>
      <w:r w:rsidRPr="00406CC7">
        <w:rPr>
          <w:rFonts w:ascii="Helvetica LT Pro" w:eastAsia="DotumChe" w:hAnsi="Helvetica LT Pro" w:cs="Arial"/>
          <w:bCs/>
          <w:lang w:val="es-ES"/>
        </w:rPr>
        <w:t>Heidenhain</w:t>
      </w:r>
      <w:proofErr w:type="spellEnd"/>
      <w:r w:rsidRPr="00406CC7">
        <w:rPr>
          <w:rFonts w:ascii="Helvetica LT Pro" w:eastAsia="DotumChe" w:hAnsi="Helvetica LT Pro" w:cs="Arial"/>
          <w:bCs/>
          <w:lang w:val="es-ES"/>
        </w:rPr>
        <w:t xml:space="preserve"> en un proceso rápido y fácil.</w:t>
      </w:r>
    </w:p>
    <w:p w:rsidR="00406CC7" w:rsidRPr="00406CC7" w:rsidRDefault="00406CC7" w:rsidP="00406CC7">
      <w:pPr>
        <w:spacing w:line="240" w:lineRule="exact"/>
        <w:rPr>
          <w:rFonts w:ascii="Helvetica LT Pro" w:eastAsia="DotumChe" w:hAnsi="Helvetica LT Pro" w:cs="Arial"/>
          <w:bCs/>
          <w:lang w:val="en-US"/>
        </w:rPr>
      </w:pPr>
    </w:p>
    <w:p w:rsidR="00406CC7" w:rsidRPr="00406CC7" w:rsidRDefault="00406CC7" w:rsidP="00406CC7">
      <w:pPr>
        <w:spacing w:line="240" w:lineRule="exact"/>
        <w:rPr>
          <w:rFonts w:ascii="Helvetica LT Pro" w:eastAsia="DotumChe" w:hAnsi="Helvetica LT Pro" w:cs="Arial"/>
          <w:bCs/>
          <w:lang w:val="es-ES"/>
        </w:rPr>
      </w:pPr>
      <w:r w:rsidRPr="00406CC7">
        <w:rPr>
          <w:rFonts w:ascii="Helvetica LT Pro" w:eastAsia="DotumChe" w:hAnsi="Helvetica LT Pro" w:cs="Arial"/>
          <w:bCs/>
          <w:lang w:val="es-ES"/>
        </w:rPr>
        <w:t xml:space="preserve">Renishaw desarrolla continuamente el paquete integrado de software CARTO para aumentar el valor de los productos de calibración del usuario. </w:t>
      </w:r>
      <w:r w:rsidRPr="00406CC7">
        <w:rPr>
          <w:rFonts w:ascii="Helvetica LT Pro" w:eastAsia="DotumChe" w:hAnsi="Helvetica LT Pro" w:cs="Arial"/>
          <w:lang w:val="es-ES"/>
        </w:rPr>
        <w:t xml:space="preserve">CARTO 4.2 puede descargarse gratuitamente en </w:t>
      </w:r>
      <w:hyperlink r:id="rId10" w:history="1">
        <w:r w:rsidRPr="00406CC7">
          <w:rPr>
            <w:rStyle w:val="Hyperlink"/>
            <w:rFonts w:ascii="Helvetica LT Pro" w:eastAsia="DotumChe" w:hAnsi="Helvetica LT Pro" w:cs="Arial"/>
            <w:bCs/>
            <w:lang w:val="es-ES"/>
          </w:rPr>
          <w:t>www.renishaw.es/carto</w:t>
        </w:r>
      </w:hyperlink>
    </w:p>
    <w:p w:rsidR="00406CC7" w:rsidRPr="00406CC7" w:rsidRDefault="00406CC7" w:rsidP="00406CC7">
      <w:pPr>
        <w:spacing w:line="240" w:lineRule="exact"/>
        <w:rPr>
          <w:rFonts w:ascii="Helvetica LT Pro" w:eastAsia="DotumChe" w:hAnsi="Helvetica LT Pro" w:cs="Arial"/>
          <w:bCs/>
          <w:lang w:val="en-US"/>
        </w:rPr>
      </w:pPr>
    </w:p>
    <w:p w:rsidR="00406CC7" w:rsidRPr="00406CC7" w:rsidRDefault="00406CC7" w:rsidP="00406CC7">
      <w:pPr>
        <w:spacing w:line="240" w:lineRule="exact"/>
        <w:rPr>
          <w:rFonts w:ascii="Helvetica LT Pro" w:eastAsia="DotumChe" w:hAnsi="Helvetica LT Pro" w:cs="Arial"/>
          <w:bCs/>
          <w:lang w:val="es-ES"/>
        </w:rPr>
      </w:pPr>
      <w:r w:rsidRPr="00406CC7">
        <w:rPr>
          <w:rFonts w:ascii="Helvetica LT Pro" w:eastAsia="DotumChe" w:hAnsi="Helvetica LT Pro" w:cs="Arial"/>
          <w:bCs/>
          <w:lang w:val="es-ES"/>
        </w:rPr>
        <w:t xml:space="preserve">Para obtener más información sobre productos de calibración y control del rendimiento de Renishaw, visite </w:t>
      </w:r>
      <w:hyperlink r:id="rId11" w:history="1">
        <w:r w:rsidRPr="00406CC7">
          <w:rPr>
            <w:rStyle w:val="Hyperlink"/>
            <w:rFonts w:ascii="Helvetica LT Pro" w:eastAsia="DotumChe" w:hAnsi="Helvetica LT Pro" w:cs="Arial"/>
            <w:bCs/>
            <w:lang w:val="es-ES"/>
          </w:rPr>
          <w:t>www.renishaw.es/calibracion</w:t>
        </w:r>
      </w:hyperlink>
      <w:r w:rsidRPr="00406CC7">
        <w:rPr>
          <w:rFonts w:ascii="Helvetica LT Pro" w:eastAsia="DotumChe" w:hAnsi="Helvetica LT Pro" w:cs="Arial"/>
          <w:lang w:val="es-ES"/>
        </w:rPr>
        <w:t>.</w:t>
      </w:r>
    </w:p>
    <w:p w:rsidR="00406CC7" w:rsidRDefault="00406CC7" w:rsidP="00406CC7">
      <w:pPr>
        <w:spacing w:line="240" w:lineRule="exact"/>
        <w:jc w:val="center"/>
        <w:rPr>
          <w:rFonts w:ascii="Helvetica LT Pro" w:eastAsia="DotumChe" w:hAnsi="Helvetica LT Pro" w:cs="Arial"/>
          <w:sz w:val="22"/>
          <w:szCs w:val="22"/>
          <w:lang w:val="es-ES"/>
        </w:rPr>
      </w:pPr>
    </w:p>
    <w:p w:rsidR="00406CC7" w:rsidRPr="00406CC7" w:rsidRDefault="00406CC7" w:rsidP="00406CC7">
      <w:pPr>
        <w:spacing w:line="240" w:lineRule="exact"/>
        <w:jc w:val="center"/>
        <w:rPr>
          <w:rFonts w:ascii="Helvetica LT Pro" w:eastAsia="DotumChe" w:hAnsi="Helvetica LT Pro" w:cs="Arial"/>
          <w:sz w:val="22"/>
          <w:szCs w:val="22"/>
          <w:lang w:val="es-ES"/>
        </w:rPr>
      </w:pPr>
      <w:bookmarkStart w:id="0" w:name="_GoBack"/>
      <w:bookmarkEnd w:id="0"/>
      <w:r w:rsidRPr="00406CC7">
        <w:rPr>
          <w:rFonts w:ascii="Helvetica LT Pro" w:eastAsia="DotumChe" w:hAnsi="Helvetica LT Pro" w:cs="Arial"/>
          <w:sz w:val="22"/>
          <w:szCs w:val="22"/>
          <w:lang w:val="es-ES"/>
        </w:rPr>
        <w:t>-Fin-</w:t>
      </w:r>
    </w:p>
    <w:p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T Pro">
    <w:panose1 w:val="020B0504020202020204"/>
    <w:charset w:val="00"/>
    <w:family w:val="swiss"/>
    <w:pitch w:val="variable"/>
    <w:sig w:usb0="A00002AF" w:usb1="5000204A" w:usb2="00000000" w:usb3="00000000" w:csb0="00000097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6CC7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67AD19BF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styleId="UnresolvedMention">
    <w:name w:val="Unresolved Mention"/>
    <w:basedOn w:val="DefaultParagraphFont"/>
    <w:uiPriority w:val="99"/>
    <w:semiHidden/>
    <w:unhideWhenUsed/>
    <w:rsid w:val="00406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ishaw.es/es/carto--3184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nishaw.com/en/machine-calibration-and-optimisation--633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enishaw.cart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nishaw.com/en/xm-60-and-xm-600-multi-axis-calibrator--3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2130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2021-01-05T09:16:00Z</dcterms:created>
  <dcterms:modified xsi:type="dcterms:W3CDTF">2021-01-05T09:16:00Z</dcterms:modified>
</cp:coreProperties>
</file>