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95EE" w14:textId="77777777" w:rsidR="00AB518F" w:rsidRPr="003813CC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813CC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3F07847F" w:rsidR="00FD7441" w:rsidRPr="003813CC" w:rsidRDefault="00D42DFA" w:rsidP="007E42A2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813CC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</w:t>
      </w:r>
      <w:proofErr w:type="gramStart"/>
      <w:r w:rsidRPr="003813CC">
        <w:rPr>
          <w:rFonts w:ascii="Arial Unicode MS" w:eastAsia="Arial Unicode MS" w:hAnsi="Arial Unicode MS" w:cs="Arial Unicode MS" w:hint="eastAsia"/>
          <w:b/>
          <w:sz w:val="24"/>
          <w:szCs w:val="24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b/>
          <w:sz w:val="24"/>
          <w:szCs w:val="24"/>
        </w:rPr>
        <w:t>RESOLUTE™光栅升级</w:t>
      </w:r>
      <w:proofErr w:type="gramStart"/>
      <w:r w:rsidRPr="003813CC">
        <w:rPr>
          <w:rFonts w:ascii="Arial Unicode MS" w:eastAsia="Arial Unicode MS" w:hAnsi="Arial Unicode MS" w:cs="Arial Unicode MS"/>
          <w:b/>
          <w:sz w:val="24"/>
          <w:szCs w:val="24"/>
        </w:rPr>
        <w:t>科研级</w:t>
      </w:r>
      <w:proofErr w:type="gramEnd"/>
      <w:r w:rsidRPr="003813CC">
        <w:rPr>
          <w:rFonts w:ascii="Arial Unicode MS" w:eastAsia="Arial Unicode MS" w:hAnsi="Arial Unicode MS" w:cs="Arial Unicode MS"/>
          <w:b/>
          <w:sz w:val="24"/>
          <w:szCs w:val="24"/>
        </w:rPr>
        <w:br/>
      </w:r>
      <w:r w:rsidRPr="003813CC">
        <w:rPr>
          <w:rFonts w:ascii="Arial Unicode MS" w:eastAsia="Arial Unicode MS" w:hAnsi="Arial Unicode MS" w:cs="Arial Unicode MS"/>
          <w:b/>
          <w:sz w:val="24"/>
          <w:szCs w:val="24"/>
        </w:rPr>
        <w:t>天文望远镜的位置反馈性能</w:t>
      </w:r>
    </w:p>
    <w:p w14:paraId="3B5199E6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4F157851" w14:textId="732A78B2" w:rsidR="00465728" w:rsidRPr="003813CC" w:rsidRDefault="00EF36F0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3FFF2C41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60127F8" w14:textId="7777777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Wise天文台是由以色列特拉维夫大学 (Tel Aviv University) 拥有并运营的天文研究机构。四十多年以来，该天文台始终致力于支持天文学领域的前沿研究。它位于以色列的内盖夫 (Negev) 沙漠中，距离最近的城镇也有五公里；这种独特的地理位置意味着，这里的夜空全年大多数时间晴朗无云，并且远离光污染的影响。凭借这些优势，该天文台的一米口径天文望远镜可以拍摄出高质量的天文照片，为全世界各大天文学和天体物理学研究机构提供理想的研究素材。</w:t>
      </w:r>
    </w:p>
    <w:p w14:paraId="4489CFB1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B39AC4E" w14:textId="47D704A0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特拉维夫大学的天文望远镜是全自动操作的，并且配有超高分辨率的光谱仪，用于发现已知恒星周围的新行星。该望远镜安装于</w:t>
      </w:r>
      <w:r w:rsidRPr="003813CC">
        <w:rPr>
          <w:rFonts w:ascii="Arial Unicode MS" w:eastAsia="Arial Unicode MS" w:hAnsi="Arial Unicode MS" w:cs="Arial Unicode MS"/>
          <w:lang w:val="en-US"/>
        </w:rPr>
        <w:t>1971年，自安装之后，它的结构基本保持不变。但是其中的一些内部组件，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例如电机和轴承，尤其是位置反馈光栅，已经逐渐接近设计使用寿命，而且研究人员也开始注意到一些性能问题。</w:t>
      </w:r>
    </w:p>
    <w:p w14:paraId="75F1898C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47B39A9E" w14:textId="7777777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望远镜的运动轴上装有光栅，用于测量望远镜的移动位置。天文台的研究团队发现，原来的光栅有时会提供错误的信息，导致软件毫无预警地停止运行。因此，现场工程师最终决定更换光栅，并且开始联系光栅供应商报价。</w:t>
      </w:r>
    </w:p>
    <w:p w14:paraId="4E36AE4E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721CE2B" w14:textId="1ED9524E" w:rsidR="00465728" w:rsidRPr="003813CC" w:rsidRDefault="00D42DFA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该研究团队咨询了其他天文台的同行，并且对供应商进行了在线审核，最终选择与一家以色列的运动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 w:hint="eastAsia"/>
          <w:lang w:val="en-US"/>
        </w:rPr>
        <w:t>技术供应商</w:t>
      </w:r>
      <w:r w:rsidRPr="003813CC">
        <w:rPr>
          <w:rFonts w:ascii="Arial Unicode MS" w:eastAsia="Arial Unicode MS" w:hAnsi="Arial Unicode MS" w:cs="Arial Unicode MS"/>
          <w:lang w:val="en-US"/>
        </w:rPr>
        <w:t>Soulutions合作，这家公司同时还是雷尼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光栅产品的授权经销商。</w:t>
      </w:r>
    </w:p>
    <w:p w14:paraId="46EF2668" w14:textId="77777777" w:rsidR="00465728" w:rsidRPr="003813CC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E1D714" w14:textId="47E7DDCB" w:rsidR="00465728" w:rsidRPr="003813CC" w:rsidRDefault="00E826B6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752F2C6B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DEDD302" w14:textId="12374E8F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“由于天体沿着轨道不停运行，研究人员只有很小的机会窗口能拍摄特定星座的高质量照片，所以我们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 w:hint="eastAsia"/>
          <w:lang w:val="en-US"/>
        </w:rPr>
        <w:t>必须快速完成升级工作，从而将停机时间降至最短，”</w:t>
      </w:r>
      <w:r w:rsidRPr="003813CC">
        <w:rPr>
          <w:rFonts w:ascii="Arial Unicode MS" w:eastAsia="Arial Unicode MS" w:hAnsi="Arial Unicode MS" w:cs="Arial Unicode MS"/>
          <w:lang w:val="en-US"/>
        </w:rPr>
        <w:t>Soulutions公司的雷尼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光栅业务经理Benny Naim解释道。</w:t>
      </w:r>
    </w:p>
    <w:p w14:paraId="2DC80BD2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1C1BFDB" w14:textId="6ECD7DB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Naim先生继续说道：“我们详细了解了天文望远镜的运动方式，包括它的精度和速度要求，以确定新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光栅的最佳安装位置。综合考虑以上因素，我们认为必须进行定制设计。”</w:t>
      </w:r>
    </w:p>
    <w:p w14:paraId="6E7A3002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13C0F98" w14:textId="5C5CD768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“在为研究团队提供解决方案建议时，我们还考虑了天文台的地理位置，”</w:t>
      </w:r>
      <w:r w:rsidRPr="003813CC">
        <w:rPr>
          <w:rFonts w:ascii="Arial Unicode MS" w:eastAsia="Arial Unicode MS" w:hAnsi="Arial Unicode MS" w:cs="Arial Unicode MS"/>
          <w:lang w:val="en-US"/>
        </w:rPr>
        <w:t>Naim先生补充道。“在沙漠中，气温日变化剧烈，白天仿佛盛夏，到了夜晚温度却降到零度以下。温度变化会导致热胀冷缩，进而对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lastRenderedPageBreak/>
        <w:t>金属物体产生不利影响。因此，在设计用于将新光栅安装到望远镜上的定制安装支架时，我们必须考虑热膨胀效应，以确保气候状况不会影响望远镜的精度。”</w:t>
      </w:r>
      <w:r w:rsidRPr="003813CC">
        <w:rPr>
          <w:rFonts w:ascii="Arial Unicode MS" w:eastAsia="Arial Unicode MS" w:hAnsi="Arial Unicode MS" w:cs="Arial Unicode MS"/>
          <w:lang w:val="en-US"/>
        </w:rPr>
        <w:t xml:space="preserve"> </w:t>
      </w:r>
    </w:p>
    <w:p w14:paraId="2A01A498" w14:textId="77777777" w:rsidR="00465728" w:rsidRPr="003813CC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02D894" w14:textId="49C6663D" w:rsidR="00465728" w:rsidRPr="003813CC" w:rsidRDefault="00181ACA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3C5B57AD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BA16329" w14:textId="70C0896B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Soulutions团队建议在望远镜上安装两个雷尼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RESOLUTE™绝对式光栅。RESOLUTE系列能够使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直线光栅系统在高达100 m/s的速度下实现1 nm分辨率，使圆光栅系统在高达36,000转/分的速度下实现32位分辨率，这是世界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上首款做到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这一点的绝对式光栅。而且，RESOLUTE直线光栅系统的超低电子细分误差 (SDE) 和抖动使其从同类光栅中脱颖而出。</w:t>
      </w:r>
    </w:p>
    <w:p w14:paraId="173F5DE8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81DD8A2" w14:textId="2564C981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该团队还搭配了</w:t>
      </w:r>
      <w:r w:rsidRPr="003813CC">
        <w:rPr>
          <w:rFonts w:ascii="Arial Unicode MS" w:eastAsia="Arial Unicode MS" w:hAnsi="Arial Unicode MS" w:cs="Arial Unicode MS"/>
          <w:lang w:val="en-US"/>
        </w:rPr>
        <w:t>RTLA30-S直线栅尺。这是一款轻薄小巧的不锈钢钢带栅尺，其安装选项考虑到了基体热膨胀的影响，又兼具钢带栅尺的便利性。雷尼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光栅技术提供了无与伦比的坚固性、优异的运动控制性能、宽松的安装公差、更高的位置稳定性，以及低至±40 nm的电子细分误差，能够实现平稳的速度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控制。</w:t>
      </w:r>
    </w:p>
    <w:p w14:paraId="7502452D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16EC344" w14:textId="2693289D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“在首次造访天文台进行现场调查之后，我们决定不从望远镜上拆下原来的光栅，因为这样需要拆解整个望远镜，从而增加研究团队的停工时间，”</w:t>
      </w:r>
      <w:r w:rsidRPr="003813CC">
        <w:rPr>
          <w:rFonts w:ascii="Arial Unicode MS" w:eastAsia="Arial Unicode MS" w:hAnsi="Arial Unicode MS" w:cs="Arial Unicode MS"/>
          <w:lang w:val="en-US"/>
        </w:rPr>
        <w:t>Naim先生说道。</w:t>
      </w:r>
      <w:r w:rsidRPr="003813CC">
        <w:rPr>
          <w:rFonts w:ascii="Arial Unicode MS" w:eastAsia="Arial Unicode MS" w:hAnsi="Arial Unicode MS" w:cs="Arial Unicode MS" w:hint="eastAsia"/>
          <w:lang w:val="en-US"/>
        </w:rPr>
        <w:t>“相反，我们建议先断开旧光栅的连接，然后使用定制加工的机械支架安装新光栅，这样就能快速而高效地完成整个升级工作。”</w:t>
      </w:r>
    </w:p>
    <w:p w14:paraId="72593E2D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7BF790D" w14:textId="7777777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Soulutions团队在天文台进行了两次现场访问，并且在望远镜的每个运动轴上都安装了RESOLUTE直线光栅。横滚轴控制望远镜的方向，用于观测不同的天区；而俯仰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轴控制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物镜和摄像机的左右运动。</w:t>
      </w:r>
    </w:p>
    <w:p w14:paraId="64B333D7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4AA45B7" w14:textId="7777777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“将光栅连接至望远镜的控制器之前，我们先使用雷尼</w:t>
      </w:r>
      <w:proofErr w:type="gramStart"/>
      <w:r w:rsidRPr="003813CC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 w:hint="eastAsia"/>
          <w:lang w:val="en-US"/>
        </w:rPr>
        <w:t>的高级诊断工具</w:t>
      </w:r>
      <w:r w:rsidRPr="003813CC">
        <w:rPr>
          <w:rFonts w:ascii="Arial Unicode MS" w:eastAsia="Arial Unicode MS" w:hAnsi="Arial Unicode MS" w:cs="Arial Unicode MS"/>
          <w:lang w:val="en-US"/>
        </w:rPr>
        <w:t xml:space="preserve"> (ADTa-100) 测试了光栅的安装效果，”Naim先生说道。</w:t>
      </w:r>
    </w:p>
    <w:p w14:paraId="49D8A3BC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F26DACA" w14:textId="7689E533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“我们使用软件验证了两个光栅均可提供良好反馈，并且检查了整个轴行程上的信号强度，从而确保了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 w:hint="eastAsia"/>
          <w:lang w:val="en-US"/>
        </w:rPr>
        <w:t>光栅能够实现优异的运动控制性能。在确定安装成功后，我们才将光栅系统与控制器相连。”</w:t>
      </w:r>
    </w:p>
    <w:p w14:paraId="170E3AF7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E31F1E6" w14:textId="232AD163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ADTa-100可从RESOLUTE绝对式光栅中获取全面的实时数据，并将这些信息显示在ADT View软件的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用户友好型界面上。它不仅可以在复杂安装条件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下报告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光栅的性能，亦可辅助系统查错，从而避免机器发生长时间停机。</w:t>
      </w:r>
    </w:p>
    <w:p w14:paraId="17F8DD24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053A4A5" w14:textId="4CA97C1F" w:rsidR="00181ACA" w:rsidRPr="003813CC" w:rsidRDefault="00153441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 w:hint="eastAsia"/>
          <w:b/>
          <w:bCs/>
          <w:lang w:val="en-US"/>
        </w:rPr>
        <w:t>结果</w:t>
      </w:r>
    </w:p>
    <w:p w14:paraId="711212CF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923F245" w14:textId="77777777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t>“雷尼</w:t>
      </w:r>
      <w:proofErr w:type="gramStart"/>
      <w:r w:rsidRPr="003813CC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 w:hint="eastAsia"/>
          <w:lang w:val="en-US"/>
        </w:rPr>
        <w:t>的先进技术与</w:t>
      </w:r>
      <w:r w:rsidRPr="003813CC">
        <w:rPr>
          <w:rFonts w:ascii="Arial Unicode MS" w:eastAsia="Arial Unicode MS" w:hAnsi="Arial Unicode MS" w:cs="Arial Unicode MS"/>
          <w:lang w:val="en-US"/>
        </w:rPr>
        <w:t>Soulutions经验丰富的本地专家团队强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强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联手，帮助我们快速找到了最适合的解决方案，”Wise天文台的Arie Blumenzweig表示。</w:t>
      </w:r>
    </w:p>
    <w:p w14:paraId="5D6882D0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D3F52C0" w14:textId="3CAF802F" w:rsidR="00D42DFA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  <w:lang w:val="en-US"/>
        </w:rPr>
        <w:lastRenderedPageBreak/>
        <w:t>“望远镜的位置反馈子系统的精度、分辨率和可靠性均显著提升，性能焕然一新。现在，我们正在研究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 w:hint="eastAsia"/>
          <w:lang w:val="en-US"/>
        </w:rPr>
        <w:t>如何进一步改进观测方式，以充分利用新光栅系统的诸多功能。”</w:t>
      </w:r>
    </w:p>
    <w:p w14:paraId="0D6F49E5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D052F32" w14:textId="33D54DE9" w:rsidR="00AB0625" w:rsidRPr="003813CC" w:rsidRDefault="00D42DF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Naim先生继续说道：“对于我们团队而言，这个项目既特别又充满挑战，但同时也收获颇丰。在运行</w:t>
      </w:r>
      <w:r w:rsidR="003813CC" w:rsidRPr="003813CC">
        <w:rPr>
          <w:rFonts w:ascii="Arial Unicode MS" w:eastAsia="Arial Unicode MS" w:hAnsi="Arial Unicode MS" w:cs="Arial Unicode MS"/>
          <w:lang w:val="en-US"/>
        </w:rPr>
        <w:br/>
      </w:r>
      <w:r w:rsidRPr="003813CC">
        <w:rPr>
          <w:rFonts w:ascii="Arial Unicode MS" w:eastAsia="Arial Unicode MS" w:hAnsi="Arial Unicode MS" w:cs="Arial Unicode MS"/>
          <w:lang w:val="en-US"/>
        </w:rPr>
        <w:t>了一个月之后，Wise天文台的研究人员向我们反馈说，新光栅系统的位置测量性能优异，并且希望我们继续升级天文台的其他望远镜。看到雷尼</w:t>
      </w:r>
      <w:proofErr w:type="gramStart"/>
      <w:r w:rsidRPr="003813C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技术在天文学研究领域施展身手，我们感到非常激动。”</w:t>
      </w:r>
      <w:r w:rsidRPr="003813CC">
        <w:rPr>
          <w:rFonts w:ascii="Arial Unicode MS" w:eastAsia="Arial Unicode MS" w:hAnsi="Arial Unicode MS" w:cs="Arial Unicode MS"/>
          <w:lang w:val="en-US"/>
        </w:rPr>
        <w:t xml:space="preserve"> </w:t>
      </w:r>
    </w:p>
    <w:p w14:paraId="44C8B25F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0E7B30C" w14:textId="15198D2C" w:rsidR="00AB0625" w:rsidRPr="003813CC" w:rsidRDefault="00D42DFA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/>
          <w:b/>
          <w:bCs/>
          <w:lang w:val="en-US"/>
        </w:rPr>
        <w:t>Wise天文台</w:t>
      </w:r>
      <w:r w:rsidR="00AB0625" w:rsidRPr="003813CC">
        <w:rPr>
          <w:rFonts w:ascii="Arial Unicode MS" w:eastAsia="Arial Unicode MS" w:hAnsi="Arial Unicode MS" w:cs="Arial Unicode MS"/>
          <w:b/>
          <w:bCs/>
          <w:lang w:val="en-US"/>
        </w:rPr>
        <w:t>简介</w:t>
      </w:r>
    </w:p>
    <w:p w14:paraId="63CCB729" w14:textId="77777777" w:rsidR="00AB0625" w:rsidRPr="003813CC" w:rsidRDefault="00AB0625" w:rsidP="00AB06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FE3B568" w14:textId="4B4FC54C" w:rsidR="00AB0625" w:rsidRPr="003813CC" w:rsidRDefault="00D42DFA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/>
          <w:lang w:val="en-US"/>
        </w:rPr>
        <w:t>Wise天文台是专业的天文研究机构，由特拉维夫大学拥有并运营。它位于内盖夫沙漠的米茨佩拉蒙镇 (Mitzpe Ramon) 附近，在特拉维夫以南约200 km的位置。这里部署有一架一米口径的Ritchey-Chrétien天文望远镜，多台小型自动天文望远镜，以及多种用于地质与大气科学研究的专业仪器。</w:t>
      </w:r>
    </w:p>
    <w:p w14:paraId="3E45BD3E" w14:textId="77777777" w:rsidR="00181ACA" w:rsidRPr="003813CC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54991B7" w14:textId="623C2EB0" w:rsidR="003932EE" w:rsidRPr="003813CC" w:rsidRDefault="00181ACA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www.renishaw.com.cn/</w:t>
      </w:r>
      <w:r w:rsidR="00D42DFA" w:rsidRPr="003813CC">
        <w:rPr>
          <w:rFonts w:ascii="Arial Unicode MS" w:eastAsia="Arial Unicode MS" w:hAnsi="Arial Unicode MS" w:cs="Arial Unicode MS"/>
          <w:lang w:val="en-US"/>
        </w:rPr>
        <w:t>wiseobservatory</w:t>
      </w:r>
    </w:p>
    <w:p w14:paraId="4CB4A3BB" w14:textId="1BA36A27" w:rsidR="0082169A" w:rsidRPr="003813CC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6B31B25D" w14:textId="28A0C9E1" w:rsidR="00153441" w:rsidRPr="003813CC" w:rsidRDefault="00153441" w:rsidP="0015344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www.renishaw.com.cn/</w:t>
      </w:r>
      <w:r w:rsidR="00AB0625" w:rsidRPr="003813CC">
        <w:rPr>
          <w:rFonts w:ascii="Arial Unicode MS" w:eastAsia="Arial Unicode MS" w:hAnsi="Arial Unicode MS" w:cs="Arial Unicode MS"/>
          <w:lang w:val="en-US"/>
        </w:rPr>
        <w:t>encoders</w:t>
      </w:r>
    </w:p>
    <w:p w14:paraId="672C118A" w14:textId="77777777" w:rsidR="00153441" w:rsidRPr="003813CC" w:rsidRDefault="00153441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4841EA38" w14:textId="7F1DAE1B" w:rsidR="006D0607" w:rsidRPr="003813CC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3813CC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874747" w:rsidRPr="003813CC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  <w:r w:rsidR="006D0607"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="006D0607" w:rsidRPr="003813CC">
        <w:rPr>
          <w:rFonts w:ascii="Arial Unicode MS" w:eastAsia="Arial Unicode MS" w:hAnsi="Arial Unicode MS" w:cs="Arial Unicode MS"/>
          <w:b/>
          <w:sz w:val="22"/>
          <w:szCs w:val="22"/>
        </w:rPr>
        <w:t>雷尼</w:t>
      </w:r>
      <w:proofErr w:type="gramStart"/>
      <w:r w:rsidR="006D0607" w:rsidRPr="003813CC">
        <w:rPr>
          <w:rFonts w:ascii="Arial Unicode MS" w:eastAsia="Arial Unicode MS" w:hAnsi="Arial Unicode MS" w:cs="Arial Unicode MS"/>
          <w:b/>
          <w:sz w:val="22"/>
          <w:szCs w:val="22"/>
        </w:rPr>
        <w:t>绍</w:t>
      </w:r>
      <w:proofErr w:type="gramEnd"/>
    </w:p>
    <w:p w14:paraId="23C350D2" w14:textId="77777777" w:rsidR="000F13E7" w:rsidRPr="003813CC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 w:hint="eastAsia"/>
        </w:rPr>
        <w:t>雷尼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是世界领先的工程科技公司之一，在精密测量和医疗保健领域拥有专业技术。公司向众多行业和领域提供产品和服务</w:t>
      </w:r>
      <w:r w:rsidRPr="003813CC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3813CC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3813CC">
        <w:rPr>
          <w:rFonts w:ascii="Arial Unicode MS" w:eastAsia="Arial Unicode MS" w:hAnsi="Arial Unicode MS" w:cs="Arial Unicode MS"/>
        </w:rPr>
        <w:t>全球增材制造</w:t>
      </w:r>
      <w:proofErr w:type="gramEnd"/>
      <w:r w:rsidRPr="003813CC">
        <w:rPr>
          <w:rFonts w:ascii="Arial Unicode MS" w:eastAsia="Arial Unicode MS" w:hAnsi="Arial Unicode MS" w:cs="Arial Unicode MS"/>
        </w:rPr>
        <w:t>（也称3D打印）领域居领导地位，</w:t>
      </w:r>
      <w:r w:rsidRPr="003813CC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3813CC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3813CC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6C2C6B4F" w:rsidR="000F13E7" w:rsidRPr="003813CC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 w:hint="eastAsia"/>
        </w:rPr>
        <w:t>雷尼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集团目前在</w:t>
      </w:r>
      <w:r w:rsidRPr="003813CC">
        <w:rPr>
          <w:rFonts w:ascii="Arial Unicode MS" w:eastAsia="Arial Unicode MS" w:hAnsi="Arial Unicode MS" w:cs="Arial Unicode MS"/>
        </w:rPr>
        <w:t>3</w:t>
      </w:r>
      <w:r w:rsidR="0040793B" w:rsidRPr="003813CC">
        <w:rPr>
          <w:rFonts w:ascii="Arial Unicode MS" w:eastAsia="Arial Unicode MS" w:hAnsi="Arial Unicode MS" w:cs="Arial Unicode MS" w:hint="eastAsia"/>
        </w:rPr>
        <w:t>7</w:t>
      </w:r>
      <w:r w:rsidRPr="003813CC">
        <w:rPr>
          <w:rFonts w:ascii="Arial Unicode MS" w:eastAsia="Arial Unicode MS" w:hAnsi="Arial Unicode MS" w:cs="Arial Unicode MS"/>
        </w:rPr>
        <w:t>个国家/地区设有</w:t>
      </w:r>
      <w:r w:rsidR="0040793B" w:rsidRPr="003813CC">
        <w:rPr>
          <w:rFonts w:ascii="Arial Unicode MS" w:eastAsia="Arial Unicode MS" w:hAnsi="Arial Unicode MS" w:cs="Arial Unicode MS" w:hint="eastAsia"/>
        </w:rPr>
        <w:t>79</w:t>
      </w:r>
      <w:r w:rsidRPr="003813CC">
        <w:rPr>
          <w:rFonts w:ascii="Arial Unicode MS" w:eastAsia="Arial Unicode MS" w:hAnsi="Arial Unicode MS" w:cs="Arial Unicode MS"/>
        </w:rPr>
        <w:t>个分支机构，员工</w:t>
      </w:r>
      <w:r w:rsidR="0040793B"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,</w:t>
      </w:r>
      <w:r w:rsidR="0040793B"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00人，其中</w:t>
      </w:r>
      <w:r w:rsidR="00730908" w:rsidRPr="003813CC">
        <w:rPr>
          <w:rFonts w:ascii="Arial Unicode MS" w:eastAsia="Arial Unicode MS" w:hAnsi="Arial Unicode MS" w:cs="Arial Unicode MS" w:hint="eastAsia"/>
        </w:rPr>
        <w:t>2</w:t>
      </w:r>
      <w:r w:rsidRPr="003813CC">
        <w:rPr>
          <w:rFonts w:ascii="Arial Unicode MS" w:eastAsia="Arial Unicode MS" w:hAnsi="Arial Unicode MS" w:cs="Arial Unicode MS"/>
        </w:rPr>
        <w:t>,</w:t>
      </w:r>
      <w:r w:rsidR="00730908" w:rsidRPr="003813CC">
        <w:rPr>
          <w:rFonts w:ascii="Arial Unicode MS" w:eastAsia="Arial Unicode MS" w:hAnsi="Arial Unicode MS" w:cs="Arial Unicode MS" w:hint="eastAsia"/>
        </w:rPr>
        <w:t>5</w:t>
      </w:r>
      <w:r w:rsidRPr="003813CC">
        <w:rPr>
          <w:rFonts w:ascii="Arial Unicode MS" w:eastAsia="Arial Unicode MS" w:hAnsi="Arial Unicode MS" w:cs="Arial Unicode MS"/>
        </w:rPr>
        <w:t>00余名员工在英国本土</w:t>
      </w:r>
      <w:r w:rsidR="003813CC" w:rsidRPr="003813CC">
        <w:rPr>
          <w:rFonts w:ascii="Arial Unicode MS" w:eastAsia="Arial Unicode MS" w:hAnsi="Arial Unicode MS" w:cs="Arial Unicode MS"/>
        </w:rPr>
        <w:br/>
      </w:r>
      <w:r w:rsidRPr="003813CC">
        <w:rPr>
          <w:rFonts w:ascii="Arial Unicode MS" w:eastAsia="Arial Unicode MS" w:hAnsi="Arial Unicode MS" w:cs="Arial Unicode MS"/>
        </w:rPr>
        <w:t>工作。公司的大部分研发和制造均在英国本土进行，在截至20</w:t>
      </w:r>
      <w:r w:rsidR="00730908" w:rsidRPr="003813CC">
        <w:rPr>
          <w:rFonts w:ascii="Arial Unicode MS" w:eastAsia="Arial Unicode MS" w:hAnsi="Arial Unicode MS" w:cs="Arial Unicode MS" w:hint="eastAsia"/>
        </w:rPr>
        <w:t>20</w:t>
      </w:r>
      <w:r w:rsidRPr="003813CC">
        <w:rPr>
          <w:rFonts w:ascii="Arial Unicode MS" w:eastAsia="Arial Unicode MS" w:hAnsi="Arial Unicode MS" w:cs="Arial Unicode MS"/>
        </w:rPr>
        <w:t>年6月的20</w:t>
      </w:r>
      <w:r w:rsidR="00730908" w:rsidRPr="003813CC">
        <w:rPr>
          <w:rFonts w:ascii="Arial Unicode MS" w:eastAsia="Arial Unicode MS" w:hAnsi="Arial Unicode MS" w:cs="Arial Unicode MS" w:hint="eastAsia"/>
        </w:rPr>
        <w:t>20</w:t>
      </w:r>
      <w:r w:rsidRPr="003813CC">
        <w:rPr>
          <w:rFonts w:ascii="Arial Unicode MS" w:eastAsia="Arial Unicode MS" w:hAnsi="Arial Unicode MS" w:cs="Arial Unicode MS"/>
        </w:rPr>
        <w:t>财年，</w:t>
      </w:r>
      <w:r w:rsidR="00730908" w:rsidRPr="003813CC">
        <w:rPr>
          <w:rFonts w:ascii="Arial Unicode MS" w:eastAsia="Arial Unicode MS" w:hAnsi="Arial Unicode MS" w:cs="Arial Unicode MS" w:hint="eastAsia"/>
        </w:rPr>
        <w:t>雷尼</w:t>
      </w:r>
      <w:proofErr w:type="gramStart"/>
      <w:r w:rsidR="00730908" w:rsidRPr="003813CC">
        <w:rPr>
          <w:rFonts w:ascii="Arial Unicode MS" w:eastAsia="Arial Unicode MS" w:hAnsi="Arial Unicode MS" w:cs="Arial Unicode MS" w:hint="eastAsia"/>
        </w:rPr>
        <w:t>绍</w:t>
      </w:r>
      <w:proofErr w:type="gramEnd"/>
      <w:r w:rsidR="00730908" w:rsidRPr="003813CC">
        <w:rPr>
          <w:rFonts w:ascii="Arial Unicode MS" w:eastAsia="Arial Unicode MS" w:hAnsi="Arial Unicode MS" w:cs="Arial Unicode MS" w:hint="eastAsia"/>
        </w:rPr>
        <w:t>实现销售</w:t>
      </w:r>
      <w:r w:rsidR="003813CC" w:rsidRPr="003813CC">
        <w:rPr>
          <w:rFonts w:ascii="Arial Unicode MS" w:eastAsia="Arial Unicode MS" w:hAnsi="Arial Unicode MS" w:cs="Arial Unicode MS"/>
        </w:rPr>
        <w:br/>
      </w:r>
      <w:r w:rsidR="00730908" w:rsidRPr="003813CC">
        <w:rPr>
          <w:rFonts w:ascii="Arial Unicode MS" w:eastAsia="Arial Unicode MS" w:hAnsi="Arial Unicode MS" w:cs="Arial Unicode MS" w:hint="eastAsia"/>
        </w:rPr>
        <w:t>收入</w:t>
      </w:r>
      <w:r w:rsidR="00730908" w:rsidRPr="003813CC">
        <w:rPr>
          <w:rFonts w:ascii="Arial Unicode MS" w:eastAsia="Arial Unicode MS" w:hAnsi="Arial Unicode MS" w:cs="Arial Unicode MS"/>
        </w:rPr>
        <w:t>5.10亿英镑</w:t>
      </w:r>
      <w:r w:rsidRPr="003813CC">
        <w:rPr>
          <w:rFonts w:ascii="Arial Unicode MS" w:eastAsia="Arial Unicode MS" w:hAnsi="Arial Unicode MS" w:cs="Arial Unicode MS"/>
        </w:rPr>
        <w:t>，其中9</w:t>
      </w:r>
      <w:r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3813CC">
        <w:rPr>
          <w:rFonts w:ascii="Arial Unicode MS" w:eastAsia="Arial Unicode MS" w:hAnsi="Arial Unicode MS" w:cs="Arial Unicode MS" w:hint="eastAsia"/>
        </w:rPr>
        <w:t>中国、</w:t>
      </w:r>
      <w:r w:rsidRPr="003813CC">
        <w:rPr>
          <w:rFonts w:ascii="Arial Unicode MS" w:eastAsia="Arial Unicode MS" w:hAnsi="Arial Unicode MS" w:cs="Arial Unicode MS" w:hint="eastAsia"/>
        </w:rPr>
        <w:t>美国、日本和德国</w:t>
      </w:r>
      <w:r w:rsidRPr="003813CC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3813CC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3813CC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/>
        </w:rPr>
        <w:t>了解</w:t>
      </w:r>
      <w:r w:rsidRPr="003813CC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请访问雷尼绍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网站：</w:t>
      </w:r>
      <w:r w:rsidRPr="003813CC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3813CC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3813CC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3813CC">
        <w:rPr>
          <w:rFonts w:ascii="Arial Unicode MS" w:eastAsia="Arial Unicode MS" w:hAnsi="Arial Unicode MS" w:cs="Arial Unicode MS" w:hint="eastAsia"/>
        </w:rPr>
        <w:t>关注</w:t>
      </w:r>
      <w:r w:rsidRPr="003813CC">
        <w:rPr>
          <w:rFonts w:ascii="Arial Unicode MS" w:eastAsia="Arial Unicode MS" w:hAnsi="Arial Unicode MS" w:cs="Arial Unicode MS"/>
        </w:rPr>
        <w:t>雷尼</w:t>
      </w:r>
      <w:proofErr w:type="gramStart"/>
      <w:r w:rsidRPr="003813CC">
        <w:rPr>
          <w:rFonts w:ascii="Arial Unicode MS" w:eastAsia="Arial Unicode MS" w:hAnsi="Arial Unicode MS" w:cs="Arial Unicode MS"/>
        </w:rPr>
        <w:t>绍</w:t>
      </w:r>
      <w:proofErr w:type="gramEnd"/>
      <w:r w:rsidRPr="003813CC">
        <w:rPr>
          <w:rFonts w:ascii="Arial Unicode MS" w:eastAsia="Arial Unicode MS" w:hAnsi="Arial Unicode MS" w:cs="Arial Unicode MS"/>
        </w:rPr>
        <w:t>官方微信</w:t>
      </w:r>
      <w:r w:rsidRPr="003813CC">
        <w:rPr>
          <w:rFonts w:ascii="Arial Unicode MS" w:eastAsia="Arial Unicode MS" w:hAnsi="Arial Unicode MS" w:cs="Arial Unicode MS" w:hint="eastAsia"/>
        </w:rPr>
        <w:t>（雷尼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绍</w:t>
      </w:r>
      <w:proofErr w:type="gramEnd"/>
      <w:r w:rsidR="00210215" w:rsidRPr="003813CC">
        <w:rPr>
          <w:rFonts w:ascii="Arial Unicode MS" w:eastAsia="Arial Unicode MS" w:hAnsi="Arial Unicode MS" w:cs="Arial Unicode MS" w:hint="eastAsia"/>
        </w:rPr>
        <w:t>Renishaw</w:t>
      </w:r>
      <w:r w:rsidRPr="003813CC">
        <w:rPr>
          <w:rFonts w:ascii="Arial Unicode MS" w:eastAsia="Arial Unicode MS" w:hAnsi="Arial Unicode MS" w:cs="Arial Unicode MS"/>
        </w:rPr>
        <w:t>）</w:t>
      </w:r>
      <w:r w:rsidRPr="003813CC">
        <w:rPr>
          <w:rFonts w:ascii="Arial Unicode MS" w:eastAsia="Arial Unicode MS" w:hAnsi="Arial Unicode MS" w:cs="Arial Unicode MS" w:hint="eastAsia"/>
        </w:rPr>
        <w:t>，</w:t>
      </w:r>
      <w:r w:rsidRPr="003813CC">
        <w:rPr>
          <w:rFonts w:ascii="Arial Unicode MS" w:eastAsia="Arial Unicode MS" w:hAnsi="Arial Unicode MS" w:cs="Arial Unicode MS"/>
        </w:rPr>
        <w:t>随时掌握</w:t>
      </w:r>
      <w:r w:rsidRPr="003813CC">
        <w:rPr>
          <w:rFonts w:ascii="Arial Unicode MS" w:eastAsia="Arial Unicode MS" w:hAnsi="Arial Unicode MS" w:cs="Arial Unicode MS" w:hint="eastAsia"/>
        </w:rPr>
        <w:t>相关前沿</w:t>
      </w:r>
      <w:r w:rsidRPr="003813CC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3813CC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3813CC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6F0A" w14:textId="77777777" w:rsidR="004F794E" w:rsidRDefault="009809A4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888114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73"/>
    <w:multiLevelType w:val="hybridMultilevel"/>
    <w:tmpl w:val="43C2E3F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0050"/>
    <w:rsid w:val="00091DDF"/>
    <w:rsid w:val="00092D2C"/>
    <w:rsid w:val="00095122"/>
    <w:rsid w:val="000A0E56"/>
    <w:rsid w:val="000B0657"/>
    <w:rsid w:val="000B4CCE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53441"/>
    <w:rsid w:val="0016753A"/>
    <w:rsid w:val="00180B30"/>
    <w:rsid w:val="00181ACA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1F7707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3CC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65728"/>
    <w:rsid w:val="0046707C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5959"/>
    <w:rsid w:val="00576BF3"/>
    <w:rsid w:val="0058376C"/>
    <w:rsid w:val="00591ED9"/>
    <w:rsid w:val="005A42F7"/>
    <w:rsid w:val="005A4841"/>
    <w:rsid w:val="005A6E09"/>
    <w:rsid w:val="005A7A54"/>
    <w:rsid w:val="005D313D"/>
    <w:rsid w:val="005E12D1"/>
    <w:rsid w:val="005F5256"/>
    <w:rsid w:val="00600064"/>
    <w:rsid w:val="00600A65"/>
    <w:rsid w:val="00620BBA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5D4"/>
    <w:rsid w:val="006C3B58"/>
    <w:rsid w:val="006C5DEE"/>
    <w:rsid w:val="006D0607"/>
    <w:rsid w:val="006D0B78"/>
    <w:rsid w:val="006D1E55"/>
    <w:rsid w:val="006D5220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3309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63A6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8F2F45"/>
    <w:rsid w:val="00904C9D"/>
    <w:rsid w:val="00907996"/>
    <w:rsid w:val="00910A83"/>
    <w:rsid w:val="009136F1"/>
    <w:rsid w:val="009173D1"/>
    <w:rsid w:val="00917B84"/>
    <w:rsid w:val="00927D47"/>
    <w:rsid w:val="0093301E"/>
    <w:rsid w:val="00936F5F"/>
    <w:rsid w:val="00943FA8"/>
    <w:rsid w:val="009558A2"/>
    <w:rsid w:val="00956A35"/>
    <w:rsid w:val="00960275"/>
    <w:rsid w:val="00962CE5"/>
    <w:rsid w:val="009632B3"/>
    <w:rsid w:val="00965BFE"/>
    <w:rsid w:val="0097539C"/>
    <w:rsid w:val="009809A4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018F"/>
    <w:rsid w:val="00A32C35"/>
    <w:rsid w:val="00A361E9"/>
    <w:rsid w:val="00A54B28"/>
    <w:rsid w:val="00A73DF3"/>
    <w:rsid w:val="00A801D8"/>
    <w:rsid w:val="00A85329"/>
    <w:rsid w:val="00A85DB4"/>
    <w:rsid w:val="00A97343"/>
    <w:rsid w:val="00AA141F"/>
    <w:rsid w:val="00AB0625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E0F31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2DFA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26B6"/>
    <w:rsid w:val="00E86D50"/>
    <w:rsid w:val="00E9359C"/>
    <w:rsid w:val="00E9591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EF36F0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0EC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04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2617</Words>
  <Characters>105</Characters>
  <Application>Microsoft Office Word</Application>
  <DocSecurity>0</DocSecurity>
  <Lines>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Heidi Guo</cp:lastModifiedBy>
  <cp:revision>8</cp:revision>
  <cp:lastPrinted>2011-08-09T11:37:00Z</cp:lastPrinted>
  <dcterms:created xsi:type="dcterms:W3CDTF">2021-06-07T07:29:00Z</dcterms:created>
  <dcterms:modified xsi:type="dcterms:W3CDTF">2021-07-26T05:31:00Z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