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DD5754" w14:textId="77777777" w:rsidR="005546D1" w:rsidRDefault="005546D1" w:rsidP="009F3870">
      <w:pPr>
        <w:pStyle w:val="CasestudyTitle24pt"/>
        <w:spacing w:before="240" w:after="120" w:line="276" w:lineRule="auto"/>
        <w:rPr>
          <w:b/>
          <w:bCs/>
          <w:color w:val="211A15"/>
          <w:sz w:val="32"/>
          <w:szCs w:val="32"/>
          <w:rFonts w:ascii="Arial" w:hAnsi="Arial" w:cs="Arial" w:hint="eastAsia"/>
        </w:rPr>
      </w:pPr>
      <w:r>
        <w:rPr>
          <w:b/>
          <w:color w:val="211A15"/>
          <w:sz w:val="32"/>
          <w:rFonts w:ascii="Arial" w:hAnsi="Arial" w:hint="eastAsia"/>
        </w:rPr>
        <w:t xml:space="preserve">Project MARCH 打造外骨骼機器人幫助脊髓損傷患者自由行走</w:t>
      </w:r>
    </w:p>
    <w:p w14:paraId="03ED6F82" w14:textId="07D7A4E3" w:rsidR="00E4046A" w:rsidRPr="00E4046A" w:rsidRDefault="00E4046A" w:rsidP="005546D1">
      <w:pPr>
        <w:pStyle w:val="CasestudyTitle24pt"/>
        <w:spacing w:before="240" w:after="120" w:line="360" w:lineRule="auto"/>
        <w:rPr>
          <w:b/>
          <w:bCs/>
          <w:sz w:val="20"/>
          <w:szCs w:val="20"/>
          <w:rFonts w:ascii="Arial" w:hAnsi="Arial" w:cs="Arial" w:hint="eastAsia"/>
        </w:rPr>
      </w:pPr>
      <w:r>
        <w:rPr>
          <w:b/>
          <w:sz w:val="20"/>
          <w:rFonts w:ascii="Arial" w:hAnsi="Arial" w:hint="eastAsia"/>
        </w:rPr>
        <w:t xml:space="preserve">背景</w:t>
      </w:r>
    </w:p>
    <w:p w14:paraId="4BA4A058" w14:textId="77777777" w:rsidR="005546D1" w:rsidRPr="005546D1" w:rsidRDefault="005546D1" w:rsidP="005546D1">
      <w:pPr>
        <w:spacing w:before="240" w:line="360" w:lineRule="auto"/>
        <w:rPr>
          <w:color w:val="000000"/>
          <w:rFonts w:cs="Arial" w:hint="eastAsia"/>
        </w:rPr>
      </w:pPr>
      <w:r>
        <w:rPr>
          <w:color w:val="000000"/>
          <w:rFonts w:hint="eastAsia"/>
        </w:rPr>
        <w:t xml:space="preserve">每年，全世界大約有 250,000 至 500,000 人受到脊髓損傷。</w:t>
      </w:r>
      <w:r>
        <w:rPr>
          <w:color w:val="000000"/>
          <w:rFonts w:hint="eastAsia"/>
        </w:rPr>
        <w:t xml:space="preserve">脊髓損傷 (SCI) 通常會導致下肢癱瘓（截癱）或全身癱瘓（四肢癱瘓），</w:t>
      </w:r>
      <w:r>
        <w:rPr>
          <w:color w:val="000000"/>
          <w:rFonts w:hint="eastAsia"/>
        </w:rPr>
        <w:t xml:space="preserve">而脊髓損傷患者通常只能使用輪椅來輔助行動。</w:t>
      </w:r>
      <w:r>
        <w:rPr>
          <w:color w:val="000000"/>
          <w:rFonts w:hint="eastAsia"/>
        </w:rPr>
        <w:t xml:space="preserve"> </w:t>
      </w:r>
    </w:p>
    <w:p w14:paraId="05A83C8B" w14:textId="77777777" w:rsidR="005546D1" w:rsidRPr="005546D1" w:rsidRDefault="005546D1" w:rsidP="005546D1">
      <w:pPr>
        <w:spacing w:before="240" w:line="360" w:lineRule="auto"/>
        <w:rPr>
          <w:color w:val="000000"/>
          <w:rFonts w:cs="Arial" w:hint="eastAsia"/>
        </w:rPr>
      </w:pPr>
      <w:r>
        <w:rPr>
          <w:color w:val="000000"/>
          <w:rFonts w:hint="eastAsia"/>
        </w:rPr>
        <w:t xml:space="preserve">Project MARCH 是荷蘭代爾夫特理工大學 (Delft University of Technology) 一個由跨學科的學生們所組成的非營利團隊，</w:t>
      </w:r>
      <w:r>
        <w:rPr>
          <w:color w:val="000000"/>
          <w:rFonts w:hint="eastAsia"/>
        </w:rPr>
        <w:t xml:space="preserve">他們的目標是開發和製造能夠協助 SCI 患者站立和行走的先進外骨骼機器人原型。</w:t>
      </w:r>
      <w:r>
        <w:rPr>
          <w:color w:val="000000"/>
          <w:rFonts w:hint="eastAsia"/>
        </w:rPr>
        <w:t xml:space="preserve"> </w:t>
      </w:r>
    </w:p>
    <w:p w14:paraId="22275B8B" w14:textId="77777777" w:rsidR="005546D1" w:rsidRPr="005546D1" w:rsidRDefault="005546D1" w:rsidP="005546D1">
      <w:pPr>
        <w:spacing w:before="240" w:line="360" w:lineRule="auto"/>
        <w:rPr>
          <w:color w:val="000000"/>
          <w:rFonts w:cs="Arial" w:hint="eastAsia"/>
        </w:rPr>
      </w:pPr>
      <w:r>
        <w:rPr>
          <w:color w:val="000000"/>
          <w:rFonts w:hint="eastAsia"/>
        </w:rPr>
        <w:t xml:space="preserve">該團隊還參加了四年一度的身障人士人機體育競賽 — Cybathlon（也稱仿生學奧運會），以及一年一度、規模較小的衍生賽事 — Cybathlon Experience（亦稱仿生學奧運會體驗賽）。</w:t>
      </w:r>
      <w:r>
        <w:rPr>
          <w:color w:val="000000"/>
          <w:rFonts w:hint="eastAsia"/>
        </w:rPr>
        <w:t xml:space="preserve">這些國際競賽的目的是推動人類義肢、先進輪椅和外骨骼技術的開發，以改善身障人士的日常生活。</w:t>
      </w:r>
    </w:p>
    <w:p w14:paraId="5AEF9C11" w14:textId="77777777" w:rsidR="005546D1" w:rsidRPr="005546D1" w:rsidRDefault="005546D1" w:rsidP="005546D1">
      <w:pPr>
        <w:spacing w:before="240" w:line="360" w:lineRule="auto"/>
        <w:rPr>
          <w:color w:val="000000"/>
          <w:rFonts w:cs="Arial" w:hint="eastAsia"/>
        </w:rPr>
      </w:pPr>
      <w:r>
        <w:rPr>
          <w:color w:val="000000"/>
          <w:rFonts w:hint="eastAsia"/>
        </w:rPr>
        <w:t xml:space="preserve">Project MARCH 的合作與公關代表 Martine Keulen 表示：</w:t>
      </w:r>
      <w:r>
        <w:rPr>
          <w:color w:val="000000"/>
          <w:rFonts w:hint="eastAsia"/>
        </w:rPr>
        <w:t xml:space="preserve">「每年，學校都會組織一支新的跨學科學生團隊，他們會暫停學業一年，全力以赴設計自己的外骨骼機器人原型。</w:t>
      </w:r>
      <w:r>
        <w:rPr>
          <w:color w:val="000000"/>
          <w:rFonts w:hint="eastAsia"/>
        </w:rPr>
        <w:t xml:space="preserve">我們會與一位「試用者」（即一位截癱患者）合作完成這個專案，由患者來控制外骨骼機器人。</w:t>
      </w:r>
      <w:r>
        <w:rPr>
          <w:color w:val="000000"/>
          <w:rFonts w:hint="eastAsia"/>
        </w:rPr>
        <w:t xml:space="preserve">這位試用者原本使用輪椅，但若穿上外骨骼機器人，就可以站立、行走及克服其他障礙。」</w:t>
      </w:r>
    </w:p>
    <w:p w14:paraId="35431756" w14:textId="77777777" w:rsidR="005546D1" w:rsidRPr="005546D1" w:rsidRDefault="005546D1" w:rsidP="005546D1">
      <w:pPr>
        <w:spacing w:before="240" w:line="360" w:lineRule="auto"/>
        <w:rPr>
          <w:color w:val="000000"/>
          <w:rFonts w:cs="Arial" w:hint="eastAsia"/>
        </w:rPr>
      </w:pPr>
      <w:r>
        <w:rPr>
          <w:color w:val="000000"/>
          <w:rFonts w:hint="eastAsia"/>
        </w:rPr>
        <w:t xml:space="preserve">「Cybathlon 是使用科技輔助設備的身障運動員間的競賽。</w:t>
      </w:r>
      <w:r>
        <w:rPr>
          <w:color w:val="000000"/>
          <w:rFonts w:hint="eastAsia"/>
        </w:rPr>
        <w:t xml:space="preserve">參賽者將參加電動輪椅比賽或思維控制比賽等項目。</w:t>
      </w:r>
      <w:r>
        <w:rPr>
          <w:color w:val="000000"/>
          <w:rFonts w:hint="eastAsia"/>
        </w:rPr>
        <w:t xml:space="preserve">我們 (Project MARCH) 參加的是動力外骨骼機器人比賽。這是一項障礙賽，有六個障礙物依序排開，參賽者必須在 10 分鐘內以最快速度越過所有障礙物。」</w:t>
      </w:r>
    </w:p>
    <w:p w14:paraId="3A05F413" w14:textId="77777777" w:rsidR="005546D1" w:rsidRDefault="005546D1" w:rsidP="005546D1">
      <w:pPr>
        <w:spacing w:before="240" w:line="360" w:lineRule="auto"/>
        <w:rPr>
          <w:color w:val="000000"/>
          <w:rFonts w:cs="Arial" w:hint="eastAsia"/>
        </w:rPr>
      </w:pPr>
      <w:r>
        <w:rPr>
          <w:color w:val="000000"/>
          <w:rFonts w:hint="eastAsia"/>
        </w:rPr>
        <w:t xml:space="preserve">自 2015 年 Project MARCH 成立以來，Renishaw 及旗下公司 RLS 就一直贊助該團隊，提供 RLS 磁性編碼器用於關節馬達的位置回饋。</w:t>
      </w:r>
    </w:p>
    <w:p w14:paraId="1BCAABC9" w14:textId="464E0440" w:rsidR="00525F76" w:rsidRDefault="00E4046A" w:rsidP="005546D1">
      <w:pPr>
        <w:spacing w:before="240" w:line="360" w:lineRule="auto"/>
        <w:rPr>
          <w:b/>
          <w:bCs/>
          <w:color w:val="211A15"/>
          <w:rFonts w:cs="Arial" w:hint="eastAsia"/>
        </w:rPr>
      </w:pPr>
      <w:r>
        <w:rPr>
          <w:b/>
          <w:color w:val="211A15"/>
          <w:rFonts w:hint="eastAsia"/>
        </w:rPr>
        <w:t xml:space="preserve">挑戰</w:t>
      </w:r>
    </w:p>
    <w:p w14:paraId="562DCE92" w14:textId="77777777" w:rsidR="005546D1" w:rsidRDefault="005546D1" w:rsidP="005546D1">
      <w:pPr>
        <w:spacing w:before="240" w:line="360" w:lineRule="auto"/>
        <w:rPr>
          <w:rFonts w:hint="eastAsia"/>
        </w:rPr>
      </w:pPr>
      <w:r>
        <w:rPr>
          <w:rFonts w:hint="eastAsia"/>
        </w:rPr>
        <w:t xml:space="preserve">外骨骼機器人的設計宗旨是協助人們行動，需要與使用者的身體緊密接觸，因此性能會受到許多因素影響；包括機械結構、驅動器和回饋設備，以及人機互動等。</w:t>
      </w:r>
    </w:p>
    <w:p w14:paraId="365A9812" w14:textId="77777777" w:rsidR="005546D1" w:rsidRDefault="005546D1" w:rsidP="005546D1">
      <w:pPr>
        <w:spacing w:before="240" w:line="360" w:lineRule="auto"/>
        <w:rPr>
          <w:rFonts w:hint="eastAsia"/>
        </w:rPr>
      </w:pPr>
      <w:r>
        <w:rPr>
          <w:rFonts w:hint="eastAsia"/>
        </w:rPr>
        <w:t xml:space="preserve">針對如此複雜的系統，設計控制法則的難度很高。</w:t>
      </w:r>
      <w:r>
        <w:rPr>
          <w:rFonts w:hint="eastAsia"/>
        </w:rPr>
        <w:t xml:space="preserve">在本案例中，Project MARCH 使用由試用者和外骨骼機器人組成的閉迴路系統來追蹤控制器產生的關節基準軌跡。</w:t>
      </w:r>
      <w:r>
        <w:rPr>
          <w:rFonts w:hint="eastAsia"/>
        </w:rPr>
        <w:t xml:space="preserve">團隊最初使用標準的比例積分微分 (PID) 控制器進行試驗，正如 2019-2020 屆團隊的嵌入式系統工程師 Björn Minderman 所述：</w:t>
      </w:r>
    </w:p>
    <w:p w14:paraId="4C88CCFF" w14:textId="77777777" w:rsidR="005546D1" w:rsidRDefault="005546D1" w:rsidP="005546D1">
      <w:pPr>
        <w:spacing w:before="240" w:line="360" w:lineRule="auto"/>
        <w:rPr>
          <w:rFonts w:hint="eastAsia"/>
        </w:rPr>
      </w:pPr>
      <w:r>
        <w:rPr>
          <w:rFonts w:hint="eastAsia"/>
        </w:rPr>
        <w:t xml:space="preserve">「我們起初使用一個標準的 PID 控制器來控制關節的位置。</w:t>
      </w:r>
      <w:r>
        <w:rPr>
          <w:rFonts w:hint="eastAsia"/>
        </w:rPr>
        <w:t xml:space="preserve">後來發現，它無法提供我們想要的結果。</w:t>
      </w:r>
      <w:r>
        <w:rPr>
          <w:rFonts w:hint="eastAsia"/>
        </w:rPr>
        <w:t xml:space="preserve">因此，負責控制的工程師決定改用以扭矩為基準的控制法則，</w:t>
      </w:r>
      <w:r>
        <w:rPr>
          <w:rFonts w:hint="eastAsia"/>
        </w:rPr>
        <w:t xml:space="preserve">困難點在於，針對不同的行走方式或步態，必須對 PID 控制器進行不同的調節。</w:t>
      </w:r>
      <w:r>
        <w:rPr>
          <w:rFonts w:hint="eastAsia"/>
        </w:rPr>
        <w:t xml:space="preserve">例如：上樓梯時，必須輸出大量扭矩，因此需要進行高剛性的伺服控制並設定較高的 P（比例）值。</w:t>
      </w:r>
      <w:r>
        <w:rPr>
          <w:rFonts w:hint="eastAsia"/>
        </w:rPr>
        <w:t xml:space="preserve">但，坐在沙發上時，控制器 P 值較高則會導致系統不穩定。</w:t>
      </w:r>
      <w:r>
        <w:rPr>
          <w:rFonts w:hint="eastAsia"/>
        </w:rPr>
        <w:t xml:space="preserve">這是一個艱鉅的挑戰。」</w:t>
      </w:r>
    </w:p>
    <w:p w14:paraId="372D200A" w14:textId="77777777" w:rsidR="005546D1" w:rsidRDefault="005546D1" w:rsidP="005546D1">
      <w:pPr>
        <w:spacing w:before="240" w:line="360" w:lineRule="auto"/>
        <w:rPr>
          <w:rFonts w:hint="eastAsia"/>
        </w:rPr>
      </w:pPr>
      <w:r>
        <w:rPr>
          <w:rFonts w:hint="eastAsia"/>
        </w:rPr>
        <w:t xml:space="preserve">外骨骼機器人的試用者必須通過嵌入在拐杖中的人機界面 (HMI) 預先選定每項任務所需的運動類型。</w:t>
      </w:r>
      <w:r>
        <w:rPr>
          <w:rFonts w:hint="eastAsia"/>
        </w:rPr>
        <w:t xml:space="preserve">這些運動方式由團隊的運動工程師離線創建，並針對每個障礙物進行客製。</w:t>
      </w:r>
      <w:r>
        <w:rPr>
          <w:rFonts w:hint="eastAsia"/>
        </w:rPr>
        <w:t xml:space="preserve">我們必須精確控制關節角度，以確保試用者的穩定性和安全，這需要高品質旋轉編碼器的位置回饋。</w:t>
      </w:r>
    </w:p>
    <w:p w14:paraId="490F0D0C" w14:textId="79451C1E" w:rsidR="005546D1" w:rsidRDefault="005546D1" w:rsidP="005546D1">
      <w:pPr>
        <w:spacing w:before="240" w:line="360" w:lineRule="auto"/>
        <w:rPr>
          <w:rFonts w:hint="eastAsia"/>
        </w:rPr>
      </w:pPr>
      <w:r>
        <w:rPr>
          <w:rFonts w:hint="eastAsia"/>
        </w:rPr>
        <w:t xml:space="preserve">「另外一個挑戰是，我們需要在馬達附近進行量測，而這會產生電氣雜訊。</w:t>
      </w:r>
      <w:r>
        <w:rPr>
          <w:rFonts w:hint="eastAsia"/>
        </w:rPr>
        <w:t xml:space="preserve">外骨骼機器人中使用的馬達會在電子元件附近產生強大的磁場，</w:t>
      </w:r>
      <w:r>
        <w:rPr>
          <w:rFonts w:hint="eastAsia"/>
        </w:rPr>
        <w:t xml:space="preserve">如果周圍有電線，則可能會產生訊號雜訊。</w:t>
      </w:r>
      <w:r>
        <w:rPr>
          <w:rFonts w:hint="eastAsia"/>
        </w:rPr>
        <w:t xml:space="preserve">將資料從編碼器可靠地傳輸到 CPU 而不失去任何資訊，這是另一個挑戰！」Minderman 補充說明。</w:t>
      </w:r>
    </w:p>
    <w:p w14:paraId="33122144" w14:textId="71E06852" w:rsidR="00E4046A" w:rsidRPr="00E4046A" w:rsidRDefault="00E4046A" w:rsidP="005546D1">
      <w:pPr>
        <w:spacing w:before="240" w:line="360" w:lineRule="auto"/>
        <w:rPr>
          <w:b/>
          <w:bCs/>
          <w:rFonts w:hint="eastAsia"/>
        </w:rPr>
      </w:pPr>
      <w:r>
        <w:rPr>
          <w:b/>
          <w:rFonts w:hint="eastAsia"/>
        </w:rPr>
        <w:t xml:space="preserve">解決方案</w:t>
      </w:r>
    </w:p>
    <w:p w14:paraId="6DD0FD44" w14:textId="77777777" w:rsidR="005546D1" w:rsidRDefault="005546D1" w:rsidP="005546D1">
      <w:pPr>
        <w:spacing w:before="240" w:line="360" w:lineRule="auto"/>
        <w:rPr>
          <w:rFonts w:hint="eastAsia"/>
        </w:rPr>
      </w:pPr>
      <w:r>
        <w:rPr>
          <w:rFonts w:hint="eastAsia"/>
        </w:rPr>
        <w:t xml:space="preserve">2020 年 8 月，該團隊推出了最新型「MARCH IVc」外骨骼機器人，該機器人在髖部和膝部使用旋轉關節，且在髖部和踝部使用四個直線關節（直線旋轉複合關節）。</w:t>
      </w:r>
      <w:r>
        <w:rPr>
          <w:rFonts w:hint="eastAsia"/>
        </w:rPr>
        <w:t xml:space="preserve">這種動力關節組合模仿人類的肌肉骨骼系統，並提供更大的自由度，可以實現更高階的步態。</w:t>
      </w:r>
      <w:r>
        <w:rPr>
          <w:rFonts w:hint="eastAsia"/>
        </w:rPr>
        <w:t xml:space="preserve"> </w:t>
      </w:r>
    </w:p>
    <w:p w14:paraId="0591114B" w14:textId="77777777" w:rsidR="005546D1" w:rsidRDefault="005546D1" w:rsidP="005546D1">
      <w:pPr>
        <w:spacing w:before="240" w:line="360" w:lineRule="auto"/>
        <w:rPr>
          <w:rFonts w:hint="eastAsia"/>
        </w:rPr>
      </w:pPr>
      <w:r>
        <w:rPr>
          <w:rFonts w:hint="eastAsia"/>
        </w:rPr>
        <w:t xml:space="preserve">Minderman 分享位置編碼器在該系統中的重要作用：</w:t>
      </w:r>
    </w:p>
    <w:p w14:paraId="295130E8" w14:textId="77777777" w:rsidR="005546D1" w:rsidRDefault="005546D1" w:rsidP="005546D1">
      <w:pPr>
        <w:spacing w:before="240" w:line="360" w:lineRule="auto"/>
        <w:rPr>
          <w:rFonts w:hint="eastAsia"/>
        </w:rPr>
      </w:pPr>
      <w:r>
        <w:rPr>
          <w:rFonts w:hint="eastAsia"/>
        </w:rPr>
        <w:t xml:space="preserve">「我們的外骨骼機器人共有八個關節，</w:t>
      </w:r>
      <w:r>
        <w:rPr>
          <w:rFonts w:hint="eastAsia"/>
        </w:rPr>
        <w:t xml:space="preserve">其中兩個腳踝各一個關節，兩個膝蓋各一個，每側髖部各兩個。</w:t>
      </w:r>
      <w:r>
        <w:rPr>
          <w:rFonts w:hint="eastAsia"/>
        </w:rPr>
        <w:t xml:space="preserve">每個關節使用兩個編碼器。</w:t>
      </w:r>
      <w:r>
        <w:rPr>
          <w:rFonts w:hint="eastAsia"/>
        </w:rPr>
        <w:t xml:space="preserve">因此關節能做到馬達旋轉，以及透過減速裝置將馬達的旋轉轉換為關節角度的變化。</w:t>
      </w:r>
      <w:r>
        <w:rPr>
          <w:rFonts w:hint="eastAsia"/>
        </w:rPr>
        <w:t xml:space="preserve">我們使用絕對式編碼器直接量測關節角度，因此一啟動就會知道關節位置，無需執行校準步驟。</w:t>
      </w:r>
      <w:r>
        <w:rPr>
          <w:rFonts w:hint="eastAsia"/>
        </w:rPr>
        <w:t xml:space="preserve">我們必須確保每個關節都處於正確的位置，並遵循我們的運動工程師設計的軌跡。」</w:t>
      </w:r>
      <w:r>
        <w:rPr>
          <w:rFonts w:hint="eastAsia"/>
        </w:rPr>
        <w:t xml:space="preserve"> </w:t>
      </w:r>
    </w:p>
    <w:p w14:paraId="2ACDF2C6" w14:textId="77777777" w:rsidR="005546D1" w:rsidRDefault="005546D1" w:rsidP="005546D1">
      <w:pPr>
        <w:spacing w:before="240" w:line="360" w:lineRule="auto"/>
        <w:rPr>
          <w:rFonts w:hint="eastAsia"/>
        </w:rPr>
      </w:pPr>
      <w:r>
        <w:rPr>
          <w:rFonts w:hint="eastAsia"/>
        </w:rPr>
        <w:t xml:space="preserve">「我們還在馬達上安裝了另一個編碼器。由於馬達的旋轉速度比關節快，因此這個編碼器可為我們提供更高的解析度，實現更佳的控制效果。</w:t>
      </w:r>
      <w:r>
        <w:rPr>
          <w:rFonts w:hint="eastAsia"/>
        </w:rPr>
        <w:t xml:space="preserve">馬達編碼器主要用於控制迴路，而關節編碼器則作為額外的安全措施。</w:t>
      </w:r>
      <w:r>
        <w:rPr>
          <w:rFonts w:hint="eastAsia"/>
        </w:rPr>
        <w:t xml:space="preserve">編碼器解析度對於確保控制效果非常重要；以前在根據位置計算速度時，我們遇到了一些問題。</w:t>
      </w:r>
      <w:r>
        <w:rPr>
          <w:rFonts w:hint="eastAsia"/>
        </w:rPr>
        <w:t xml:space="preserve">由於需要細分編碼器訊號，因此位置量測誤差會被放大，這就是我們需要較高解析度的原因。」</w:t>
      </w:r>
    </w:p>
    <w:p w14:paraId="0AFA6033" w14:textId="77777777" w:rsidR="005546D1" w:rsidRDefault="005546D1" w:rsidP="005546D1">
      <w:pPr>
        <w:spacing w:before="240" w:line="360" w:lineRule="auto"/>
        <w:rPr>
          <w:rFonts w:hint="eastAsia"/>
        </w:rPr>
      </w:pPr>
      <w:r>
        <w:rPr>
          <w:rFonts w:hint="eastAsia"/>
        </w:rPr>
        <w:t xml:space="preserve">MARCH IVc 外骨骼機器人整合了用於高解析度（17 位）旋轉關節回饋的新型 RLS AksIM‑2 絕對式編碼器，以及用於線性關節回饋的微型 RLS RM08 絕對式旋轉編碼器。</w:t>
      </w:r>
    </w:p>
    <w:p w14:paraId="4A5ACCE9" w14:textId="7BC68C1E" w:rsidR="00E4046A" w:rsidRDefault="00E4046A" w:rsidP="005546D1">
      <w:pPr>
        <w:spacing w:before="240" w:line="360" w:lineRule="auto"/>
        <w:rPr>
          <w:b/>
          <w:bCs/>
          <w:color w:val="211A15"/>
          <w:rFonts w:cs="Arial" w:hint="eastAsia"/>
        </w:rPr>
      </w:pPr>
      <w:r>
        <w:rPr>
          <w:b/>
          <w:color w:val="211A15"/>
          <w:rFonts w:hint="eastAsia"/>
        </w:rPr>
        <w:t xml:space="preserve">結果</w:t>
      </w:r>
    </w:p>
    <w:p w14:paraId="2C748726" w14:textId="77777777" w:rsidR="005546D1" w:rsidRDefault="005546D1" w:rsidP="005546D1">
      <w:pPr>
        <w:suppressAutoHyphens/>
        <w:autoSpaceDE w:val="0"/>
        <w:autoSpaceDN w:val="0"/>
        <w:adjustRightInd w:val="0"/>
        <w:spacing w:before="240" w:line="360" w:lineRule="auto"/>
        <w:textAlignment w:val="center"/>
        <w:rPr>
          <w:rFonts w:hint="eastAsia"/>
        </w:rPr>
      </w:pPr>
      <w:r>
        <w:rPr>
          <w:rFonts w:hint="eastAsia"/>
        </w:rPr>
        <w:t xml:space="preserve">Renishaw 和 RLS 持續支持歷屆 Project MARCH 團隊不斷突破，打造出全新的外骨骼機器人原型。</w:t>
      </w:r>
      <w:r>
        <w:rPr>
          <w:rFonts w:hint="eastAsia"/>
        </w:rPr>
        <w:t xml:space="preserve">但是，在備戰 Cybathlon 2024 比賽期間，這項振奮人心的科技將如何發展？</w:t>
      </w:r>
    </w:p>
    <w:p w14:paraId="0D717EBF" w14:textId="77777777" w:rsidR="005546D1" w:rsidRDefault="005546D1" w:rsidP="005546D1">
      <w:pPr>
        <w:suppressAutoHyphens/>
        <w:autoSpaceDE w:val="0"/>
        <w:autoSpaceDN w:val="0"/>
        <w:adjustRightInd w:val="0"/>
        <w:spacing w:before="240" w:line="360" w:lineRule="auto"/>
        <w:textAlignment w:val="center"/>
        <w:rPr>
          <w:rFonts w:hint="eastAsia"/>
        </w:rPr>
      </w:pPr>
      <w:r>
        <w:rPr>
          <w:rFonts w:hint="eastAsia"/>
        </w:rPr>
        <w:t xml:space="preserve">「我希望，到那時我們無需拐杖就能使我們的外骨骼機器人保持平衡。</w:t>
      </w:r>
      <w:r>
        <w:rPr>
          <w:rFonts w:hint="eastAsia"/>
        </w:rPr>
        <w:t xml:space="preserve">這意味著，我們將尋找另一種方式，使外骨骼機器人能夠自主檢測樓梯等障礙物，甚至量測豎板高度，以相應地調整行走步態。</w:t>
      </w:r>
      <w:r>
        <w:rPr>
          <w:rFonts w:hint="eastAsia"/>
        </w:rPr>
        <w:t xml:space="preserve">這些都是我個人有興趣突破的挑戰，但學校每年都會組建一支新的 Project MARCH 團隊，因此到時會由新的團隊來決定開發哪些技術。</w:t>
      </w:r>
      <w:r>
        <w:rPr>
          <w:rFonts w:hint="eastAsia"/>
        </w:rPr>
        <w:t xml:space="preserve">我們要看未來幾年的發展程度。</w:t>
      </w:r>
      <w:r>
        <w:rPr>
          <w:rFonts w:hint="eastAsia"/>
        </w:rPr>
        <w:t xml:space="preserve">這是我們奮鬥的目標，而且永不止步！」Minderman 發下豪語。</w:t>
      </w:r>
    </w:p>
    <w:p w14:paraId="561812DE" w14:textId="77777777" w:rsidR="005546D1" w:rsidRDefault="005546D1" w:rsidP="005546D1">
      <w:pPr>
        <w:suppressAutoHyphens/>
        <w:autoSpaceDE w:val="0"/>
        <w:autoSpaceDN w:val="0"/>
        <w:adjustRightInd w:val="0"/>
        <w:spacing w:before="240" w:line="360" w:lineRule="auto"/>
        <w:textAlignment w:val="center"/>
        <w:rPr>
          <w:rFonts w:hint="eastAsia"/>
        </w:rPr>
      </w:pPr>
      <w:r>
        <w:rPr>
          <w:rFonts w:hint="eastAsia"/>
        </w:rPr>
        <w:t xml:space="preserve">RLS 和 Renishaw 與客戶緊密合作，針對其應用場合提供最佳量測解決方案，正如 Keulen 女士所言：</w:t>
      </w:r>
    </w:p>
    <w:p w14:paraId="7498B24D" w14:textId="77777777" w:rsidR="005546D1" w:rsidRDefault="005546D1" w:rsidP="005546D1">
      <w:pPr>
        <w:suppressAutoHyphens/>
        <w:autoSpaceDE w:val="0"/>
        <w:autoSpaceDN w:val="0"/>
        <w:adjustRightInd w:val="0"/>
        <w:spacing w:before="240" w:line="360" w:lineRule="auto"/>
        <w:textAlignment w:val="center"/>
        <w:rPr>
          <w:rFonts w:hint="eastAsia"/>
        </w:rPr>
      </w:pPr>
      <w:r>
        <w:rPr>
          <w:rFonts w:hint="eastAsia"/>
        </w:rPr>
        <w:t xml:space="preserve">「今年年初，我、Björn 及團隊中參與電氣設計的其他同學與 Renishaw 的銷售工程師 Rene Van der Slot 舉行了一次會談。</w:t>
      </w:r>
      <w:r>
        <w:rPr>
          <w:rFonts w:hint="eastAsia"/>
        </w:rPr>
        <w:t xml:space="preserve">Rene 並不是只將編碼器帶過來，然後告訴我們說你們應該用這個或者那個。</w:t>
      </w:r>
      <w:r>
        <w:rPr>
          <w:rFonts w:hint="eastAsia"/>
        </w:rPr>
        <w:t xml:space="preserve">相反地，他仔細了解我們的應用，詢問我們關於外骨骼機器人的工作原理以及我們的需求。</w:t>
      </w:r>
      <w:r>
        <w:rPr>
          <w:rFonts w:hint="eastAsia"/>
        </w:rPr>
        <w:t xml:space="preserve">Renishaw 和 RLS 並沒有試著向我們推銷我們不需要的東西。</w:t>
      </w:r>
      <w:r>
        <w:rPr>
          <w:rFonts w:hint="eastAsia"/>
        </w:rPr>
        <w:t xml:space="preserve">他們會考慮我們需要什麼以及如何為我們提供幫助。</w:t>
      </w:r>
      <w:r>
        <w:rPr>
          <w:rFonts w:hint="eastAsia"/>
        </w:rPr>
        <w:t xml:space="preserve">我認為，正是因為他們對我們的專案展示出高度關注，才使得此次合作如此成功。</w:t>
      </w:r>
      <w:r>
        <w:rPr>
          <w:rFonts w:hint="eastAsia"/>
        </w:rPr>
        <w:t xml:space="preserve">我們知道，Renishaw 和 RLS 不是只來單純地銷售編碼器，他們還會考慮整個設計以及編碼器的適用性。」</w:t>
      </w:r>
    </w:p>
    <w:p w14:paraId="20FD2424" w14:textId="77777777" w:rsidR="005546D1" w:rsidRDefault="005546D1" w:rsidP="005546D1">
      <w:pPr>
        <w:suppressAutoHyphens/>
        <w:autoSpaceDE w:val="0"/>
        <w:autoSpaceDN w:val="0"/>
        <w:adjustRightInd w:val="0"/>
        <w:spacing w:before="240" w:line="360" w:lineRule="auto"/>
        <w:textAlignment w:val="center"/>
        <w:rPr>
          <w:rFonts w:hint="eastAsia"/>
        </w:rPr>
      </w:pPr>
      <w:r>
        <w:rPr>
          <w:rFonts w:hint="eastAsia"/>
        </w:rPr>
        <w:t xml:space="preserve">為了對 Renishaw 、RLS 與 Project MARCH 之間的成功合作表達致敬，在 Precisiebeurs 2019 荷蘭貿易展期間，</w:t>
      </w:r>
      <w:r>
        <w:rPr>
          <w:rFonts w:hint="eastAsia"/>
        </w:rPr>
        <w:t xml:space="preserve">Project MARCH 團隊成員在 Renishaw 展區展示了一台上一代的 MARCH 外骨骼機器人原型機，生動展現了 RLS 磁性編碼器的實際應用。</w:t>
      </w:r>
    </w:p>
    <w:p w14:paraId="1574C6FB" w14:textId="77777777" w:rsidR="005546D1" w:rsidRDefault="005546D1" w:rsidP="005546D1">
      <w:pPr>
        <w:suppressAutoHyphens/>
        <w:autoSpaceDE w:val="0"/>
        <w:autoSpaceDN w:val="0"/>
        <w:adjustRightInd w:val="0"/>
        <w:spacing w:before="240" w:line="360" w:lineRule="auto"/>
        <w:textAlignment w:val="center"/>
        <w:rPr>
          <w:rFonts w:hint="eastAsia"/>
        </w:rPr>
      </w:pPr>
      <w:r>
        <w:rPr>
          <w:rFonts w:hint="eastAsia"/>
        </w:rPr>
        <w:t xml:space="preserve">Renishaw 和 RLS 希望能夠支持未來的 Project MARCH 團隊在 Cybathlon 大賽中獲得勝利。</w:t>
      </w:r>
      <w:r>
        <w:rPr>
          <w:rFonts w:hint="eastAsia"/>
        </w:rPr>
        <w:t xml:space="preserve">隨著技術的發展，外骨骼機器人以及其他可穿戴機器人義肢有望徹底改變數百萬身障人士的生活。</w:t>
      </w:r>
    </w:p>
    <w:p w14:paraId="6DE75862" w14:textId="14927FEC" w:rsidR="004A0484" w:rsidRPr="004A0484" w:rsidRDefault="004A0484" w:rsidP="005546D1">
      <w:pPr>
        <w:suppressAutoHyphens/>
        <w:autoSpaceDE w:val="0"/>
        <w:autoSpaceDN w:val="0"/>
        <w:adjustRightInd w:val="0"/>
        <w:spacing w:before="240" w:line="360" w:lineRule="auto"/>
        <w:textAlignment w:val="center"/>
        <w:rPr>
          <w:b/>
          <w:bCs/>
          <w:rFonts w:cs="Arial" w:hint="eastAsia"/>
        </w:rPr>
      </w:pPr>
      <w:r>
        <w:rPr>
          <w:b/>
          <w:rFonts w:hint="eastAsia"/>
        </w:rPr>
        <w:t xml:space="preserve">Project MARCH 簡介</w:t>
      </w:r>
    </w:p>
    <w:p w14:paraId="269C653B" w14:textId="77777777" w:rsidR="005546D1" w:rsidRPr="005546D1" w:rsidRDefault="005546D1" w:rsidP="005546D1">
      <w:pPr>
        <w:tabs>
          <w:tab w:val="left" w:pos="194"/>
          <w:tab w:val="left" w:pos="556"/>
          <w:tab w:val="left" w:pos="833"/>
        </w:tabs>
        <w:suppressAutoHyphens/>
        <w:autoSpaceDE w:val="0"/>
        <w:autoSpaceDN w:val="0"/>
        <w:adjustRightInd w:val="0"/>
        <w:spacing w:line="360" w:lineRule="auto"/>
        <w:rPr>
          <w:color w:val="000000"/>
          <w:rFonts w:cs="Arial" w:hint="eastAsia"/>
        </w:rPr>
      </w:pPr>
      <w:r>
        <w:rPr>
          <w:color w:val="000000"/>
          <w:rFonts w:hint="eastAsia"/>
        </w:rPr>
        <w:t xml:space="preserve">Project MARCH 是荷蘭代爾夫特理工大學 (Delft University of Technology) 的一個學生團隊，致力於開發創新的多功能外骨骼機器人，以幫助脊髓損傷患者站立和行走。</w:t>
      </w:r>
      <w:r>
        <w:rPr>
          <w:color w:val="000000"/>
          <w:rFonts w:hint="eastAsia"/>
        </w:rPr>
        <w:t xml:space="preserve">現在，Project MARCH 的第六屆團隊由 26 名學生組成，他們將在前輩們開創性工作的累積基礎上繼續努力。</w:t>
      </w:r>
    </w:p>
    <w:p w14:paraId="527FCE6A" w14:textId="2633AD91" w:rsidR="00813848" w:rsidRDefault="005546D1" w:rsidP="005546D1">
      <w:pPr>
        <w:tabs>
          <w:tab w:val="left" w:pos="194"/>
          <w:tab w:val="left" w:pos="556"/>
          <w:tab w:val="left" w:pos="833"/>
        </w:tabs>
        <w:suppressAutoHyphens/>
        <w:autoSpaceDE w:val="0"/>
        <w:autoSpaceDN w:val="0"/>
        <w:adjustRightInd w:val="0"/>
        <w:spacing w:line="360" w:lineRule="auto"/>
        <w:rPr>
          <w:color w:val="000000"/>
          <w:rFonts w:cs="Arial" w:hint="eastAsia"/>
        </w:rPr>
      </w:pPr>
      <w:r>
        <w:rPr>
          <w:color w:val="000000"/>
          <w:rFonts w:hint="eastAsia"/>
        </w:rPr>
        <w:t xml:space="preserve">Project MARCH 每年都會參加 Cybathlon 的相關比賽，</w:t>
      </w:r>
      <w:r>
        <w:rPr>
          <w:color w:val="000000"/>
          <w:rFonts w:hint="eastAsia"/>
        </w:rPr>
        <w:t xml:space="preserve">這是一項由世界各地的學術和商業團隊參與的身障人士人機體育競賽。</w:t>
      </w:r>
    </w:p>
    <w:p w14:paraId="27966786" w14:textId="77777777" w:rsidR="005546D1" w:rsidRPr="004A0484" w:rsidRDefault="005546D1" w:rsidP="005546D1">
      <w:pPr>
        <w:tabs>
          <w:tab w:val="left" w:pos="194"/>
          <w:tab w:val="left" w:pos="556"/>
          <w:tab w:val="left" w:pos="833"/>
        </w:tabs>
        <w:suppressAutoHyphens/>
        <w:autoSpaceDE w:val="0"/>
        <w:autoSpaceDN w:val="0"/>
        <w:adjustRightInd w:val="0"/>
        <w:spacing w:line="360" w:lineRule="auto"/>
        <w:rPr>
          <w:rFonts w:cs="Arial"/>
          <w:color w:val="000000"/>
        </w:rPr>
      </w:pPr>
    </w:p>
    <w:p w14:paraId="4FE880D1" w14:textId="6E008D25" w:rsidR="00113C35" w:rsidRDefault="005C7470" w:rsidP="005546D1">
      <w:pPr>
        <w:shd w:val="clear" w:color="auto" w:fill="FFFFFF"/>
        <w:spacing w:line="360" w:lineRule="auto"/>
        <w:textAlignment w:val="baseline"/>
        <w:rPr>
          <w:bdr w:val="none" w:sz="0" w:space="0" w:color="auto" w:frame="1"/>
          <w:rFonts w:cs="Arial" w:hint="eastAsia"/>
        </w:rPr>
      </w:pPr>
      <w:r>
        <w:rPr>
          <w:color w:val="211A15"/>
          <w:rFonts w:hint="eastAsia"/>
        </w:rPr>
        <w:t xml:space="preserve">欲了解更多資訊和觀看影片，請上</w:t>
      </w:r>
      <w:hyperlink r:id="rId11" w:history="1">
        <w:r>
          <w:rPr>
            <w:rStyle w:val="Hyperlink"/>
            <w:bdr w:val="none" w:sz="0" w:space="0" w:color="auto" w:frame="1"/>
            <w:rFonts w:hint="eastAsia"/>
          </w:rPr>
          <w:t xml:space="preserve">www.renishaw.com.tw/projectmarch</w:t>
        </w:r>
      </w:hyperlink>
    </w:p>
    <w:p w14:paraId="7F6095BE" w14:textId="77777777" w:rsidR="00813848" w:rsidRPr="004A0484" w:rsidRDefault="00813848" w:rsidP="005546D1">
      <w:pPr>
        <w:shd w:val="clear" w:color="auto" w:fill="FFFFFF"/>
        <w:spacing w:line="360" w:lineRule="auto"/>
        <w:textAlignment w:val="baseline"/>
        <w:rPr>
          <w:rFonts w:cs="Arial"/>
          <w:color w:val="211A15"/>
        </w:rPr>
      </w:pPr>
    </w:p>
    <w:p w14:paraId="4FE880D2" w14:textId="18EE8D53" w:rsidR="00714411" w:rsidRPr="00525F76" w:rsidRDefault="009F23F0" w:rsidP="005546D1">
      <w:pPr>
        <w:spacing w:line="360" w:lineRule="auto"/>
        <w:jc w:val="center"/>
        <w:rPr>
          <w:b/>
          <w:rFonts w:cs="Arial" w:hint="eastAsia"/>
        </w:rPr>
      </w:pPr>
      <w:r>
        <w:rPr>
          <w:b/>
          <w:rFonts w:hint="eastAsia"/>
        </w:rPr>
        <w:t xml:space="preserve">- 完 -</w:t>
      </w:r>
    </w:p>
    <w:sectPr w:rsidR="00714411" w:rsidRPr="00525F76"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C2EA1" w14:textId="77777777" w:rsidR="0059517C" w:rsidRDefault="0059517C" w:rsidP="002E2F8C">
      <w:r>
        <w:separator/>
      </w:r>
    </w:p>
  </w:endnote>
  <w:endnote w:type="continuationSeparator" w:id="0">
    <w:p w14:paraId="20FC9A93" w14:textId="77777777" w:rsidR="0059517C" w:rsidRDefault="0059517C" w:rsidP="002E2F8C">
      <w:r>
        <w:continuationSeparator/>
      </w:r>
    </w:p>
  </w:endnote>
  <w:endnote w:type="continuationNotice" w:id="1">
    <w:p w14:paraId="6AADEB8B" w14:textId="77777777" w:rsidR="0059517C" w:rsidRDefault="005951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Medium">
    <w:panose1 w:val="00000000000000000000"/>
    <w:charset w:val="00"/>
    <w:family w:val="auto"/>
    <w:notTrueType/>
    <w:pitch w:val="default"/>
    <w:sig w:usb0="00000003" w:usb1="00000000" w:usb2="00000000" w:usb3="00000000" w:csb0="00000001" w:csb1="00000000"/>
  </w:font>
  <w:font w:name="Helvetica 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91A7D2" w14:textId="77777777" w:rsidR="0059517C" w:rsidRDefault="0059517C" w:rsidP="002E2F8C">
      <w:r>
        <w:separator/>
      </w:r>
    </w:p>
  </w:footnote>
  <w:footnote w:type="continuationSeparator" w:id="0">
    <w:p w14:paraId="5FE7D934" w14:textId="77777777" w:rsidR="0059517C" w:rsidRDefault="0059517C" w:rsidP="002E2F8C">
      <w:r>
        <w:continuationSeparator/>
      </w:r>
    </w:p>
  </w:footnote>
  <w:footnote w:type="continuationNotice" w:id="1">
    <w:p w14:paraId="63979193" w14:textId="77777777" w:rsidR="0059517C" w:rsidRDefault="005951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CC05F" w14:textId="255E8160" w:rsidR="008D55B0" w:rsidRDefault="008D55B0">
    <w:pPr>
      <w:pStyle w:val="Header"/>
    </w:pPr>
  </w:p>
  <w:p w14:paraId="4FE880D7" w14:textId="6F3C15C9"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E2D5D"/>
    <w:multiLevelType w:val="hybridMultilevel"/>
    <w:tmpl w:val="FF6E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dirty" w:grammar="dirty"/>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17029"/>
    <w:rsid w:val="000252CA"/>
    <w:rsid w:val="0005131B"/>
    <w:rsid w:val="000566E5"/>
    <w:rsid w:val="000614A3"/>
    <w:rsid w:val="00063EBC"/>
    <w:rsid w:val="00075B33"/>
    <w:rsid w:val="000B1FCA"/>
    <w:rsid w:val="000B6575"/>
    <w:rsid w:val="000C6F60"/>
    <w:rsid w:val="000E2B7B"/>
    <w:rsid w:val="00113C35"/>
    <w:rsid w:val="0012029C"/>
    <w:rsid w:val="00135DB0"/>
    <w:rsid w:val="00140AA0"/>
    <w:rsid w:val="00145FF4"/>
    <w:rsid w:val="001753BC"/>
    <w:rsid w:val="00180B30"/>
    <w:rsid w:val="00185314"/>
    <w:rsid w:val="001A7649"/>
    <w:rsid w:val="001B5924"/>
    <w:rsid w:val="001C2192"/>
    <w:rsid w:val="001C2856"/>
    <w:rsid w:val="001C643C"/>
    <w:rsid w:val="00202057"/>
    <w:rsid w:val="0021225A"/>
    <w:rsid w:val="00217E23"/>
    <w:rsid w:val="00227CE4"/>
    <w:rsid w:val="00240BFC"/>
    <w:rsid w:val="00245116"/>
    <w:rsid w:val="002469DB"/>
    <w:rsid w:val="00257833"/>
    <w:rsid w:val="002858D4"/>
    <w:rsid w:val="00291695"/>
    <w:rsid w:val="002A4C90"/>
    <w:rsid w:val="002D6C68"/>
    <w:rsid w:val="002E2F8C"/>
    <w:rsid w:val="002F676D"/>
    <w:rsid w:val="00310B2A"/>
    <w:rsid w:val="00322773"/>
    <w:rsid w:val="00330464"/>
    <w:rsid w:val="003377F3"/>
    <w:rsid w:val="003504B1"/>
    <w:rsid w:val="003537D3"/>
    <w:rsid w:val="003647B3"/>
    <w:rsid w:val="003659A8"/>
    <w:rsid w:val="00373754"/>
    <w:rsid w:val="00381AE5"/>
    <w:rsid w:val="00387027"/>
    <w:rsid w:val="00392EF6"/>
    <w:rsid w:val="0039382D"/>
    <w:rsid w:val="003C6C35"/>
    <w:rsid w:val="003D5DDB"/>
    <w:rsid w:val="003E6E81"/>
    <w:rsid w:val="003F2730"/>
    <w:rsid w:val="003F79F2"/>
    <w:rsid w:val="004029DB"/>
    <w:rsid w:val="00407D9A"/>
    <w:rsid w:val="00426AB7"/>
    <w:rsid w:val="00443E0F"/>
    <w:rsid w:val="00465F49"/>
    <w:rsid w:val="00474A48"/>
    <w:rsid w:val="00474A5F"/>
    <w:rsid w:val="004863E7"/>
    <w:rsid w:val="00490E55"/>
    <w:rsid w:val="004930B0"/>
    <w:rsid w:val="0049414C"/>
    <w:rsid w:val="004A0484"/>
    <w:rsid w:val="004C1978"/>
    <w:rsid w:val="004C5163"/>
    <w:rsid w:val="004C68BF"/>
    <w:rsid w:val="004D6D3C"/>
    <w:rsid w:val="004F11A7"/>
    <w:rsid w:val="004F5243"/>
    <w:rsid w:val="0050292E"/>
    <w:rsid w:val="00505214"/>
    <w:rsid w:val="0051473C"/>
    <w:rsid w:val="00520A78"/>
    <w:rsid w:val="00524281"/>
    <w:rsid w:val="00525F76"/>
    <w:rsid w:val="005345EB"/>
    <w:rsid w:val="00535A5C"/>
    <w:rsid w:val="00544ECF"/>
    <w:rsid w:val="00546FE4"/>
    <w:rsid w:val="005546D1"/>
    <w:rsid w:val="00576141"/>
    <w:rsid w:val="00590FCF"/>
    <w:rsid w:val="0059517C"/>
    <w:rsid w:val="005A7A54"/>
    <w:rsid w:val="005B2717"/>
    <w:rsid w:val="005C7470"/>
    <w:rsid w:val="005D416B"/>
    <w:rsid w:val="005F46B8"/>
    <w:rsid w:val="00604CE4"/>
    <w:rsid w:val="00607964"/>
    <w:rsid w:val="00626C4B"/>
    <w:rsid w:val="00633356"/>
    <w:rsid w:val="00644635"/>
    <w:rsid w:val="0065468E"/>
    <w:rsid w:val="00656161"/>
    <w:rsid w:val="0066174E"/>
    <w:rsid w:val="0066289D"/>
    <w:rsid w:val="00666780"/>
    <w:rsid w:val="006818AC"/>
    <w:rsid w:val="006873DF"/>
    <w:rsid w:val="00694EDE"/>
    <w:rsid w:val="0069553D"/>
    <w:rsid w:val="00696C06"/>
    <w:rsid w:val="006A0FD7"/>
    <w:rsid w:val="006B1391"/>
    <w:rsid w:val="006B413D"/>
    <w:rsid w:val="006C2C75"/>
    <w:rsid w:val="006C5EFA"/>
    <w:rsid w:val="006E4D82"/>
    <w:rsid w:val="00701066"/>
    <w:rsid w:val="00714411"/>
    <w:rsid w:val="0072403D"/>
    <w:rsid w:val="0073088A"/>
    <w:rsid w:val="00775194"/>
    <w:rsid w:val="00780971"/>
    <w:rsid w:val="00781B11"/>
    <w:rsid w:val="00797E75"/>
    <w:rsid w:val="007B1F00"/>
    <w:rsid w:val="007B7B78"/>
    <w:rsid w:val="007C3DAF"/>
    <w:rsid w:val="007C4DCE"/>
    <w:rsid w:val="007C65C2"/>
    <w:rsid w:val="007D6F24"/>
    <w:rsid w:val="007F3BB1"/>
    <w:rsid w:val="00803355"/>
    <w:rsid w:val="00804922"/>
    <w:rsid w:val="00813848"/>
    <w:rsid w:val="008149F1"/>
    <w:rsid w:val="00834701"/>
    <w:rsid w:val="00855DF4"/>
    <w:rsid w:val="0085632E"/>
    <w:rsid w:val="00864808"/>
    <w:rsid w:val="00874709"/>
    <w:rsid w:val="008757C5"/>
    <w:rsid w:val="00893A94"/>
    <w:rsid w:val="008D1D65"/>
    <w:rsid w:val="008D3B4D"/>
    <w:rsid w:val="008D55B0"/>
    <w:rsid w:val="008E2064"/>
    <w:rsid w:val="008E495B"/>
    <w:rsid w:val="00910A83"/>
    <w:rsid w:val="00934121"/>
    <w:rsid w:val="009415B6"/>
    <w:rsid w:val="00941D0F"/>
    <w:rsid w:val="009460F2"/>
    <w:rsid w:val="0098680F"/>
    <w:rsid w:val="009A28D0"/>
    <w:rsid w:val="009A3275"/>
    <w:rsid w:val="009B326C"/>
    <w:rsid w:val="009B63D3"/>
    <w:rsid w:val="009C1550"/>
    <w:rsid w:val="009C2F78"/>
    <w:rsid w:val="009F23F0"/>
    <w:rsid w:val="009F352A"/>
    <w:rsid w:val="009F3870"/>
    <w:rsid w:val="00A05840"/>
    <w:rsid w:val="00A32C35"/>
    <w:rsid w:val="00A40B8B"/>
    <w:rsid w:val="00A60348"/>
    <w:rsid w:val="00A6754A"/>
    <w:rsid w:val="00A82E41"/>
    <w:rsid w:val="00AB10DA"/>
    <w:rsid w:val="00AE4B5D"/>
    <w:rsid w:val="00AE57F3"/>
    <w:rsid w:val="00AF0949"/>
    <w:rsid w:val="00AF5CFE"/>
    <w:rsid w:val="00AF60BA"/>
    <w:rsid w:val="00B03550"/>
    <w:rsid w:val="00B04F0C"/>
    <w:rsid w:val="00B35AA9"/>
    <w:rsid w:val="00B4011E"/>
    <w:rsid w:val="00B514A2"/>
    <w:rsid w:val="00B53C11"/>
    <w:rsid w:val="00B617A7"/>
    <w:rsid w:val="00B61F67"/>
    <w:rsid w:val="00B70DAB"/>
    <w:rsid w:val="00B803A3"/>
    <w:rsid w:val="00B869E7"/>
    <w:rsid w:val="00B87FD3"/>
    <w:rsid w:val="00BB20FE"/>
    <w:rsid w:val="00BC424E"/>
    <w:rsid w:val="00BD101A"/>
    <w:rsid w:val="00BD65FB"/>
    <w:rsid w:val="00BE2542"/>
    <w:rsid w:val="00BE6258"/>
    <w:rsid w:val="00BF3745"/>
    <w:rsid w:val="00C12C00"/>
    <w:rsid w:val="00C14100"/>
    <w:rsid w:val="00C30CDF"/>
    <w:rsid w:val="00C31372"/>
    <w:rsid w:val="00C34EC9"/>
    <w:rsid w:val="00C43C73"/>
    <w:rsid w:val="00C44CC2"/>
    <w:rsid w:val="00C47966"/>
    <w:rsid w:val="00C62A0D"/>
    <w:rsid w:val="00C67528"/>
    <w:rsid w:val="00C72984"/>
    <w:rsid w:val="00C75F96"/>
    <w:rsid w:val="00C85DC5"/>
    <w:rsid w:val="00CA494F"/>
    <w:rsid w:val="00CB0C2C"/>
    <w:rsid w:val="00CB2A33"/>
    <w:rsid w:val="00CB449C"/>
    <w:rsid w:val="00CC2F07"/>
    <w:rsid w:val="00CD6AD4"/>
    <w:rsid w:val="00CF00FB"/>
    <w:rsid w:val="00CF722A"/>
    <w:rsid w:val="00D03AD0"/>
    <w:rsid w:val="00D27495"/>
    <w:rsid w:val="00D30FD8"/>
    <w:rsid w:val="00D366C8"/>
    <w:rsid w:val="00D36C06"/>
    <w:rsid w:val="00D851C0"/>
    <w:rsid w:val="00D87313"/>
    <w:rsid w:val="00D92177"/>
    <w:rsid w:val="00D9286E"/>
    <w:rsid w:val="00D94965"/>
    <w:rsid w:val="00D96ACE"/>
    <w:rsid w:val="00D97C50"/>
    <w:rsid w:val="00DB116C"/>
    <w:rsid w:val="00DC65AA"/>
    <w:rsid w:val="00DF6E72"/>
    <w:rsid w:val="00E22254"/>
    <w:rsid w:val="00E352FC"/>
    <w:rsid w:val="00E4046A"/>
    <w:rsid w:val="00E42987"/>
    <w:rsid w:val="00E457B4"/>
    <w:rsid w:val="00E50CD8"/>
    <w:rsid w:val="00E63517"/>
    <w:rsid w:val="00E73435"/>
    <w:rsid w:val="00E913EC"/>
    <w:rsid w:val="00EA2DA8"/>
    <w:rsid w:val="00EA2E70"/>
    <w:rsid w:val="00EA334A"/>
    <w:rsid w:val="00EA3AF0"/>
    <w:rsid w:val="00EB40A4"/>
    <w:rsid w:val="00EC0CC5"/>
    <w:rsid w:val="00EC6F89"/>
    <w:rsid w:val="00ED7450"/>
    <w:rsid w:val="00EE7C5D"/>
    <w:rsid w:val="00EF3218"/>
    <w:rsid w:val="00F05286"/>
    <w:rsid w:val="00F30D7C"/>
    <w:rsid w:val="00F46F3E"/>
    <w:rsid w:val="00F560D5"/>
    <w:rsid w:val="00F60098"/>
    <w:rsid w:val="00F65081"/>
    <w:rsid w:val="00F71F07"/>
    <w:rsid w:val="00F81452"/>
    <w:rsid w:val="00FA3F2E"/>
    <w:rsid w:val="00FC2419"/>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325BC84B-1403-4AFB-A920-0C4DF607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F76"/>
    <w:pPr>
      <w:spacing w:before="120" w:after="120"/>
    </w:pPr>
    <w:rPr>
      <w:rFonts w:ascii="Arial" w:hAnsi="Arial"/>
    </w:rPr>
  </w:style>
  <w:style w:type="paragraph" w:styleId="Heading1">
    <w:name w:val="heading 1"/>
    <w:basedOn w:val="Normal"/>
    <w:next w:val="Normal"/>
    <w:qFormat/>
    <w:rsid w:val="005A7A54"/>
    <w:pPr>
      <w:keepNext/>
      <w:tabs>
        <w:tab w:val="left" w:pos="-2160"/>
      </w:tabs>
      <w:ind w:left="-540"/>
      <w:outlineLvl w:val="0"/>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lang w:val="en-US"/>
    </w:rPr>
  </w:style>
  <w:style w:type="paragraph" w:styleId="BodyText">
    <w:name w:val="Body Text"/>
    <w:basedOn w:val="Normal"/>
    <w:semiHidden/>
    <w:rsid w:val="005A7A54"/>
    <w:pPr>
      <w:tabs>
        <w:tab w:val="left" w:pos="-2160"/>
      </w:tabs>
      <w:spacing w:line="280" w:lineRule="exact"/>
    </w:pPr>
    <w:rPr>
      <w:lang w:val="en-US"/>
    </w:rPr>
  </w:style>
  <w:style w:type="paragraph" w:styleId="Header">
    <w:name w:val="header"/>
    <w:basedOn w:val="Normal"/>
    <w:link w:val="HeaderChar"/>
    <w:uiPriority w:val="99"/>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lang w:eastAsia="zh-TW"/>
    </w:rPr>
  </w:style>
  <w:style w:type="paragraph" w:styleId="ListParagraph">
    <w:name w:val="List Paragraph"/>
    <w:basedOn w:val="Normal"/>
    <w:uiPriority w:val="34"/>
    <w:qFormat/>
    <w:rsid w:val="004F11A7"/>
    <w:pPr>
      <w:ind w:left="720"/>
      <w:contextualSpacing/>
    </w:pPr>
  </w:style>
  <w:style w:type="paragraph" w:customStyle="1" w:styleId="Mainbodytext8pt">
    <w:name w:val="Main body text 8pt"/>
    <w:basedOn w:val="Normal"/>
    <w:uiPriority w:val="99"/>
    <w:rsid w:val="00520A78"/>
    <w:pPr>
      <w:tabs>
        <w:tab w:val="left" w:pos="198"/>
        <w:tab w:val="left" w:pos="567"/>
        <w:tab w:val="left" w:pos="850"/>
      </w:tabs>
      <w:suppressAutoHyphens/>
      <w:autoSpaceDE w:val="0"/>
      <w:autoSpaceDN w:val="0"/>
      <w:adjustRightInd w:val="0"/>
      <w:spacing w:after="113" w:line="240" w:lineRule="atLeast"/>
      <w:textAlignment w:val="baseline"/>
    </w:pPr>
    <w:rPr>
      <w:rFonts w:ascii="Helvetica Medium" w:hAnsi="Helvetica Medium" w:cs="Helvetica Medium"/>
      <w:color w:val="000000"/>
      <w:sz w:val="16"/>
      <w:szCs w:val="16"/>
    </w:rPr>
  </w:style>
  <w:style w:type="character" w:customStyle="1" w:styleId="textMainbody">
    <w:name w:val="text (Main body)"/>
    <w:uiPriority w:val="99"/>
    <w:rsid w:val="00520A78"/>
    <w:rPr>
      <w:rFonts w:ascii="Helvetica Medium" w:hAnsi="Helvetica Medium" w:cs="Helvetica Medium"/>
      <w:color w:val="000000"/>
      <w:spacing w:val="0"/>
      <w:w w:val="100"/>
      <w:position w:val="0"/>
      <w:sz w:val="16"/>
      <w:szCs w:val="16"/>
      <w:u w:val="none"/>
      <w:vertAlign w:val="baseline"/>
    </w:rPr>
  </w:style>
  <w:style w:type="character" w:styleId="CommentReference">
    <w:name w:val="annotation reference"/>
    <w:basedOn w:val="DefaultParagraphFont"/>
    <w:uiPriority w:val="99"/>
    <w:semiHidden/>
    <w:unhideWhenUsed/>
    <w:rsid w:val="005C7470"/>
    <w:rPr>
      <w:sz w:val="16"/>
      <w:szCs w:val="16"/>
    </w:rPr>
  </w:style>
  <w:style w:type="paragraph" w:styleId="CommentText">
    <w:name w:val="annotation text"/>
    <w:basedOn w:val="Normal"/>
    <w:link w:val="CommentTextChar"/>
    <w:uiPriority w:val="99"/>
    <w:semiHidden/>
    <w:unhideWhenUsed/>
    <w:rsid w:val="005C7470"/>
    <w:pPr>
      <w:spacing w:after="160"/>
    </w:pPr>
    <w:rPr>
      <w:rFonts w:asciiTheme="minorHAnsi" w:eastAsiaTheme="minorHAnsi" w:hAnsiTheme="minorHAnsi" w:cstheme="minorBidi"/>
      <w:lang w:eastAsia="zh-TW"/>
    </w:rPr>
  </w:style>
  <w:style w:type="character" w:customStyle="1" w:styleId="CommentTextChar">
    <w:name w:val="Comment Text Char"/>
    <w:basedOn w:val="DefaultParagraphFont"/>
    <w:link w:val="CommentText"/>
    <w:uiPriority w:val="99"/>
    <w:semiHidden/>
    <w:rsid w:val="005C7470"/>
    <w:rPr>
      <w:rFonts w:asciiTheme="minorHAnsi" w:eastAsiaTheme="minorHAnsi" w:hAnsiTheme="minorHAnsi" w:cstheme="minorBidi"/>
      <w:lang w:eastAsia="zh-TW"/>
    </w:rPr>
  </w:style>
  <w:style w:type="paragraph" w:styleId="CommentSubject">
    <w:name w:val="annotation subject"/>
    <w:basedOn w:val="CommentText"/>
    <w:next w:val="CommentText"/>
    <w:link w:val="CommentSubjectChar"/>
    <w:uiPriority w:val="99"/>
    <w:semiHidden/>
    <w:unhideWhenUsed/>
    <w:rsid w:val="00ED7450"/>
    <w:pPr>
      <w:spacing w:after="0"/>
    </w:pPr>
    <w:rPr>
      <w:rFonts w:ascii="Times New Roman" w:eastAsia="Times New Roman" w:hAnsi="Times New Roman" w:cs="Times New Roman"/>
      <w:b/>
      <w:bCs/>
      <w:lang w:eastAsia="zh-TW"/>
    </w:rPr>
  </w:style>
  <w:style w:type="character" w:customStyle="1" w:styleId="CommentSubjectChar">
    <w:name w:val="Comment Subject Char"/>
    <w:basedOn w:val="CommentTextChar"/>
    <w:link w:val="CommentSubject"/>
    <w:uiPriority w:val="99"/>
    <w:semiHidden/>
    <w:rsid w:val="00ED7450"/>
    <w:rPr>
      <w:rFonts w:asciiTheme="minorHAnsi" w:eastAsiaTheme="minorHAnsi" w:hAnsiTheme="minorHAnsi" w:cstheme="minorBidi"/>
      <w:b/>
      <w:bCs/>
      <w:lang w:eastAsia="zh-TW"/>
    </w:rPr>
  </w:style>
  <w:style w:type="paragraph" w:customStyle="1" w:styleId="CasestudyTitle24pt">
    <w:name w:val="Case study: Title 24pt"/>
    <w:basedOn w:val="Normal"/>
    <w:uiPriority w:val="99"/>
    <w:rsid w:val="00E4046A"/>
    <w:pPr>
      <w:suppressAutoHyphens/>
      <w:autoSpaceDE w:val="0"/>
      <w:autoSpaceDN w:val="0"/>
      <w:adjustRightInd w:val="0"/>
      <w:spacing w:before="0" w:after="0" w:line="560" w:lineRule="atLeast"/>
      <w:textAlignment w:val="center"/>
    </w:pPr>
    <w:rPr>
      <w:rFonts w:ascii="Helvetica Medium" w:hAnsi="Helvetica Medium" w:cs="Helvetica Medium"/>
      <w:color w:val="000000"/>
      <w:sz w:val="48"/>
      <w:szCs w:val="48"/>
    </w:rPr>
  </w:style>
  <w:style w:type="paragraph" w:customStyle="1" w:styleId="Mainbodyheadingtext">
    <w:name w:val="Main body heading text"/>
    <w:basedOn w:val="Normal"/>
    <w:uiPriority w:val="99"/>
    <w:rsid w:val="00E4046A"/>
    <w:pPr>
      <w:suppressAutoHyphens/>
      <w:autoSpaceDE w:val="0"/>
      <w:autoSpaceDN w:val="0"/>
      <w:adjustRightInd w:val="0"/>
      <w:spacing w:before="113" w:after="113" w:line="320" w:lineRule="atLeast"/>
      <w:textAlignment w:val="center"/>
    </w:pPr>
    <w:rPr>
      <w:rFonts w:ascii="Helvetica Bold" w:hAnsi="Helvetica Bold" w:cs="Helvetica Bold"/>
      <w:b/>
      <w:bCs/>
      <w:color w:val="DD9529"/>
      <w:sz w:val="24"/>
      <w:szCs w:val="24"/>
    </w:rPr>
  </w:style>
  <w:style w:type="character" w:customStyle="1" w:styleId="HeaderChar">
    <w:name w:val="Header Char"/>
    <w:basedOn w:val="DefaultParagraphFont"/>
    <w:link w:val="Header"/>
    <w:uiPriority w:val="99"/>
    <w:rsid w:val="008D55B0"/>
    <w:rPr>
      <w:rFonts w:ascii="Arial" w:hAnsi="Arial"/>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tw/projectmarch"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9" ma:contentTypeDescription="Create a new document." ma:contentTypeScope="" ma:versionID="b587b3177b50f35ce05b84a21498b46d">
  <xsd:schema xmlns:xsd="http://www.w3.org/2001/XMLSchema" xmlns:xs="http://www.w3.org/2001/XMLSchema" xmlns:p="http://schemas.microsoft.com/office/2006/metadata/properties" xmlns:ns2="4bb4d2fa-7b67-45ef-9eb7-edc0aeca7d12" targetNamespace="http://schemas.microsoft.com/office/2006/metadata/properties" ma:root="true" ma:fieldsID="17f93766d515aed255131a03bbe5c439" ns2:_="">
    <xsd:import namespace="4bb4d2fa-7b67-45ef-9eb7-edc0aeca7d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9663CB-B43E-40C9-9A17-C2A2CA66A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15244C7A-DCCD-4D61-B2CE-38F5797B5DEB}">
  <ds:schemaRefs>
    <ds:schemaRef ds:uri="http://schemas.openxmlformats.org/officeDocument/2006/bibliography"/>
  </ds:schemaRefs>
</ds:datastoreItem>
</file>

<file path=customXml/itemProps4.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1457</Words>
  <Characters>7667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9106</CharactersWithSpaces>
  <SharedDoc>false</SharedDoc>
  <HLinks>
    <vt:vector size="30" baseType="variant">
      <vt:variant>
        <vt:i4>1441794</vt:i4>
      </vt:variant>
      <vt:variant>
        <vt:i4>12</vt:i4>
      </vt:variant>
      <vt:variant>
        <vt:i4>0</vt:i4>
      </vt:variant>
      <vt:variant>
        <vt:i4>5</vt:i4>
      </vt:variant>
      <vt:variant>
        <vt:lpwstr>https://www.renishaw.com/en/enclosed-optical-encoders--45273</vt:lpwstr>
      </vt:variant>
      <vt:variant>
        <vt:lpwstr/>
      </vt:variant>
      <vt:variant>
        <vt:i4>1966153</vt:i4>
      </vt:variant>
      <vt:variant>
        <vt:i4>9</vt:i4>
      </vt:variant>
      <vt:variant>
        <vt:i4>0</vt:i4>
      </vt:variant>
      <vt:variant>
        <vt:i4>5</vt:i4>
      </vt:variant>
      <vt:variant>
        <vt:lpwstr>https://www.renishaw.com/en/fortis-n-enclosed-absolute-encoder--45535</vt:lpwstr>
      </vt:variant>
      <vt:variant>
        <vt:lpwstr/>
      </vt:variant>
      <vt:variant>
        <vt:i4>458830</vt:i4>
      </vt:variant>
      <vt:variant>
        <vt:i4>6</vt:i4>
      </vt:variant>
      <vt:variant>
        <vt:i4>0</vt:i4>
      </vt:variant>
      <vt:variant>
        <vt:i4>5</vt:i4>
      </vt:variant>
      <vt:variant>
        <vt:lpwstr>https://www.renishaw.com/en/fortis-s-enclosed-absolute-encoder--45272</vt:lpwstr>
      </vt:variant>
      <vt:variant>
        <vt:lpwstr/>
      </vt:variant>
      <vt:variant>
        <vt:i4>6553700</vt:i4>
      </vt:variant>
      <vt:variant>
        <vt:i4>3</vt:i4>
      </vt:variant>
      <vt:variant>
        <vt:i4>0</vt:i4>
      </vt:variant>
      <vt:variant>
        <vt:i4>5</vt:i4>
      </vt:variant>
      <vt:variant>
        <vt:lpwstr>https://www.renishaw.com/en/resolute-encoder-series--37823</vt:lpwstr>
      </vt:variant>
      <vt:variant>
        <vt:lpwstr/>
      </vt:variant>
      <vt:variant>
        <vt:i4>1441794</vt:i4>
      </vt:variant>
      <vt:variant>
        <vt:i4>0</vt:i4>
      </vt:variant>
      <vt:variant>
        <vt:i4>0</vt:i4>
      </vt:variant>
      <vt:variant>
        <vt:i4>5</vt:i4>
      </vt:variant>
      <vt:variant>
        <vt:lpwstr>https://www.renishaw.com/en/enclosed-optical-encoders--45273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Megan Hilleard</cp:lastModifiedBy>
  <cp:revision>4</cp:revision>
  <cp:lastPrinted>2014-11-03T20:56:00Z</cp:lastPrinted>
  <dcterms:created xsi:type="dcterms:W3CDTF">2021-05-11T08:43:00Z</dcterms:created>
  <dcterms:modified xsi:type="dcterms:W3CDTF">2021-05-18T13:36:00Z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ies>
</file>