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2DA9" w14:textId="3C048610" w:rsidR="00520A78" w:rsidRPr="00520A78" w:rsidRDefault="00520A78" w:rsidP="00520A78">
      <w:pPr>
        <w:suppressAutoHyphens/>
        <w:autoSpaceDE w:val="0"/>
        <w:autoSpaceDN w:val="0"/>
        <w:adjustRightInd w:val="0"/>
        <w:spacing w:line="56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hint="eastAsia"/>
          <w:b/>
          <w:color w:val="000000"/>
          <w:sz w:val="28"/>
        </w:rPr>
        <w:t xml:space="preserve">RESOLUTE™ </w:t>
      </w:r>
      <w:proofErr w:type="spellStart"/>
      <w:r>
        <w:rPr>
          <w:rFonts w:ascii="Arial" w:hAnsi="Arial" w:hint="eastAsia"/>
          <w:b/>
          <w:color w:val="000000"/>
          <w:sz w:val="28"/>
        </w:rPr>
        <w:t>光學尺升級科研天文望遠鏡的位置回饋性能</w:t>
      </w:r>
      <w:proofErr w:type="spellEnd"/>
    </w:p>
    <w:p w14:paraId="3E25127B" w14:textId="77777777" w:rsidR="00520A78" w:rsidRPr="00520A78" w:rsidRDefault="00520A78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09F6599B" w14:textId="480126A5" w:rsidR="001C2192" w:rsidRPr="001C2192" w:rsidRDefault="001C2192" w:rsidP="001C21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背景</w:t>
      </w:r>
      <w:proofErr w:type="spellEnd"/>
    </w:p>
    <w:p w14:paraId="4F52D05C" w14:textId="129A252F" w:rsidR="00CF00FB" w:rsidRPr="00CF00FB" w:rsidRDefault="00CF00FB" w:rsidP="00CF00FB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hint="eastAsia"/>
        </w:rPr>
        <w:t xml:space="preserve">Wise </w:t>
      </w:r>
      <w:proofErr w:type="spellStart"/>
      <w:r>
        <w:rPr>
          <w:rFonts w:ascii="Arial" w:hAnsi="Arial" w:hint="eastAsia"/>
        </w:rPr>
        <w:t>天文台</w:t>
      </w:r>
      <w:proofErr w:type="spellEnd"/>
      <w:r>
        <w:rPr>
          <w:rFonts w:ascii="Arial" w:hAnsi="Arial" w:hint="eastAsia"/>
        </w:rPr>
        <w:t xml:space="preserve"> (Wise Observatory) </w:t>
      </w:r>
      <w:proofErr w:type="spellStart"/>
      <w:r>
        <w:rPr>
          <w:rFonts w:ascii="Arial" w:hAnsi="Arial" w:hint="eastAsia"/>
        </w:rPr>
        <w:t>是由以色列特拉維夫大學</w:t>
      </w:r>
      <w:proofErr w:type="spellEnd"/>
      <w:r>
        <w:rPr>
          <w:rFonts w:ascii="Arial" w:hAnsi="Arial" w:hint="eastAsia"/>
        </w:rPr>
        <w:t xml:space="preserve"> (Tel Aviv University) </w:t>
      </w:r>
      <w:proofErr w:type="spellStart"/>
      <w:r>
        <w:rPr>
          <w:rFonts w:ascii="Arial" w:hAnsi="Arial" w:hint="eastAsia"/>
        </w:rPr>
        <w:t>擁有並經營的天文研究機構。四十多年來，該天文台始終致力於支持天文學領域的尖端研究。機構位於以色列的內蓋夫</w:t>
      </w:r>
      <w:proofErr w:type="spellEnd"/>
      <w:r>
        <w:rPr>
          <w:rFonts w:ascii="Arial" w:hAnsi="Arial" w:hint="eastAsia"/>
        </w:rPr>
        <w:t xml:space="preserve"> (Negev) 沙漠中，距離最近的城鎮也有五公里；這獨特的地理位置意味著，這裡的夜空全年大多時間晴朗無雲，並且遠離光害的影響。憑藉這些優勢，該天文台的一米天文望遠鏡可以拍攝出高品質的天文照片，為全世界各大天文學和天體物理學研究機構提供理想的研究素材。</w:t>
      </w:r>
    </w:p>
    <w:p w14:paraId="37103CA1" w14:textId="33B03E32" w:rsidR="00CF00FB" w:rsidRPr="00CF00FB" w:rsidRDefault="00CF00FB" w:rsidP="00CF00FB">
      <w:pPr>
        <w:spacing w:before="120" w:after="120" w:line="320" w:lineRule="atLeast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特拉維夫大學的天文望遠鏡是全自動操作的，並且配有超高解析度的光譜儀，用於探索已知恒星周圍的新行星。該望遠鏡架設於</w:t>
      </w:r>
      <w:proofErr w:type="spellEnd"/>
      <w:r>
        <w:rPr>
          <w:rFonts w:ascii="Arial" w:hAnsi="Arial" w:hint="eastAsia"/>
        </w:rPr>
        <w:t xml:space="preserve"> 1971 年，其結構自始基本保持不變。但是其中的一些內部元件，例如馬達和軸承，尤其是位置回饋光學尺，已經逐漸接近使用壽命，而且研究人員也開始注意到一些性能問題。</w:t>
      </w:r>
    </w:p>
    <w:p w14:paraId="04F2B2DA" w14:textId="77777777" w:rsidR="00CF00FB" w:rsidRPr="00CF00FB" w:rsidRDefault="00CF00FB" w:rsidP="00CF00FB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hint="eastAsia"/>
        </w:rPr>
        <w:t>望遠鏡的運動軸上裝有光學尺，用於量測望遠鏡的移動位置。天文台的研究團隊發現，原來的光學尺有時會提供錯誤的資訊，導致軟體毫無預警地停止運作。因此，現場工程師最終決定更換光學尺，並且開始聯繫光學尺供應商報價。因此，現場工程師最終決定更換光學尺，並且開始聯繫光學尺供應商報價。</w:t>
      </w:r>
    </w:p>
    <w:p w14:paraId="6DC3F7CF" w14:textId="77777777" w:rsidR="00CF00FB" w:rsidRPr="00CF00FB" w:rsidRDefault="00CF00FB" w:rsidP="00CF00FB">
      <w:pPr>
        <w:spacing w:before="120" w:after="120" w:line="320" w:lineRule="atLeast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該研究團隊諮詢了其他天文台同行，並且對供應商進行了線上審核，最終選擇與一家以色列的運動技術供應商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Soulutions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合作，這家公司也是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光學尺產品的授權經銷商</w:t>
      </w:r>
      <w:proofErr w:type="spellEnd"/>
      <w:r>
        <w:rPr>
          <w:rFonts w:ascii="Arial" w:hAnsi="Arial" w:hint="eastAsia"/>
        </w:rPr>
        <w:t>。</w:t>
      </w:r>
    </w:p>
    <w:p w14:paraId="637042BF" w14:textId="77777777" w:rsidR="001C2192" w:rsidRPr="001C2192" w:rsidRDefault="001C2192" w:rsidP="00CF00FB">
      <w:pPr>
        <w:spacing w:before="120" w:after="120" w:line="320" w:lineRule="atLeast"/>
        <w:rPr>
          <w:rFonts w:ascii="Arial" w:hAnsi="Arial" w:cs="Arial"/>
        </w:rPr>
      </w:pPr>
    </w:p>
    <w:p w14:paraId="39345F8D" w14:textId="41ACD67A" w:rsidR="00EC6F89" w:rsidRPr="00CF00FB" w:rsidRDefault="00941D0F" w:rsidP="00EC6F89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挑戰</w:t>
      </w:r>
      <w:proofErr w:type="spellEnd"/>
    </w:p>
    <w:p w14:paraId="0F3B7D0E" w14:textId="77777777" w:rsidR="00CF00FB" w:rsidRPr="00CF00FB" w:rsidRDefault="00CF00FB" w:rsidP="00CF00FB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before="113" w:after="113" w:line="320" w:lineRule="atLeast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 xml:space="preserve">「由於天體沿著軌道不停運行，研究人員只有很小的空檔機會能拍攝特定星座的高品質照片，所以我們必須快速完成升級作業，並將停機時間降至最低。」Soulutions 的 Renishaw </w:t>
      </w:r>
      <w:proofErr w:type="spellStart"/>
      <w:r>
        <w:rPr>
          <w:rFonts w:ascii="Arial" w:hAnsi="Arial" w:hint="eastAsia"/>
          <w:color w:val="000000"/>
        </w:rPr>
        <w:t>光學尺業務經理</w:t>
      </w:r>
      <w:proofErr w:type="spellEnd"/>
      <w:r>
        <w:rPr>
          <w:rFonts w:ascii="Arial" w:hAnsi="Arial" w:hint="eastAsia"/>
          <w:color w:val="000000"/>
        </w:rPr>
        <w:t xml:space="preserve"> Benny </w:t>
      </w:r>
      <w:proofErr w:type="spellStart"/>
      <w:r>
        <w:rPr>
          <w:rFonts w:ascii="Arial" w:hAnsi="Arial" w:hint="eastAsia"/>
          <w:color w:val="000000"/>
        </w:rPr>
        <w:t>Naim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表示</w:t>
      </w:r>
      <w:proofErr w:type="spellEnd"/>
      <w:r>
        <w:rPr>
          <w:rFonts w:ascii="Arial" w:hAnsi="Arial" w:hint="eastAsia"/>
          <w:color w:val="000000"/>
        </w:rPr>
        <w:t>。</w:t>
      </w:r>
    </w:p>
    <w:p w14:paraId="78392FA4" w14:textId="79D1F595" w:rsidR="00CF00FB" w:rsidRPr="00CF00FB" w:rsidRDefault="00CF00FB" w:rsidP="00CF00FB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before="113" w:after="113" w:line="320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hint="eastAsia"/>
          <w:color w:val="000000"/>
        </w:rPr>
        <w:t>Naim</w:t>
      </w:r>
      <w:proofErr w:type="spellEnd"/>
      <w:r>
        <w:rPr>
          <w:rFonts w:ascii="Arial" w:hAnsi="Arial" w:hint="eastAsia"/>
          <w:color w:val="000000"/>
        </w:rPr>
        <w:t xml:space="preserve"> 接著補充：「我們詳細了解了天文望遠鏡的運動方式，包括它的精度和速度要求，以確定新光學尺的最佳安裝位置。綜合考量以上因素，我們認為必須進行客製化設計。」</w:t>
      </w:r>
    </w:p>
    <w:p w14:paraId="7500D788" w14:textId="44E59133" w:rsidR="00520A78" w:rsidRPr="00520A78" w:rsidRDefault="00CF00FB" w:rsidP="00CF00FB">
      <w:pPr>
        <w:tabs>
          <w:tab w:val="left" w:pos="198"/>
          <w:tab w:val="left" w:pos="567"/>
          <w:tab w:val="left" w:pos="850"/>
        </w:tabs>
        <w:suppressAutoHyphens/>
        <w:autoSpaceDE w:val="0"/>
        <w:autoSpaceDN w:val="0"/>
        <w:adjustRightInd w:val="0"/>
        <w:spacing w:before="113" w:after="113" w:line="320" w:lineRule="atLeast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>「</w:t>
      </w:r>
      <w:proofErr w:type="spellStart"/>
      <w:r>
        <w:rPr>
          <w:rFonts w:ascii="Arial" w:hAnsi="Arial" w:hint="eastAsia"/>
          <w:color w:val="000000"/>
        </w:rPr>
        <w:t>在為研究團隊提供解決方案建議時，我們還考慮了天文台的地理位置</w:t>
      </w:r>
      <w:proofErr w:type="spellEnd"/>
      <w:r>
        <w:rPr>
          <w:rFonts w:ascii="Arial" w:hAnsi="Arial" w:hint="eastAsia"/>
          <w:color w:val="000000"/>
        </w:rPr>
        <w:t>。」 Naim繼續說明。「在沙漠中，氣溫變化劇烈；白天彷彿盛夏，到了夜晚溫度卻降到零度以下。溫度變化會導致熱脹冷縮，進而對金屬物體產生不利影響。因此，在設計客製安裝支架以便將新的光學尺安裝到望遠鏡上時，我們必須考慮熱膨脹效應，以確保氣候狀況不會影響望遠鏡的精度。」</w:t>
      </w:r>
    </w:p>
    <w:p w14:paraId="5DD99D8B" w14:textId="77777777" w:rsidR="00145FF4" w:rsidRPr="00EC6F89" w:rsidRDefault="00145FF4" w:rsidP="006C5EFA">
      <w:pPr>
        <w:rPr>
          <w:rFonts w:ascii="Arial" w:hAnsi="Arial" w:cs="Arial"/>
        </w:rPr>
      </w:pPr>
    </w:p>
    <w:p w14:paraId="1728FE4C" w14:textId="1EACCB7B" w:rsidR="00834701" w:rsidRPr="00CF00FB" w:rsidRDefault="00941D0F" w:rsidP="00834701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解決方案</w:t>
      </w:r>
      <w:proofErr w:type="spellEnd"/>
    </w:p>
    <w:p w14:paraId="0534E411" w14:textId="6C00BA06" w:rsidR="00CF00FB" w:rsidRPr="00CF00FB" w:rsidRDefault="00CF00FB" w:rsidP="00CF00FB">
      <w:pPr>
        <w:spacing w:before="113" w:after="113" w:line="320" w:lineRule="atLeast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Soulutions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團隊建議在望遠鏡上安裝兩個</w:t>
      </w:r>
      <w:proofErr w:type="spellEnd"/>
      <w:r>
        <w:rPr>
          <w:rFonts w:ascii="Arial" w:hAnsi="Arial" w:hint="eastAsia"/>
        </w:rPr>
        <w:t xml:space="preserve"> Renishaw RESOLUTE </w:t>
      </w:r>
      <w:proofErr w:type="spellStart"/>
      <w:r>
        <w:rPr>
          <w:rFonts w:ascii="Arial" w:hAnsi="Arial" w:hint="eastAsia"/>
        </w:rPr>
        <w:t>絕對式光學尺。RESOLUTE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系列能夠使線性光學尺系統在高達</w:t>
      </w:r>
      <w:proofErr w:type="spellEnd"/>
      <w:r>
        <w:rPr>
          <w:rFonts w:ascii="Arial" w:hAnsi="Arial" w:hint="eastAsia"/>
        </w:rPr>
        <w:t xml:space="preserve"> 100 m/s </w:t>
      </w:r>
      <w:proofErr w:type="spellStart"/>
      <w:r>
        <w:rPr>
          <w:rFonts w:ascii="Arial" w:hAnsi="Arial" w:hint="eastAsia"/>
        </w:rPr>
        <w:t>的速度下實現</w:t>
      </w:r>
      <w:proofErr w:type="spellEnd"/>
      <w:r>
        <w:rPr>
          <w:rFonts w:ascii="Arial" w:hAnsi="Arial" w:hint="eastAsia"/>
        </w:rPr>
        <w:t xml:space="preserve"> 1 nm </w:t>
      </w:r>
      <w:proofErr w:type="spellStart"/>
      <w:r>
        <w:rPr>
          <w:rFonts w:ascii="Arial" w:hAnsi="Arial" w:hint="eastAsia"/>
        </w:rPr>
        <w:t>解析度，使旋轉光學尺系統在高達</w:t>
      </w:r>
      <w:proofErr w:type="spellEnd"/>
      <w:r>
        <w:rPr>
          <w:rFonts w:ascii="Arial" w:hAnsi="Arial" w:hint="eastAsia"/>
        </w:rPr>
        <w:t xml:space="preserve"> 36,000 轉/</w:t>
      </w:r>
      <w:proofErr w:type="spellStart"/>
      <w:r>
        <w:rPr>
          <w:rFonts w:ascii="Arial" w:hAnsi="Arial" w:hint="eastAsia"/>
        </w:rPr>
        <w:t>分的速度下實現</w:t>
      </w:r>
      <w:proofErr w:type="spellEnd"/>
      <w:r>
        <w:rPr>
          <w:rFonts w:ascii="Arial" w:hAnsi="Arial" w:hint="eastAsia"/>
        </w:rPr>
        <w:t xml:space="preserve"> 32 </w:t>
      </w:r>
      <w:proofErr w:type="spellStart"/>
      <w:r>
        <w:rPr>
          <w:rFonts w:ascii="Arial" w:hAnsi="Arial" w:hint="eastAsia"/>
        </w:rPr>
        <w:t>位元解析度，這是全球首款做到這一點的絕對式光學尺。而且，RESOLUTE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線性光學尺系統的超低電子細分誤差</w:t>
      </w:r>
      <w:proofErr w:type="spellEnd"/>
      <w:r>
        <w:rPr>
          <w:rFonts w:ascii="Arial" w:hAnsi="Arial" w:hint="eastAsia"/>
        </w:rPr>
        <w:t xml:space="preserve"> (SDE) </w:t>
      </w:r>
      <w:proofErr w:type="spellStart"/>
      <w:r>
        <w:rPr>
          <w:rFonts w:ascii="Arial" w:hAnsi="Arial" w:hint="eastAsia"/>
        </w:rPr>
        <w:t>和抖動使其從同類光學尺中脫穎而出</w:t>
      </w:r>
      <w:proofErr w:type="spellEnd"/>
      <w:r>
        <w:rPr>
          <w:rFonts w:ascii="Arial" w:hAnsi="Arial" w:hint="eastAsia"/>
        </w:rPr>
        <w:t xml:space="preserve">。 </w:t>
      </w:r>
    </w:p>
    <w:p w14:paraId="591E026B" w14:textId="77777777" w:rsidR="00CF00FB" w:rsidRPr="00CF00FB" w:rsidRDefault="00CF00FB" w:rsidP="00CF00FB">
      <w:pPr>
        <w:spacing w:before="113" w:after="113" w:line="320" w:lineRule="atLeast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該團隊還選用了</w:t>
      </w:r>
      <w:proofErr w:type="spellEnd"/>
      <w:r>
        <w:rPr>
          <w:rFonts w:ascii="Arial" w:hAnsi="Arial" w:hint="eastAsia"/>
        </w:rPr>
        <w:t xml:space="preserve"> RTLA30-S </w:t>
      </w:r>
      <w:proofErr w:type="spellStart"/>
      <w:r>
        <w:rPr>
          <w:rFonts w:ascii="Arial" w:hAnsi="Arial" w:hint="eastAsia"/>
        </w:rPr>
        <w:t>線性尺。這是一款輕薄小巧的不銹鋼鋼帶尺，其安裝選項考慮到了基體熱膨脹的影響，又兼具鋼帶尺的便利性。Renishaw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lastRenderedPageBreak/>
        <w:t>光學尺提供了無可比擬的堅固性、優異的運動控制性能、寬鬆的安裝公差、更佳的位置穩定性，以及低至</w:t>
      </w:r>
      <w:proofErr w:type="spellEnd"/>
      <w:r>
        <w:rPr>
          <w:rFonts w:ascii="Arial" w:hAnsi="Arial" w:hint="eastAsia"/>
        </w:rPr>
        <w:t xml:space="preserve"> ±40 nm </w:t>
      </w:r>
      <w:proofErr w:type="spellStart"/>
      <w:r>
        <w:rPr>
          <w:rFonts w:ascii="Arial" w:hAnsi="Arial" w:hint="eastAsia"/>
        </w:rPr>
        <w:t>的電子細分誤差，能夠實現平穩的速度控制</w:t>
      </w:r>
      <w:proofErr w:type="spellEnd"/>
      <w:r>
        <w:rPr>
          <w:rFonts w:ascii="Arial" w:hAnsi="Arial" w:hint="eastAsia"/>
        </w:rPr>
        <w:t>。</w:t>
      </w:r>
    </w:p>
    <w:p w14:paraId="6F4FA894" w14:textId="77777777" w:rsidR="00CF00FB" w:rsidRPr="00CF00FB" w:rsidRDefault="00CF00FB" w:rsidP="00CF00FB">
      <w:pPr>
        <w:spacing w:before="113" w:after="113" w:line="320" w:lineRule="atLeast"/>
        <w:rPr>
          <w:rFonts w:ascii="Arial" w:hAnsi="Arial" w:cs="Arial"/>
        </w:rPr>
      </w:pPr>
      <w:r>
        <w:rPr>
          <w:rFonts w:ascii="Arial" w:hAnsi="Arial" w:hint="eastAsia"/>
        </w:rPr>
        <w:t xml:space="preserve">「在首次造訪天文台進行現場調查之後，我們決定不從望遠鏡上拆下原來的光學尺，因為這樣需要拆解整個望遠鏡，反而增加研究團隊的停工時間。」 </w:t>
      </w:r>
      <w:proofErr w:type="spellStart"/>
      <w:r>
        <w:rPr>
          <w:rFonts w:ascii="Arial" w:hAnsi="Arial" w:hint="eastAsia"/>
        </w:rPr>
        <w:t>Naim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解釋道</w:t>
      </w:r>
      <w:proofErr w:type="spellEnd"/>
      <w:r>
        <w:rPr>
          <w:rFonts w:ascii="Arial" w:hAnsi="Arial" w:hint="eastAsia"/>
        </w:rPr>
        <w:t>。「</w:t>
      </w:r>
      <w:proofErr w:type="spellStart"/>
      <w:r>
        <w:rPr>
          <w:rFonts w:ascii="Arial" w:hAnsi="Arial" w:hint="eastAsia"/>
        </w:rPr>
        <w:t>相反地，我們建議先斷開原有光學尺的連接，然後使用客製加工的支架安裝新光學尺，這樣就能快速而高效地完成整個升級工作</w:t>
      </w:r>
      <w:proofErr w:type="spellEnd"/>
      <w:r>
        <w:rPr>
          <w:rFonts w:ascii="Arial" w:hAnsi="Arial" w:hint="eastAsia"/>
        </w:rPr>
        <w:t>。」</w:t>
      </w:r>
    </w:p>
    <w:p w14:paraId="5E033152" w14:textId="77777777" w:rsidR="00CF00FB" w:rsidRPr="00CF00FB" w:rsidRDefault="00CF00FB" w:rsidP="00CF00FB">
      <w:pPr>
        <w:spacing w:before="113" w:after="113" w:line="320" w:lineRule="atLeast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Soulutions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團隊在天文台進行了兩次現場訪查，並且在望遠鏡的每個運動軸上都安裝了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線性光學尺。滾軸用來控制望遠鏡的方向，用於觀測空中的不同區域；而俯仰軸則是控制鏡頭和像機的左右運動</w:t>
      </w:r>
      <w:proofErr w:type="spellEnd"/>
      <w:r>
        <w:rPr>
          <w:rFonts w:ascii="Arial" w:hAnsi="Arial" w:hint="eastAsia"/>
        </w:rPr>
        <w:t xml:space="preserve">。 </w:t>
      </w:r>
    </w:p>
    <w:p w14:paraId="3B8804DC" w14:textId="77777777" w:rsidR="00CF00FB" w:rsidRPr="00CF00FB" w:rsidRDefault="00CF00FB" w:rsidP="00CF00FB">
      <w:pPr>
        <w:spacing w:before="113" w:after="113" w:line="320" w:lineRule="atLeast"/>
        <w:rPr>
          <w:rFonts w:ascii="Arial" w:hAnsi="Arial" w:cs="Arial"/>
        </w:rPr>
      </w:pPr>
      <w:r>
        <w:rPr>
          <w:rFonts w:ascii="Arial" w:hAnsi="Arial" w:hint="eastAsia"/>
        </w:rPr>
        <w:t>「</w:t>
      </w:r>
      <w:proofErr w:type="spellStart"/>
      <w:r>
        <w:rPr>
          <w:rFonts w:ascii="Arial" w:hAnsi="Arial" w:hint="eastAsia"/>
        </w:rPr>
        <w:t>將光學尺連接至望遠鏡的控制器之前，我們先使用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的進階診斷工具</w:t>
      </w:r>
      <w:proofErr w:type="spellEnd"/>
      <w:r>
        <w:rPr>
          <w:rFonts w:ascii="Arial" w:hAnsi="Arial" w:hint="eastAsia"/>
        </w:rPr>
        <w:t xml:space="preserve"> (ADTa-100) </w:t>
      </w:r>
      <w:proofErr w:type="spellStart"/>
      <w:r>
        <w:rPr>
          <w:rFonts w:ascii="Arial" w:hAnsi="Arial" w:hint="eastAsia"/>
        </w:rPr>
        <w:t>測試光學尺的安裝效果</w:t>
      </w:r>
      <w:proofErr w:type="spellEnd"/>
      <w:r>
        <w:rPr>
          <w:rFonts w:ascii="Arial" w:hAnsi="Arial" w:hint="eastAsia"/>
        </w:rPr>
        <w:t>。」</w:t>
      </w:r>
      <w:proofErr w:type="spellStart"/>
      <w:r>
        <w:rPr>
          <w:rFonts w:ascii="Arial" w:hAnsi="Arial" w:hint="eastAsia"/>
        </w:rPr>
        <w:t>Naim</w:t>
      </w:r>
      <w:proofErr w:type="spellEnd"/>
      <w:r>
        <w:rPr>
          <w:rFonts w:ascii="Arial" w:hAnsi="Arial" w:hint="eastAsia"/>
        </w:rPr>
        <w:t xml:space="preserve"> 說道。「我們使用軟體驗證了兩個光學尺均可提供良好回饋，並且檢查了整個軸行程上的訊號強度，進而確保了光學尺能夠實現優異的運動控制性能。在確定安裝成功後，我們才將光學尺系統與控制器相連。」 </w:t>
      </w:r>
    </w:p>
    <w:p w14:paraId="745A82D1" w14:textId="729D6C53" w:rsidR="00520A78" w:rsidRPr="00520A78" w:rsidRDefault="00CF00FB" w:rsidP="00CF00FB">
      <w:pPr>
        <w:spacing w:before="113" w:after="113" w:line="320" w:lineRule="atLeast"/>
        <w:rPr>
          <w:rFonts w:ascii="Arial" w:hAnsi="Arial" w:cs="Arial"/>
        </w:rPr>
      </w:pPr>
      <w:r>
        <w:rPr>
          <w:rFonts w:ascii="Arial" w:hAnsi="Arial" w:hint="eastAsia"/>
        </w:rPr>
        <w:t xml:space="preserve">ADTa-100 </w:t>
      </w:r>
      <w:proofErr w:type="spellStart"/>
      <w:r>
        <w:rPr>
          <w:rFonts w:ascii="Arial" w:hAnsi="Arial" w:hint="eastAsia"/>
        </w:rPr>
        <w:t>可從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絕對式光學尺中獲取全面的即時資料，並將這些資訊顯示在</w:t>
      </w:r>
      <w:proofErr w:type="spellEnd"/>
      <w:r>
        <w:rPr>
          <w:rFonts w:ascii="Arial" w:hAnsi="Arial" w:hint="eastAsia"/>
        </w:rPr>
        <w:t xml:space="preserve"> ADT View </w:t>
      </w:r>
      <w:proofErr w:type="spellStart"/>
      <w:r>
        <w:rPr>
          <w:rFonts w:ascii="Arial" w:hAnsi="Arial" w:hint="eastAsia"/>
        </w:rPr>
        <w:t>軟體的易用介面上</w:t>
      </w:r>
      <w:r w:rsidR="000D3437">
        <w:rPr>
          <w:rFonts w:ascii="Arial" w:hAnsi="Arial" w:hint="eastAsia"/>
        </w:rPr>
        <w:t>，</w:t>
      </w:r>
      <w:r>
        <w:rPr>
          <w:rFonts w:ascii="Arial" w:hAnsi="Arial" w:hint="eastAsia"/>
        </w:rPr>
        <w:t>不僅可以在複雜安裝條件下回報光學尺的性能，亦可輔助系統查錯，避免機器發生長時間停機</w:t>
      </w:r>
      <w:proofErr w:type="spellEnd"/>
      <w:r>
        <w:rPr>
          <w:rFonts w:ascii="Arial" w:hAnsi="Arial" w:hint="eastAsia"/>
        </w:rPr>
        <w:t>。</w:t>
      </w:r>
    </w:p>
    <w:p w14:paraId="48C246D9" w14:textId="77777777" w:rsidR="00C62A0D" w:rsidRPr="001C2192" w:rsidRDefault="00C62A0D" w:rsidP="00145FF4">
      <w:pPr>
        <w:rPr>
          <w:rFonts w:ascii="Arial" w:hAnsi="Arial" w:cs="Arial"/>
        </w:rPr>
      </w:pPr>
    </w:p>
    <w:p w14:paraId="27433889" w14:textId="6606FA42" w:rsidR="00EC6F89" w:rsidRPr="00CF00FB" w:rsidRDefault="00EC6F89" w:rsidP="00EC6F89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結果</w:t>
      </w:r>
      <w:proofErr w:type="spellEnd"/>
    </w:p>
    <w:p w14:paraId="72AB52A8" w14:textId="77777777" w:rsidR="00CF00FB" w:rsidRPr="00CF00FB" w:rsidRDefault="00CF00FB" w:rsidP="00CF00FB">
      <w:pPr>
        <w:pStyle w:val="NoSpacing"/>
        <w:spacing w:before="113" w:after="113" w:line="320" w:lineRule="atLeast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「</w:t>
      </w:r>
      <w:r>
        <w:rPr>
          <w:rFonts w:ascii="Arial" w:hAnsi="Arial" w:hint="eastAsia"/>
          <w:sz w:val="20"/>
        </w:rPr>
        <w:t xml:space="preserve">Renishaw </w:t>
      </w:r>
      <w:r>
        <w:rPr>
          <w:rFonts w:ascii="Arial" w:hAnsi="Arial" w:hint="eastAsia"/>
          <w:sz w:val="20"/>
        </w:rPr>
        <w:t>的先進技術與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Soulutions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經驗豐富的在地專家團隊聯手，幫助我們快速找到了最適合的解決方案。」</w:t>
      </w:r>
      <w:r>
        <w:rPr>
          <w:rFonts w:ascii="Arial" w:hAnsi="Arial" w:hint="eastAsia"/>
          <w:sz w:val="20"/>
        </w:rPr>
        <w:t xml:space="preserve"> Wise </w:t>
      </w:r>
      <w:r>
        <w:rPr>
          <w:rFonts w:ascii="Arial" w:hAnsi="Arial" w:hint="eastAsia"/>
          <w:sz w:val="20"/>
        </w:rPr>
        <w:t>天文台的</w:t>
      </w:r>
      <w:r>
        <w:rPr>
          <w:rFonts w:ascii="Arial" w:hAnsi="Arial" w:hint="eastAsia"/>
          <w:sz w:val="20"/>
        </w:rPr>
        <w:t xml:space="preserve"> Arie </w:t>
      </w:r>
      <w:proofErr w:type="spellStart"/>
      <w:r>
        <w:rPr>
          <w:rFonts w:ascii="Arial" w:hAnsi="Arial" w:hint="eastAsia"/>
          <w:sz w:val="20"/>
        </w:rPr>
        <w:t>Blumenzweig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表示。</w:t>
      </w:r>
      <w:r>
        <w:rPr>
          <w:rFonts w:ascii="Arial" w:hAnsi="Arial" w:hint="eastAsia"/>
          <w:sz w:val="20"/>
        </w:rPr>
        <w:t xml:space="preserve"> </w:t>
      </w:r>
    </w:p>
    <w:p w14:paraId="318EDD29" w14:textId="77777777" w:rsidR="00CF00FB" w:rsidRPr="00CF00FB" w:rsidRDefault="00CF00FB" w:rsidP="00CF00FB">
      <w:pPr>
        <w:pStyle w:val="NoSpacing"/>
        <w:spacing w:before="113" w:after="113" w:line="320" w:lineRule="atLeast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「望遠鏡位置回饋子系統的精度、解析度和可靠性均明顯提升，性能煥然一新。現在，我們正在研究如何進一步改進觀測方式，以充分利用新光學尺系統的諸多功能。」</w:t>
      </w:r>
    </w:p>
    <w:p w14:paraId="2DD12BD2" w14:textId="081C531B" w:rsidR="00520A78" w:rsidRPr="00520A78" w:rsidRDefault="00CF00FB" w:rsidP="00CF00FB">
      <w:pPr>
        <w:pStyle w:val="NoSpacing"/>
        <w:spacing w:before="113" w:after="113" w:line="320" w:lineRule="atLeast"/>
        <w:rPr>
          <w:rFonts w:ascii="Arial" w:hAnsi="Arial" w:cs="Arial"/>
          <w:sz w:val="20"/>
        </w:rPr>
      </w:pPr>
      <w:proofErr w:type="spellStart"/>
      <w:r>
        <w:rPr>
          <w:rFonts w:ascii="Arial" w:hAnsi="Arial" w:hint="eastAsia"/>
          <w:sz w:val="20"/>
        </w:rPr>
        <w:t>Naim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滿意的說著：「對於我們團隊而言，這個項目既特別又充滿挑戰，但同時也收穫頗豐。在運作了一個月之後，</w:t>
      </w:r>
      <w:r>
        <w:rPr>
          <w:rFonts w:ascii="Arial" w:hAnsi="Arial" w:hint="eastAsia"/>
          <w:sz w:val="20"/>
        </w:rPr>
        <w:t xml:space="preserve">Wise </w:t>
      </w:r>
      <w:r>
        <w:rPr>
          <w:rFonts w:ascii="Arial" w:hAnsi="Arial" w:hint="eastAsia"/>
          <w:sz w:val="20"/>
        </w:rPr>
        <w:t>天文台的研究人員向我們表示，新光學尺系統的位置量測性能優異，並且希望我們繼續升級天文台的其他望遠鏡。看到</w:t>
      </w:r>
      <w:r>
        <w:rPr>
          <w:rFonts w:ascii="Arial" w:hAnsi="Arial" w:hint="eastAsia"/>
          <w:sz w:val="20"/>
        </w:rPr>
        <w:t xml:space="preserve"> Renishaw </w:t>
      </w:r>
      <w:r>
        <w:rPr>
          <w:rFonts w:ascii="Arial" w:hAnsi="Arial" w:hint="eastAsia"/>
          <w:sz w:val="20"/>
        </w:rPr>
        <w:t>技術在天文學研究領域嶄露頭腳，我們感到非常興奮。」</w:t>
      </w:r>
    </w:p>
    <w:p w14:paraId="7E2895D6" w14:textId="77777777" w:rsidR="00520A78" w:rsidRPr="00A40B8B" w:rsidRDefault="00520A78" w:rsidP="00520A78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43133C5" w:rsidR="00EC6F89" w:rsidRPr="00EC6F89" w:rsidRDefault="00EC6F89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</w:rPr>
        <w:t>詳情請造訪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b/>
        </w:rPr>
        <w:t>www.renishaw.com.tw/wiseobservatory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- 完 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ED9D" w14:textId="5A38C8A8" w:rsidR="001E6E2A" w:rsidRDefault="001E6E2A">
    <w:pPr>
      <w:pStyle w:val="Header"/>
    </w:pPr>
  </w:p>
  <w:p w14:paraId="4FE880D7" w14:textId="757F44BD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0D3437"/>
    <w:rsid w:val="00113C35"/>
    <w:rsid w:val="0012029C"/>
    <w:rsid w:val="00135DB0"/>
    <w:rsid w:val="00140AA0"/>
    <w:rsid w:val="00145FF4"/>
    <w:rsid w:val="001753BC"/>
    <w:rsid w:val="00180B30"/>
    <w:rsid w:val="001A7649"/>
    <w:rsid w:val="001B5924"/>
    <w:rsid w:val="001C2192"/>
    <w:rsid w:val="001C2856"/>
    <w:rsid w:val="001E6E2A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537D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D6D3C"/>
    <w:rsid w:val="004F11A7"/>
    <w:rsid w:val="004F5243"/>
    <w:rsid w:val="0050292E"/>
    <w:rsid w:val="00505214"/>
    <w:rsid w:val="0051473C"/>
    <w:rsid w:val="00520A78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A0FD7"/>
    <w:rsid w:val="006B413D"/>
    <w:rsid w:val="006C2C75"/>
    <w:rsid w:val="006C5EFA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74D28"/>
    <w:rsid w:val="00A82E41"/>
    <w:rsid w:val="00AA50FF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62A0D"/>
    <w:rsid w:val="00C72984"/>
    <w:rsid w:val="00C75F96"/>
    <w:rsid w:val="00CA494F"/>
    <w:rsid w:val="00CB0C2C"/>
    <w:rsid w:val="00CC2F07"/>
    <w:rsid w:val="00CD6AD4"/>
    <w:rsid w:val="00CF00FB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2E70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520A78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520A78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HeaderChar">
    <w:name w:val="Header Char"/>
    <w:basedOn w:val="DefaultParagraphFont"/>
    <w:link w:val="Header"/>
    <w:uiPriority w:val="99"/>
    <w:rsid w:val="001E6E2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44C7A-DCCD-4D61-B2CE-38F5797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342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8</cp:revision>
  <cp:lastPrinted>2014-11-03T12:56:00Z</cp:lastPrinted>
  <dcterms:created xsi:type="dcterms:W3CDTF">2021-04-13T07:59:00Z</dcterms:created>
  <dcterms:modified xsi:type="dcterms:W3CDTF">2021-08-18T19:27:00Z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