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F52DA9" w14:textId="77777777" w:rsidR="00520A78" w:rsidRPr="00520A78" w:rsidRDefault="00520A78" w:rsidP="00520A78">
      <w:pPr>
        <w:suppressAutoHyphens/>
        <w:autoSpaceDE w:val="0"/>
        <w:autoSpaceDN w:val="0"/>
        <w:adjustRightInd w:val="0"/>
        <w:spacing w:line="560" w:lineRule="atLeast"/>
        <w:rPr>
          <w:b/>
          <w:bCs/>
          <w:color w:val="000000"/>
          <w:sz w:val="28"/>
          <w:szCs w:val="28"/>
          <w:rFonts w:ascii="Arial" w:hAnsi="Arial" w:cs="Arial" w:hint="eastAsia"/>
        </w:rPr>
      </w:pPr>
      <w:r>
        <w:rPr>
          <w:b/>
          <w:color w:val="000000"/>
          <w:sz w:val="28"/>
          <w:rFonts w:ascii="Arial" w:hAnsi="Arial" w:hint="eastAsia"/>
        </w:rPr>
        <w:t xml:space="preserve">Renishaw 제품 유통사, 천문학 연구를 위한 망원경 업그레이드</w:t>
      </w:r>
    </w:p>
    <w:p w14:paraId="3E25127B" w14:textId="77777777" w:rsidR="00520A78" w:rsidRPr="00520A78" w:rsidRDefault="00520A78" w:rsidP="004C68BF">
      <w:pPr>
        <w:spacing w:line="336" w:lineRule="auto"/>
        <w:ind w:right="-554"/>
        <w:rPr>
          <w:rFonts w:ascii="Arial" w:hAnsi="Arial" w:cs="Arial"/>
          <w:iCs/>
        </w:rPr>
      </w:pPr>
    </w:p>
    <w:p w14:paraId="09F6599B" w14:textId="480126A5" w:rsidR="001C2192" w:rsidRPr="001C2192" w:rsidRDefault="001C2192" w:rsidP="001C2192">
      <w:pPr>
        <w:rPr>
          <w:b/>
          <w:bCs/>
          <w:rFonts w:ascii="Arial" w:hAnsi="Arial" w:cs="Arial" w:hint="eastAsia"/>
        </w:rPr>
      </w:pPr>
      <w:r>
        <w:rPr>
          <w:b/>
          <w:rFonts w:ascii="Arial" w:hAnsi="Arial" w:hint="eastAsia"/>
        </w:rPr>
        <w:t xml:space="preserve">배경</w:t>
      </w:r>
    </w:p>
    <w:p w14:paraId="4F52D05C" w14:textId="129A252F" w:rsidR="00CF00FB" w:rsidRPr="00CF00FB" w:rsidRDefault="00CF00FB" w:rsidP="00CF00FB">
      <w:pPr>
        <w:spacing w:before="120" w:after="120" w:line="320" w:lineRule="atLeast"/>
        <w:rPr>
          <w:rFonts w:ascii="Arial" w:hAnsi="Arial" w:cs="Arial" w:hint="eastAsia"/>
        </w:rPr>
      </w:pPr>
      <w:r>
        <w:rPr>
          <w:rFonts w:ascii="Arial" w:hAnsi="Arial" w:hint="eastAsia"/>
        </w:rPr>
        <w:t xml:space="preserve">텔아비브 대학이 소유하고 운영하는 천문연구소인 Wise Observatory는 40년 넘게 최첨단 천문 연구를 지원해 오고 있습니다.</w:t>
      </w:r>
      <w:r>
        <w:rPr>
          <w:rFonts w:ascii="Arial" w:hAnsi="Arial" w:hint="eastAsia"/>
        </w:rPr>
        <w:t xml:space="preserve"> </w:t>
      </w:r>
      <w:r>
        <w:rPr>
          <w:rFonts w:ascii="Arial" w:hAnsi="Arial" w:hint="eastAsia"/>
        </w:rPr>
        <w:t xml:space="preserve">이 천문대는 인접한 도시에서 5km 가량 떨어진 이스라엘의 네게브 사막에 위치하고 있어 야간에 불빛의 간섭을 전혀 받지 않고 구름 한 점 없는 하늘을 관측할 수 있는 확률이 높습니다.</w:t>
      </w:r>
      <w:r>
        <w:rPr>
          <w:rFonts w:ascii="Arial" w:hAnsi="Arial" w:hint="eastAsia"/>
        </w:rPr>
        <w:t xml:space="preserve"> </w:t>
      </w:r>
      <w:r>
        <w:rPr>
          <w:rFonts w:ascii="Arial" w:hAnsi="Arial" w:hint="eastAsia"/>
        </w:rPr>
        <w:t xml:space="preserve">따라서 이 천문대의 1m 망원경에 전 세계 연구소들이 천문학과 천체물리학 분야의 글로벌 연구를 지원할 고화질 영상을 기대하고 있습니다.</w:t>
      </w:r>
    </w:p>
    <w:p w14:paraId="37103CA1" w14:textId="33B03E32" w:rsidR="00CF00FB" w:rsidRPr="00CF00FB" w:rsidRDefault="00CF00FB" w:rsidP="00CF00FB">
      <w:pPr>
        <w:spacing w:before="120" w:after="120" w:line="320" w:lineRule="atLeast"/>
        <w:rPr>
          <w:rFonts w:ascii="Arial" w:hAnsi="Arial" w:cs="Arial" w:hint="eastAsia"/>
        </w:rPr>
      </w:pPr>
      <w:r>
        <w:rPr>
          <w:rFonts w:ascii="Arial" w:hAnsi="Arial" w:hint="eastAsia"/>
        </w:rPr>
        <w:t xml:space="preserve">텔아비브 대학의 망원경은 완전한 로봇형 망원경으로, 알려진 항성 주위를 도는 행성을 찾는 데 사용되는 초고해상도 분광기를 탑재하고 있습니다.</w:t>
      </w:r>
      <w:r>
        <w:rPr>
          <w:rFonts w:ascii="Arial" w:hAnsi="Arial" w:hint="eastAsia"/>
        </w:rPr>
        <w:t xml:space="preserve"> </w:t>
      </w:r>
      <w:r>
        <w:rPr>
          <w:rFonts w:ascii="Arial" w:hAnsi="Arial" w:hint="eastAsia"/>
        </w:rPr>
        <w:t xml:space="preserve">이 망원경은 1971년에 설치된 이후 비교적 변함이 없이 보존되고 있습니다.</w:t>
      </w:r>
      <w:r>
        <w:rPr>
          <w:rFonts w:ascii="Arial" w:hAnsi="Arial" w:hint="eastAsia"/>
        </w:rPr>
        <w:t xml:space="preserve"> </w:t>
      </w:r>
      <w:r>
        <w:rPr>
          <w:rFonts w:ascii="Arial" w:hAnsi="Arial" w:hint="eastAsia"/>
        </w:rPr>
        <w:t xml:space="preserve">하지만 모터, 베어링, 위치 피드백 엔코더와 같은 일부 구성품들은 수명이 정해져 있어 연구원들은 성능 문제를 인지하기 시작했습니다.</w:t>
      </w:r>
    </w:p>
    <w:p w14:paraId="04F2B2DA" w14:textId="77777777" w:rsidR="00CF00FB" w:rsidRPr="00CF00FB" w:rsidRDefault="00CF00FB" w:rsidP="00CF00FB">
      <w:pPr>
        <w:spacing w:before="120" w:after="120" w:line="320" w:lineRule="atLeast"/>
        <w:rPr>
          <w:rFonts w:ascii="Arial" w:hAnsi="Arial" w:cs="Arial" w:hint="eastAsia"/>
        </w:rPr>
      </w:pPr>
      <w:r>
        <w:rPr>
          <w:rFonts w:ascii="Arial" w:hAnsi="Arial" w:hint="eastAsia"/>
        </w:rPr>
        <w:t xml:space="preserve">망원경의 움직임을 따라 위치를 감지하기 위해 망원경 축에 엔코더가 부착됩니다.</w:t>
      </w:r>
      <w:r>
        <w:rPr>
          <w:rFonts w:ascii="Arial" w:hAnsi="Arial" w:hint="eastAsia"/>
        </w:rPr>
        <w:t xml:space="preserve"> </w:t>
      </w:r>
      <w:r>
        <w:rPr>
          <w:rFonts w:ascii="Arial" w:hAnsi="Arial" w:hint="eastAsia"/>
        </w:rPr>
        <w:t xml:space="preserve">그런데 기존 엔코더가 제공하는 허위 정보로 인해 예고 없이 소프트웨어 실행이 중단되는 사고가 발생한다는 사실이 확인되었습니다.</w:t>
      </w:r>
      <w:r>
        <w:rPr>
          <w:rFonts w:ascii="Arial" w:hAnsi="Arial" w:hint="eastAsia"/>
        </w:rPr>
        <w:t xml:space="preserve"> </w:t>
      </w:r>
      <w:r>
        <w:rPr>
          <w:rFonts w:ascii="Arial" w:hAnsi="Arial" w:hint="eastAsia"/>
        </w:rPr>
        <w:t xml:space="preserve">현장 엔지니어들은 엔코더 교체가 필요하다고 판단하고 엔코더 공급업체들과 협의에 들어갔습니다.</w:t>
      </w:r>
    </w:p>
    <w:p w14:paraId="6DC3F7CF" w14:textId="77777777" w:rsidR="00CF00FB" w:rsidRPr="00CF00FB" w:rsidRDefault="00CF00FB" w:rsidP="00CF00FB">
      <w:pPr>
        <w:spacing w:before="120" w:after="120" w:line="320" w:lineRule="atLeast"/>
        <w:rPr>
          <w:rFonts w:ascii="Arial" w:hAnsi="Arial" w:cs="Arial" w:hint="eastAsia"/>
        </w:rPr>
      </w:pPr>
      <w:r>
        <w:rPr>
          <w:rFonts w:ascii="Arial" w:hAnsi="Arial" w:hint="eastAsia"/>
        </w:rPr>
        <w:t xml:space="preserve">연구팀은 여러 천문대의 동료들과 협의하고 엔코더 업체들을 온라인으로 심의한 후, 이스라엘 기반의 모션 기술 제공업체이자 Renishaw 지정 엔코더 유통사인 Soulutions과 협력하기로 결정합니다.</w:t>
      </w:r>
    </w:p>
    <w:p w14:paraId="637042BF" w14:textId="77777777" w:rsidR="001C2192" w:rsidRPr="001C2192" w:rsidRDefault="001C2192" w:rsidP="00CF00FB">
      <w:pPr>
        <w:spacing w:before="120" w:after="120" w:line="320" w:lineRule="atLeast"/>
        <w:rPr>
          <w:rFonts w:ascii="Arial" w:hAnsi="Arial" w:cs="Arial"/>
        </w:rPr>
      </w:pPr>
    </w:p>
    <w:p w14:paraId="39345F8D" w14:textId="41ACD67A" w:rsidR="00EC6F89" w:rsidRPr="00CF00FB" w:rsidRDefault="00941D0F" w:rsidP="00EC6F89">
      <w:pPr>
        <w:rPr>
          <w:b/>
          <w:rFonts w:ascii="Arial" w:hAnsi="Arial" w:cs="Arial" w:hint="eastAsia"/>
        </w:rPr>
      </w:pPr>
      <w:r>
        <w:rPr>
          <w:b/>
          <w:rFonts w:ascii="Arial" w:hAnsi="Arial" w:hint="eastAsia"/>
        </w:rPr>
        <w:t xml:space="preserve">과제</w:t>
      </w:r>
    </w:p>
    <w:p w14:paraId="0F3B7D0E" w14:textId="77777777" w:rsidR="00CF00FB" w:rsidRPr="00CF00FB" w:rsidRDefault="00CF00FB" w:rsidP="00CF00FB">
      <w:pPr>
        <w:tabs>
          <w:tab w:val="left" w:pos="198"/>
          <w:tab w:val="left" w:pos="567"/>
          <w:tab w:val="left" w:pos="850"/>
        </w:tabs>
        <w:suppressAutoHyphens/>
        <w:autoSpaceDE w:val="0"/>
        <w:autoSpaceDN w:val="0"/>
        <w:adjustRightInd w:val="0"/>
        <w:spacing w:before="113" w:after="113" w:line="320" w:lineRule="atLeast"/>
        <w:rPr>
          <w:color w:val="000000"/>
          <w:rFonts w:ascii="Arial" w:hAnsi="Arial" w:cs="Arial" w:hint="eastAsia"/>
        </w:rPr>
      </w:pPr>
      <w:r>
        <w:rPr>
          <w:color w:val="000000"/>
          <w:rFonts w:ascii="Arial" w:hAnsi="Arial" w:hint="eastAsia"/>
        </w:rPr>
        <w:t xml:space="preserve">Soulutions의 Renishaw 엔코더 사업부, Benny Naim 본부장은 “연구원들이 궤도 이동으로 이미지가 바뀌기 전 특정 별자리의 고화질 이미지를 촬영할 수 있는 기회가 짧게 주어지기 때문에, 가동 중단을 최소화하기 위해 신속하게 작업해야 했다”고 설명하며 다음과 같이 부연합니다.</w:t>
      </w:r>
    </w:p>
    <w:p w14:paraId="78392FA4" w14:textId="77777777" w:rsidR="00CF00FB" w:rsidRPr="00CF00FB" w:rsidRDefault="00CF00FB" w:rsidP="00CF00FB">
      <w:pPr>
        <w:tabs>
          <w:tab w:val="left" w:pos="198"/>
          <w:tab w:val="left" w:pos="567"/>
          <w:tab w:val="left" w:pos="850"/>
        </w:tabs>
        <w:suppressAutoHyphens/>
        <w:autoSpaceDE w:val="0"/>
        <w:autoSpaceDN w:val="0"/>
        <w:adjustRightInd w:val="0"/>
        <w:spacing w:before="113" w:after="113" w:line="320" w:lineRule="atLeast"/>
        <w:rPr>
          <w:color w:val="000000"/>
          <w:rFonts w:ascii="Arial" w:hAnsi="Arial" w:cs="Arial" w:hint="eastAsia"/>
        </w:rPr>
      </w:pPr>
      <w:r>
        <w:rPr>
          <w:color w:val="000000"/>
          <w:rFonts w:ascii="Arial" w:hAnsi="Arial" w:hint="eastAsia"/>
        </w:rPr>
        <w:t xml:space="preserve">“이후 우리는 새로운 엔코더의 가장 적합한 위치를 결정하기 위해 필요한 정확도와 속도를 포함하여 망원경이 움직이는 양상을 면밀히 파악하였습니다.</w:t>
      </w:r>
      <w:r>
        <w:rPr>
          <w:color w:val="000000"/>
          <w:rFonts w:ascii="Arial" w:hAnsi="Arial" w:hint="eastAsia"/>
        </w:rPr>
        <w:t xml:space="preserve"> </w:t>
      </w:r>
      <w:r>
        <w:rPr>
          <w:color w:val="000000"/>
          <w:rFonts w:ascii="Arial" w:hAnsi="Arial" w:hint="eastAsia"/>
        </w:rPr>
        <w:t xml:space="preserve">이러한 과정을 통해 맞춤형 설계가 필요하다는 사실을 깨달았습니다.</w:t>
      </w:r>
    </w:p>
    <w:p w14:paraId="7500D788" w14:textId="44E59133" w:rsidR="00520A78" w:rsidRPr="00520A78" w:rsidRDefault="00CF00FB" w:rsidP="00CF00FB">
      <w:pPr>
        <w:tabs>
          <w:tab w:val="left" w:pos="198"/>
          <w:tab w:val="left" w:pos="567"/>
          <w:tab w:val="left" w:pos="850"/>
        </w:tabs>
        <w:suppressAutoHyphens/>
        <w:autoSpaceDE w:val="0"/>
        <w:autoSpaceDN w:val="0"/>
        <w:adjustRightInd w:val="0"/>
        <w:spacing w:before="113" w:after="113" w:line="320" w:lineRule="atLeast"/>
        <w:rPr>
          <w:color w:val="000000"/>
          <w:rFonts w:ascii="Arial" w:hAnsi="Arial" w:cs="Arial" w:hint="eastAsia"/>
        </w:rPr>
      </w:pPr>
      <w:r>
        <w:rPr>
          <w:color w:val="000000"/>
          <w:rFonts w:ascii="Arial" w:hAnsi="Arial" w:hint="eastAsia"/>
        </w:rPr>
        <w:t xml:space="preserve">우리가 연구팀에 제안하는 해결책에는 지리적 위치도 영향을 미쳤습니다.</w:t>
      </w:r>
      <w:r>
        <w:rPr>
          <w:color w:val="000000"/>
          <w:rFonts w:ascii="Arial" w:hAnsi="Arial" w:hint="eastAsia"/>
        </w:rPr>
        <w:t xml:space="preserve"> </w:t>
      </w:r>
      <w:r>
        <w:rPr>
          <w:color w:val="000000"/>
          <w:rFonts w:ascii="Arial" w:hAnsi="Arial" w:hint="eastAsia"/>
        </w:rPr>
        <w:t xml:space="preserve">사막은 낮에 뜨거운 여름 기온으로 올라가고 밤에 영하의 기온으로 떨어지면서 온도 변화가 급격할 수 있습니다</w:t>
      </w:r>
      <w:r>
        <w:rPr>
          <w:color w:val="000000"/>
          <w:rFonts w:ascii="Arial" w:hAnsi="Arial" w:hint="eastAsia"/>
        </w:rPr>
        <w:t xml:space="preserve"> </w:t>
      </w:r>
      <w:r>
        <w:rPr>
          <w:color w:val="000000"/>
          <w:rFonts w:ascii="Arial" w:hAnsi="Arial" w:hint="eastAsia"/>
        </w:rPr>
        <w:t xml:space="preserve">온도에 따라 팽창하고 수축하는 금속에는 이와 같이 급격한 온도 변화가 부정적인 영향을 미칠 수 있습니다.</w:t>
      </w:r>
      <w:r>
        <w:rPr>
          <w:color w:val="000000"/>
          <w:rFonts w:ascii="Arial" w:hAnsi="Arial" w:hint="eastAsia"/>
        </w:rPr>
        <w:t xml:space="preserve"> </w:t>
      </w:r>
      <w:r>
        <w:rPr>
          <w:color w:val="000000"/>
          <w:rFonts w:ascii="Arial" w:hAnsi="Arial" w:hint="eastAsia"/>
        </w:rPr>
        <w:t xml:space="preserve">따라서 망원경에 새 엔코더를 부착하기 위한 맞춤형 장착 브래킷을 설계할 때 금속의 열팽창을 고려하여 기후 조건이 망원경의 정확도에 영향을 미치지 않도록 해야 했습니다.”</w:t>
      </w:r>
    </w:p>
    <w:p w14:paraId="5DD99D8B" w14:textId="77777777" w:rsidR="00145FF4" w:rsidRPr="00EC6F89" w:rsidRDefault="00145FF4" w:rsidP="006C5EFA">
      <w:pPr>
        <w:rPr>
          <w:rFonts w:ascii="Arial" w:hAnsi="Arial" w:cs="Arial"/>
        </w:rPr>
      </w:pPr>
    </w:p>
    <w:p w14:paraId="1728FE4C" w14:textId="1EACCB7B" w:rsidR="00834701" w:rsidRPr="00CF00FB" w:rsidRDefault="00941D0F" w:rsidP="00834701">
      <w:pPr>
        <w:rPr>
          <w:b/>
          <w:rFonts w:ascii="Arial" w:hAnsi="Arial" w:cs="Arial" w:hint="eastAsia"/>
        </w:rPr>
      </w:pPr>
      <w:r>
        <w:rPr>
          <w:b/>
          <w:rFonts w:ascii="Arial" w:hAnsi="Arial" w:hint="eastAsia"/>
        </w:rPr>
        <w:t xml:space="preserve">해결책</w:t>
      </w:r>
    </w:p>
    <w:p w14:paraId="0534E411" w14:textId="6C00BA06" w:rsidR="00CF00FB" w:rsidRPr="00CF00FB" w:rsidRDefault="00CF00FB" w:rsidP="00CF00FB">
      <w:pPr>
        <w:spacing w:before="113" w:after="113" w:line="320" w:lineRule="atLeast"/>
        <w:rPr>
          <w:rFonts w:ascii="Arial" w:hAnsi="Arial" w:cs="Arial" w:hint="eastAsia"/>
        </w:rPr>
      </w:pPr>
      <w:r>
        <w:rPr>
          <w:rFonts w:ascii="Arial" w:hAnsi="Arial" w:hint="eastAsia"/>
        </w:rPr>
        <w:t xml:space="preserve">Soulutions 팀은 Renishaw RESOLUTE 앱솔루트 엔코더 2대를 망원경에 설치할 것을 제안했습니다.</w:t>
      </w:r>
      <w:r>
        <w:rPr>
          <w:rFonts w:ascii="Arial" w:hAnsi="Arial" w:hint="eastAsia"/>
        </w:rPr>
        <w:t xml:space="preserve"> </w:t>
      </w:r>
      <w:r>
        <w:rPr>
          <w:rFonts w:ascii="Arial" w:hAnsi="Arial" w:hint="eastAsia"/>
        </w:rPr>
        <w:t xml:space="preserve">RESOLUTE 시리즈는 리니어 시스템의 경우 최대 100m/s 조건에서 1 nm 분해능을, 로터리 시스템의 경우 최대 36,000 rev/min 조건에서 32비트 분해능을 지원하는 세계 최초의 앱솔루트 엔코더입니다.</w:t>
      </w:r>
      <w:r>
        <w:rPr>
          <w:rFonts w:ascii="Arial" w:hAnsi="Arial" w:hint="eastAsia"/>
        </w:rPr>
        <w:t xml:space="preserve"> </w:t>
      </w:r>
      <w:r>
        <w:rPr>
          <w:rFonts w:ascii="Arial" w:hAnsi="Arial" w:hint="eastAsia"/>
        </w:rPr>
        <w:t xml:space="preserve">보간 오차(SDE)와 지터가 극히 낮은 이 리니어 엔코더 시스템은 동급의 다른 엔코더보다 훨씬 뛰어난 성능을 제공합니다.</w:t>
      </w:r>
      <w:r>
        <w:rPr>
          <w:rFonts w:ascii="Arial" w:hAnsi="Arial" w:hint="eastAsia"/>
        </w:rPr>
        <w:t xml:space="preserve"> </w:t>
      </w:r>
    </w:p>
    <w:p w14:paraId="591E026B" w14:textId="77777777" w:rsidR="00CF00FB" w:rsidRPr="00CF00FB" w:rsidRDefault="00CF00FB" w:rsidP="00CF00FB">
      <w:pPr>
        <w:spacing w:before="113" w:after="113" w:line="320" w:lineRule="atLeast"/>
        <w:rPr>
          <w:rFonts w:ascii="Arial" w:hAnsi="Arial" w:cs="Arial" w:hint="eastAsia"/>
        </w:rPr>
      </w:pPr>
      <w:r>
        <w:rPr>
          <w:rFonts w:ascii="Arial" w:hAnsi="Arial" w:hint="eastAsia"/>
        </w:rPr>
        <w:t xml:space="preserve">연구팀은 열팽창과 테이프 스케일의 편의성을 고려하는 장착 옵션을 갖춘 슬림형 스테인리스 강철 테이프 스케일인 RTLA30-S 리니어 스케일 채용 엔코더를 선택했습니다.</w:t>
      </w:r>
      <w:r>
        <w:rPr>
          <w:rFonts w:ascii="Arial" w:hAnsi="Arial" w:hint="eastAsia"/>
        </w:rPr>
        <w:t xml:space="preserve"> </w:t>
      </w:r>
      <w:r>
        <w:rPr>
          <w:rFonts w:ascii="Arial" w:hAnsi="Arial" w:hint="eastAsia"/>
        </w:rPr>
        <w:t xml:space="preserve">이 기술은 타의 추종을 불허하는 견고성, 탁월한 모션 제어 성능, 넓은 셋업 공차, 개선된 위치 안정성, 원활한 속도 제어를 위한 ±40nm 보간 오차를 제공합니다.</w:t>
      </w:r>
    </w:p>
    <w:p w14:paraId="6F4FA894" w14:textId="77777777" w:rsidR="00CF00FB" w:rsidRPr="00CF00FB" w:rsidRDefault="00CF00FB" w:rsidP="00CF00FB">
      <w:pPr>
        <w:spacing w:before="113" w:after="113" w:line="320" w:lineRule="atLeast"/>
        <w:rPr>
          <w:rFonts w:ascii="Arial" w:hAnsi="Arial" w:cs="Arial" w:hint="eastAsia"/>
        </w:rPr>
      </w:pPr>
      <w:r>
        <w:rPr>
          <w:rFonts w:ascii="Arial" w:hAnsi="Arial" w:hint="eastAsia"/>
        </w:rPr>
        <w:t xml:space="preserve">“처음 천문대를 방문했을 때 망원경에서 기존에 사용한 엔코더를 분리할 경우 전체 망원경을 해체해야 했고 그로 인해 연구팀의 가동 중단 시간이 길어질 것이므로 분리하지 않기로 판단했다”고 Naim 본부장은 설명하면서 다음과 같이 부연합니다.</w:t>
      </w:r>
      <w:r>
        <w:rPr>
          <w:rFonts w:ascii="Arial" w:hAnsi="Arial" w:hint="eastAsia"/>
        </w:rPr>
        <w:t xml:space="preserve"> </w:t>
      </w:r>
      <w:r>
        <w:rPr>
          <w:rFonts w:ascii="Arial" w:hAnsi="Arial" w:hint="eastAsia"/>
        </w:rPr>
        <w:t xml:space="preserve">“대신에 기존 엔코더 연결을 차단하고 맞춤형 기계식 브래킷을 사용하여 새 엔코더를 부착하는 방식으로 교체 작업을 빠르고 효율적으로 마칠 것을 제안했습니다.”</w:t>
      </w:r>
    </w:p>
    <w:p w14:paraId="5E033152" w14:textId="77777777" w:rsidR="00CF00FB" w:rsidRPr="00CF00FB" w:rsidRDefault="00CF00FB" w:rsidP="00CF00FB">
      <w:pPr>
        <w:spacing w:before="113" w:after="113" w:line="320" w:lineRule="atLeast"/>
        <w:rPr>
          <w:rFonts w:ascii="Arial" w:hAnsi="Arial" w:cs="Arial" w:hint="eastAsia"/>
        </w:rPr>
      </w:pPr>
      <w:r>
        <w:rPr>
          <w:rFonts w:ascii="Arial" w:hAnsi="Arial" w:hint="eastAsia"/>
        </w:rPr>
        <w:t xml:space="preserve">두 차례 현장 방문을 진행하면서 망원경의 각 축에 리니어 엔코더를 설치했습니다.</w:t>
      </w:r>
      <w:r>
        <w:rPr>
          <w:rFonts w:ascii="Arial" w:hAnsi="Arial" w:hint="eastAsia"/>
        </w:rPr>
        <w:t xml:space="preserve"> </w:t>
      </w:r>
      <w:r>
        <w:rPr>
          <w:rFonts w:ascii="Arial" w:hAnsi="Arial" w:hint="eastAsia"/>
        </w:rPr>
        <w:t xml:space="preserve">롤 축은 하늘의 여러 구역을 관찰하는 데 사용되는 망원경의 방향을 제어하고, 팬 축은 렌즈와 카메라의 좌우 움직임을 제어합니다.</w:t>
      </w:r>
      <w:r>
        <w:rPr>
          <w:rFonts w:ascii="Arial" w:hAnsi="Arial" w:hint="eastAsia"/>
        </w:rPr>
        <w:t xml:space="preserve"> </w:t>
      </w:r>
    </w:p>
    <w:p w14:paraId="3B8804DC" w14:textId="77777777" w:rsidR="00CF00FB" w:rsidRPr="00CF00FB" w:rsidRDefault="00CF00FB" w:rsidP="00CF00FB">
      <w:pPr>
        <w:spacing w:before="113" w:after="113" w:line="320" w:lineRule="atLeast"/>
        <w:rPr>
          <w:rFonts w:ascii="Arial" w:hAnsi="Arial" w:cs="Arial" w:hint="eastAsia"/>
        </w:rPr>
      </w:pPr>
      <w:r>
        <w:rPr>
          <w:rFonts w:ascii="Arial" w:hAnsi="Arial" w:hint="eastAsia"/>
        </w:rPr>
        <w:t xml:space="preserve">Naim 본부장이 말을 이어갑니다. “망원경의 컨트롤러에 연결하기 전에 채용한 기술을 Renishaw의 ADTa-100(Advanced Diagnostic Tool)으로 테스트할 수 있었습니다.</w:t>
      </w:r>
      <w:r>
        <w:rPr>
          <w:rFonts w:ascii="Arial" w:hAnsi="Arial" w:hint="eastAsia"/>
        </w:rPr>
        <w:t xml:space="preserve"> </w:t>
      </w:r>
      <w:r>
        <w:rPr>
          <w:rFonts w:ascii="Arial" w:hAnsi="Arial" w:hint="eastAsia"/>
        </w:rPr>
        <w:t xml:space="preserve">우리는 이 소프트웨어를 사용하여 두 엔코더가 모두 올바른 피드백을 제공하는지 확인하고 전체 축 이동 과정의 신호 세기를 확인하고, 모션 제어가 양호한지 확인했습니다.</w:t>
      </w:r>
      <w:r>
        <w:rPr>
          <w:rFonts w:ascii="Arial" w:hAnsi="Arial" w:hint="eastAsia"/>
        </w:rPr>
        <w:t xml:space="preserve"> </w:t>
      </w:r>
      <w:r>
        <w:rPr>
          <w:rFonts w:ascii="Arial" w:hAnsi="Arial" w:hint="eastAsia"/>
        </w:rPr>
        <w:t xml:space="preserve">성공적으로 설치되었음을 확인한 후에 시스템을 컨트롤러에 연결했습니다.”</w:t>
      </w:r>
      <w:r>
        <w:rPr>
          <w:rFonts w:ascii="Arial" w:hAnsi="Arial" w:hint="eastAsia"/>
        </w:rPr>
        <w:t xml:space="preserve"> </w:t>
      </w:r>
    </w:p>
    <w:p w14:paraId="745A82D1" w14:textId="6B9A06C3" w:rsidR="00520A78" w:rsidRPr="00520A78" w:rsidRDefault="00CF00FB" w:rsidP="00CF00FB">
      <w:pPr>
        <w:spacing w:before="113" w:after="113" w:line="320" w:lineRule="atLeast"/>
        <w:rPr>
          <w:rFonts w:ascii="Arial" w:hAnsi="Arial" w:cs="Arial" w:hint="eastAsia"/>
        </w:rPr>
      </w:pPr>
      <w:r>
        <w:rPr>
          <w:rFonts w:ascii="Arial" w:hAnsi="Arial" w:hint="eastAsia"/>
        </w:rPr>
        <w:t xml:space="preserve">Renishaw의 ADTa-100은 Renishaw RESOLUTE 앱솔루트 엔코더로부터 종합적인 실시간 데이터를 받아서 사용자에게 친숙한 ADT View 소프트웨어 인터페이스를 통해 정보를 보여줍니다.</w:t>
      </w:r>
      <w:r>
        <w:rPr>
          <w:rFonts w:ascii="Arial" w:hAnsi="Arial" w:hint="eastAsia"/>
        </w:rPr>
        <w:t xml:space="preserve"> </w:t>
      </w:r>
      <w:r>
        <w:rPr>
          <w:rFonts w:ascii="Arial" w:hAnsi="Arial" w:hint="eastAsia"/>
        </w:rPr>
        <w:t xml:space="preserve">이 도구를 사용하면 까다로운 설치에서 엔코더 성능을 보고하거나 시스템 내 오류 진단을 통해 장시간 가동 중단을 방지할 수 있습니다.</w:t>
      </w:r>
    </w:p>
    <w:p w14:paraId="48C246D9" w14:textId="77777777" w:rsidR="00C62A0D" w:rsidRPr="001C2192" w:rsidRDefault="00C62A0D" w:rsidP="00145FF4">
      <w:pPr>
        <w:rPr>
          <w:rFonts w:ascii="Arial" w:hAnsi="Arial" w:cs="Arial"/>
        </w:rPr>
      </w:pPr>
    </w:p>
    <w:p w14:paraId="27433889" w14:textId="6606FA42" w:rsidR="00EC6F89" w:rsidRPr="00CF00FB" w:rsidRDefault="00EC6F89" w:rsidP="00EC6F89">
      <w:pPr>
        <w:rPr>
          <w:b/>
          <w:bCs/>
          <w:rFonts w:ascii="Arial" w:hAnsi="Arial" w:cs="Arial" w:hint="eastAsia"/>
        </w:rPr>
      </w:pPr>
      <w:r>
        <w:rPr>
          <w:b/>
          <w:rFonts w:ascii="Arial" w:hAnsi="Arial" w:hint="eastAsia"/>
        </w:rPr>
        <w:t xml:space="preserve">결과</w:t>
      </w:r>
    </w:p>
    <w:p w14:paraId="72AB52A8" w14:textId="77777777" w:rsidR="00CF00FB" w:rsidRPr="00CF00FB" w:rsidRDefault="00CF00FB" w:rsidP="00CF00FB">
      <w:pPr>
        <w:pStyle w:val="NoSpacing"/>
        <w:spacing w:before="113" w:after="113" w:line="320" w:lineRule="atLeast"/>
        <w:rPr>
          <w:sz w:val="20"/>
          <w:rFonts w:ascii="Arial" w:hAnsi="Arial" w:cs="Arial" w:hint="eastAsia"/>
        </w:rPr>
      </w:pPr>
      <w:r>
        <w:rPr>
          <w:sz w:val="20"/>
          <w:rFonts w:ascii="Arial" w:hAnsi="Arial" w:hint="eastAsia"/>
        </w:rPr>
        <w:t xml:space="preserve">Wise Laboratory의 Arie Blumenzweig는 “Renishaw의 첨단 기술과 전문 지식이 풍부한 현지 팀이 어우러져 천문대에 최상의 솔루션을 신속하게 찾을 수 있었다”고 평가하며 다음과 같이 부연합니다.</w:t>
      </w:r>
      <w:r>
        <w:rPr>
          <w:sz w:val="20"/>
          <w:rFonts w:ascii="Arial" w:hAnsi="Arial" w:hint="eastAsia"/>
        </w:rPr>
        <w:t xml:space="preserve"> </w:t>
      </w:r>
    </w:p>
    <w:p w14:paraId="318EDD29" w14:textId="77777777" w:rsidR="00CF00FB" w:rsidRPr="00CF00FB" w:rsidRDefault="00CF00FB" w:rsidP="00CF00FB">
      <w:pPr>
        <w:pStyle w:val="NoSpacing"/>
        <w:spacing w:before="113" w:after="113" w:line="320" w:lineRule="atLeast"/>
        <w:rPr>
          <w:sz w:val="20"/>
          <w:rFonts w:ascii="Arial" w:hAnsi="Arial" w:cs="Arial" w:hint="eastAsia"/>
        </w:rPr>
      </w:pPr>
      <w:r>
        <w:rPr>
          <w:sz w:val="20"/>
          <w:rFonts w:ascii="Arial" w:hAnsi="Arial" w:hint="eastAsia"/>
        </w:rPr>
        <w:t xml:space="preserve">“망원경의 포지셔닝 서브시스템의 정확성과 분해능, 신뢰성이 몰라보게 향상되었습니다.</w:t>
      </w:r>
      <w:r>
        <w:rPr>
          <w:sz w:val="20"/>
          <w:rFonts w:ascii="Arial" w:hAnsi="Arial" w:hint="eastAsia"/>
        </w:rPr>
        <w:t xml:space="preserve"> </w:t>
      </w:r>
      <w:r>
        <w:rPr>
          <w:sz w:val="20"/>
          <w:rFonts w:ascii="Arial" w:hAnsi="Arial" w:hint="eastAsia"/>
        </w:rPr>
        <w:t xml:space="preserve">현재 이러한 새로운 기능을 활용하기 위한 방법론을 더욱 개선할 방법을 찾고 있습니다.</w:t>
      </w:r>
    </w:p>
    <w:p w14:paraId="2DD12BD2" w14:textId="081C531B" w:rsidR="00520A78" w:rsidRPr="00520A78" w:rsidRDefault="00CF00FB" w:rsidP="00CF00FB">
      <w:pPr>
        <w:pStyle w:val="NoSpacing"/>
        <w:spacing w:before="113" w:after="113" w:line="320" w:lineRule="atLeast"/>
        <w:rPr>
          <w:sz w:val="20"/>
          <w:rFonts w:ascii="Arial" w:hAnsi="Arial" w:cs="Arial" w:hint="eastAsia"/>
        </w:rPr>
      </w:pPr>
      <w:r>
        <w:rPr>
          <w:sz w:val="20"/>
          <w:rFonts w:ascii="Arial" w:hAnsi="Arial" w:hint="eastAsia"/>
        </w:rPr>
        <w:t xml:space="preserve">어렵고 색다른 프로젝트였지만 보람도 있었습니다.</w:t>
      </w:r>
      <w:r>
        <w:rPr>
          <w:sz w:val="20"/>
          <w:rFonts w:ascii="Arial" w:hAnsi="Arial" w:hint="eastAsia"/>
        </w:rPr>
        <w:t xml:space="preserve"> </w:t>
      </w:r>
      <w:r>
        <w:rPr>
          <w:sz w:val="20"/>
          <w:rFonts w:ascii="Arial" w:hAnsi="Arial" w:hint="eastAsia"/>
        </w:rPr>
        <w:t xml:space="preserve">연구팀에서 한 달 간 가동해본 후 시스템의 피드백이 우수했다고 평가하면서 Wise Observatory의 다른 망원경들의 업그레이드도 의뢰했습니다.</w:t>
      </w:r>
      <w:r>
        <w:rPr>
          <w:sz w:val="20"/>
          <w:rFonts w:ascii="Arial" w:hAnsi="Arial" w:hint="eastAsia"/>
        </w:rPr>
        <w:t xml:space="preserve"> </w:t>
      </w:r>
      <w:r>
        <w:rPr>
          <w:sz w:val="20"/>
          <w:rFonts w:ascii="Arial" w:hAnsi="Arial" w:hint="eastAsia"/>
        </w:rPr>
        <w:t xml:space="preserve">천문학 연구 분야에서 Renishaw의 기술이 어떻게 심층적으로 활용될 수 있을지 기대가 됩니다.”</w:t>
      </w:r>
    </w:p>
    <w:p w14:paraId="7E2895D6" w14:textId="77777777" w:rsidR="00520A78" w:rsidRPr="00A40B8B" w:rsidRDefault="00520A78" w:rsidP="00520A78">
      <w:pPr>
        <w:pStyle w:val="NoSpacing"/>
        <w:rPr>
          <w:rFonts w:ascii="Arial" w:hAnsi="Arial" w:cs="Arial"/>
          <w:sz w:val="20"/>
          <w:lang w:val="en-US"/>
        </w:rPr>
      </w:pPr>
    </w:p>
    <w:p w14:paraId="0B9071CA" w14:textId="543133C5" w:rsidR="00EC6F89" w:rsidRPr="00EC6F89" w:rsidRDefault="00EC6F89" w:rsidP="00EC6F89">
      <w:pPr>
        <w:spacing w:line="276" w:lineRule="auto"/>
        <w:rPr>
          <w:b/>
          <w:bCs/>
          <w:rFonts w:ascii="Arial" w:hAnsi="Arial" w:cs="Arial" w:hint="eastAsia"/>
        </w:rPr>
      </w:pPr>
      <w:r>
        <w:rPr>
          <w:rFonts w:ascii="Arial" w:hAnsi="Arial" w:hint="eastAsia"/>
        </w:rPr>
        <w:t xml:space="preserve">자세한 정보는 </w:t>
      </w:r>
      <w:r>
        <w:rPr>
          <w:b/>
          <w:rFonts w:ascii="Arial" w:hAnsi="Arial" w:hint="eastAsia"/>
        </w:rPr>
        <w:t xml:space="preserve">www.renishaw.co.kr/</w:t>
      </w:r>
      <w:r>
        <w:rPr>
          <w:b/>
          <w:bCs/>
          <w:rFonts w:ascii="Arial" w:hAnsi="Arial" w:hint="eastAsia"/>
        </w:rPr>
        <w:t xml:space="preserve">wiseobservatory</w:t>
      </w:r>
      <w:r>
        <w:rPr>
          <w:rFonts w:ascii="Arial" w:hAnsi="Arial" w:hint="eastAsia"/>
        </w:rPr>
        <w:t xml:space="preserve">에서 확인할 수 있습니다</w:t>
      </w:r>
    </w:p>
    <w:p w14:paraId="4FE880D1" w14:textId="77777777" w:rsidR="00113C35" w:rsidRDefault="00113C35" w:rsidP="0050292E">
      <w:pPr>
        <w:spacing w:line="276" w:lineRule="auto"/>
        <w:rPr>
          <w:rFonts w:ascii="Arial" w:hAnsi="Arial" w:cs="Arial"/>
          <w:sz w:val="22"/>
          <w:szCs w:val="22"/>
        </w:rPr>
      </w:pPr>
    </w:p>
    <w:p w14:paraId="4FE880D2" w14:textId="18EE8D53" w:rsidR="00714411" w:rsidRDefault="009F23F0" w:rsidP="00291695">
      <w:pPr>
        <w:spacing w:line="276" w:lineRule="auto"/>
        <w:jc w:val="center"/>
        <w:rPr>
          <w:b/>
          <w:sz w:val="22"/>
          <w:szCs w:val="22"/>
          <w:rFonts w:ascii="Arial" w:hAnsi="Arial" w:cs="Arial" w:hint="eastAsia"/>
        </w:rPr>
      </w:pPr>
      <w:r>
        <w:rPr>
          <w:b/>
          <w:sz w:val="22"/>
          <w:rFonts w:ascii="Arial" w:hAnsi="Arial" w:hint="eastAsia"/>
        </w:rPr>
        <w:t xml:space="preserve">끝</w:t>
      </w:r>
    </w:p>
    <w:p w14:paraId="12B06326" w14:textId="13D872E9" w:rsidR="00CA494F" w:rsidRDefault="00CA494F" w:rsidP="00291695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sectPr w:rsidR="00CA494F" w:rsidSect="00B803A3">
      <w:headerReference w:type="first" r:id="rId11"/>
      <w:type w:val="continuous"/>
      <w:pgSz w:w="11907" w:h="16840" w:code="9"/>
      <w:pgMar w:top="709" w:right="1411" w:bottom="1560" w:left="1411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DA20FD" w14:textId="77777777" w:rsidR="00C75F96" w:rsidRDefault="00C75F96" w:rsidP="002E2F8C">
      <w:r>
        <w:separator/>
      </w:r>
    </w:p>
  </w:endnote>
  <w:endnote w:type="continuationSeparator" w:id="0">
    <w:p w14:paraId="000AF2F4" w14:textId="77777777" w:rsidR="00C75F96" w:rsidRDefault="00C75F96" w:rsidP="002E2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Helvetica Medium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C7AA5E" w14:textId="77777777" w:rsidR="00C75F96" w:rsidRDefault="00C75F96" w:rsidP="002E2F8C">
      <w:r>
        <w:separator/>
      </w:r>
    </w:p>
  </w:footnote>
  <w:footnote w:type="continuationSeparator" w:id="0">
    <w:p w14:paraId="22F24F1B" w14:textId="77777777" w:rsidR="00C75F96" w:rsidRDefault="00C75F96" w:rsidP="002E2F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CED9D" w14:textId="5A38C8A8" w:rsidR="001E6E2A" w:rsidRDefault="001E6E2A">
    <w:pPr>
      <w:pStyle w:val="Header"/>
    </w:pPr>
  </w:p>
  <w:p w14:paraId="4FE880D7" w14:textId="757F44BD" w:rsidR="00E63517" w:rsidRDefault="00E6351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6E2D5D"/>
    <w:multiLevelType w:val="hybridMultilevel"/>
    <w:tmpl w:val="FF6EBF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3474A2"/>
    <w:multiLevelType w:val="hybridMultilevel"/>
    <w:tmpl w:val="C7520CB6"/>
    <w:lvl w:ilvl="0" w:tplc="BA90D646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5D93849"/>
    <w:multiLevelType w:val="hybridMultilevel"/>
    <w:tmpl w:val="4E50C4BA"/>
    <w:lvl w:ilvl="0" w:tplc="9A1A556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hideSpellingErrors/>
  <w:hideGrammaticalErrors/>
  <w:proofState w:spelling="dirty" w:grammar="dirty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DQwNjAzNzc1MTA3NjRQ0lEKTi0uzszPAykwqgUAYcj+TCwAAAA="/>
  </w:docVars>
  <w:rsids>
    <w:rsidRoot w:val="00180B30"/>
    <w:rsid w:val="0000531D"/>
    <w:rsid w:val="000252CA"/>
    <w:rsid w:val="000566E5"/>
    <w:rsid w:val="00075B33"/>
    <w:rsid w:val="000B6575"/>
    <w:rsid w:val="000C6F60"/>
    <w:rsid w:val="00113C35"/>
    <w:rsid w:val="0012029C"/>
    <w:rsid w:val="00135DB0"/>
    <w:rsid w:val="00140AA0"/>
    <w:rsid w:val="00145FF4"/>
    <w:rsid w:val="001753BC"/>
    <w:rsid w:val="00180B30"/>
    <w:rsid w:val="001A7649"/>
    <w:rsid w:val="001B5924"/>
    <w:rsid w:val="001C2192"/>
    <w:rsid w:val="001C2856"/>
    <w:rsid w:val="001E6E2A"/>
    <w:rsid w:val="00202057"/>
    <w:rsid w:val="0021225A"/>
    <w:rsid w:val="00217E23"/>
    <w:rsid w:val="00227CE4"/>
    <w:rsid w:val="00245116"/>
    <w:rsid w:val="002469DB"/>
    <w:rsid w:val="00257833"/>
    <w:rsid w:val="002858D4"/>
    <w:rsid w:val="00291695"/>
    <w:rsid w:val="002A4C90"/>
    <w:rsid w:val="002E2F8C"/>
    <w:rsid w:val="00310B2A"/>
    <w:rsid w:val="003377F3"/>
    <w:rsid w:val="003537D3"/>
    <w:rsid w:val="003647B3"/>
    <w:rsid w:val="003659A8"/>
    <w:rsid w:val="00373754"/>
    <w:rsid w:val="00381AE5"/>
    <w:rsid w:val="00387027"/>
    <w:rsid w:val="00392EF6"/>
    <w:rsid w:val="0039382D"/>
    <w:rsid w:val="003D5DDB"/>
    <w:rsid w:val="003E6E81"/>
    <w:rsid w:val="003F2730"/>
    <w:rsid w:val="003F79F2"/>
    <w:rsid w:val="004029DB"/>
    <w:rsid w:val="00407D9A"/>
    <w:rsid w:val="00443E0F"/>
    <w:rsid w:val="00474A48"/>
    <w:rsid w:val="00474A5F"/>
    <w:rsid w:val="004863E7"/>
    <w:rsid w:val="00490E55"/>
    <w:rsid w:val="004930B0"/>
    <w:rsid w:val="0049414C"/>
    <w:rsid w:val="004C1978"/>
    <w:rsid w:val="004C5163"/>
    <w:rsid w:val="004C68BF"/>
    <w:rsid w:val="004D6D3C"/>
    <w:rsid w:val="004F11A7"/>
    <w:rsid w:val="004F5243"/>
    <w:rsid w:val="0050292E"/>
    <w:rsid w:val="00505214"/>
    <w:rsid w:val="0051473C"/>
    <w:rsid w:val="00520A78"/>
    <w:rsid w:val="00524281"/>
    <w:rsid w:val="00535A5C"/>
    <w:rsid w:val="00544ECF"/>
    <w:rsid w:val="00546FE4"/>
    <w:rsid w:val="00576141"/>
    <w:rsid w:val="00590FCF"/>
    <w:rsid w:val="005A7A54"/>
    <w:rsid w:val="005B2717"/>
    <w:rsid w:val="005D416B"/>
    <w:rsid w:val="005F46B8"/>
    <w:rsid w:val="00604CE4"/>
    <w:rsid w:val="00633356"/>
    <w:rsid w:val="00644635"/>
    <w:rsid w:val="0065468E"/>
    <w:rsid w:val="0066289D"/>
    <w:rsid w:val="00666780"/>
    <w:rsid w:val="006818AC"/>
    <w:rsid w:val="006873DF"/>
    <w:rsid w:val="00694EDE"/>
    <w:rsid w:val="0069553D"/>
    <w:rsid w:val="006A0FD7"/>
    <w:rsid w:val="006B413D"/>
    <w:rsid w:val="006C2C75"/>
    <w:rsid w:val="006C5EFA"/>
    <w:rsid w:val="006E4D82"/>
    <w:rsid w:val="00701066"/>
    <w:rsid w:val="00714411"/>
    <w:rsid w:val="0072403D"/>
    <w:rsid w:val="0073088A"/>
    <w:rsid w:val="00775194"/>
    <w:rsid w:val="00797E75"/>
    <w:rsid w:val="007B1F00"/>
    <w:rsid w:val="007B7B78"/>
    <w:rsid w:val="007C3DAF"/>
    <w:rsid w:val="007C4DCE"/>
    <w:rsid w:val="007C65C2"/>
    <w:rsid w:val="007D6F24"/>
    <w:rsid w:val="007F3BB1"/>
    <w:rsid w:val="00803355"/>
    <w:rsid w:val="008149F1"/>
    <w:rsid w:val="00834701"/>
    <w:rsid w:val="00864808"/>
    <w:rsid w:val="00874709"/>
    <w:rsid w:val="008757C5"/>
    <w:rsid w:val="00893A94"/>
    <w:rsid w:val="008D1D65"/>
    <w:rsid w:val="008D3B4D"/>
    <w:rsid w:val="008E2064"/>
    <w:rsid w:val="008E495B"/>
    <w:rsid w:val="00910A83"/>
    <w:rsid w:val="00934121"/>
    <w:rsid w:val="009415B6"/>
    <w:rsid w:val="00941D0F"/>
    <w:rsid w:val="0098680F"/>
    <w:rsid w:val="009B326C"/>
    <w:rsid w:val="009B63D3"/>
    <w:rsid w:val="009C1550"/>
    <w:rsid w:val="009C2F78"/>
    <w:rsid w:val="009F23F0"/>
    <w:rsid w:val="009F352A"/>
    <w:rsid w:val="00A05840"/>
    <w:rsid w:val="00A32C35"/>
    <w:rsid w:val="00A40B8B"/>
    <w:rsid w:val="00A60348"/>
    <w:rsid w:val="00A6754A"/>
    <w:rsid w:val="00A74D28"/>
    <w:rsid w:val="00A82E41"/>
    <w:rsid w:val="00AA50FF"/>
    <w:rsid w:val="00AB10DA"/>
    <w:rsid w:val="00AE4B5D"/>
    <w:rsid w:val="00AE57F3"/>
    <w:rsid w:val="00AF0949"/>
    <w:rsid w:val="00AF60BA"/>
    <w:rsid w:val="00B03550"/>
    <w:rsid w:val="00B04F0C"/>
    <w:rsid w:val="00B35AA9"/>
    <w:rsid w:val="00B4011E"/>
    <w:rsid w:val="00B53C11"/>
    <w:rsid w:val="00B617A7"/>
    <w:rsid w:val="00B61F67"/>
    <w:rsid w:val="00B70DAB"/>
    <w:rsid w:val="00B803A3"/>
    <w:rsid w:val="00B869E7"/>
    <w:rsid w:val="00B87FD3"/>
    <w:rsid w:val="00BD65FB"/>
    <w:rsid w:val="00BF3745"/>
    <w:rsid w:val="00C12C00"/>
    <w:rsid w:val="00C30CDF"/>
    <w:rsid w:val="00C34EC9"/>
    <w:rsid w:val="00C43C73"/>
    <w:rsid w:val="00C44CC2"/>
    <w:rsid w:val="00C47966"/>
    <w:rsid w:val="00C62A0D"/>
    <w:rsid w:val="00C72984"/>
    <w:rsid w:val="00C75F96"/>
    <w:rsid w:val="00CA494F"/>
    <w:rsid w:val="00CB0C2C"/>
    <w:rsid w:val="00CC2F07"/>
    <w:rsid w:val="00CD6AD4"/>
    <w:rsid w:val="00CF00FB"/>
    <w:rsid w:val="00CF722A"/>
    <w:rsid w:val="00D03AD0"/>
    <w:rsid w:val="00D30FD8"/>
    <w:rsid w:val="00D366C8"/>
    <w:rsid w:val="00D851C0"/>
    <w:rsid w:val="00D87313"/>
    <w:rsid w:val="00D92177"/>
    <w:rsid w:val="00D94965"/>
    <w:rsid w:val="00D96ACE"/>
    <w:rsid w:val="00D97C50"/>
    <w:rsid w:val="00DC65AA"/>
    <w:rsid w:val="00DF6E72"/>
    <w:rsid w:val="00E22254"/>
    <w:rsid w:val="00E457B4"/>
    <w:rsid w:val="00E50CD8"/>
    <w:rsid w:val="00E63517"/>
    <w:rsid w:val="00E73435"/>
    <w:rsid w:val="00E913EC"/>
    <w:rsid w:val="00EA2DA8"/>
    <w:rsid w:val="00EA2E70"/>
    <w:rsid w:val="00EA334A"/>
    <w:rsid w:val="00EA3AF0"/>
    <w:rsid w:val="00EB40A4"/>
    <w:rsid w:val="00EC0CC5"/>
    <w:rsid w:val="00EC6F89"/>
    <w:rsid w:val="00EF3218"/>
    <w:rsid w:val="00F05286"/>
    <w:rsid w:val="00F30D7C"/>
    <w:rsid w:val="00F560D5"/>
    <w:rsid w:val="00F60098"/>
    <w:rsid w:val="00F65081"/>
    <w:rsid w:val="00F71F07"/>
    <w:rsid w:val="00F81452"/>
    <w:rsid w:val="00FA3F2E"/>
    <w:rsid w:val="00FC2419"/>
    <w:rsid w:val="00FC7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4FE880C6"/>
  <w15:docId w15:val="{5C16A570-80F8-4105-B507-92F6B5328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7A54"/>
  </w:style>
  <w:style w:type="paragraph" w:styleId="Heading1">
    <w:name w:val="heading 1"/>
    <w:basedOn w:val="Normal"/>
    <w:next w:val="Normal"/>
    <w:qFormat/>
    <w:rsid w:val="005A7A54"/>
    <w:pPr>
      <w:keepNext/>
      <w:tabs>
        <w:tab w:val="left" w:pos="-2160"/>
      </w:tabs>
      <w:ind w:left="-540"/>
      <w:outlineLvl w:val="0"/>
    </w:pPr>
    <w:rPr>
      <w:rFonts w:ascii="Arial" w:hAnsi="Arial"/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rsid w:val="005A7A54"/>
    <w:pPr>
      <w:tabs>
        <w:tab w:val="left" w:pos="-2160"/>
      </w:tabs>
      <w:ind w:left="-540"/>
    </w:pPr>
    <w:rPr>
      <w:rFonts w:ascii="Arial" w:hAnsi="Arial"/>
      <w:lang w:val="en-US"/>
    </w:rPr>
  </w:style>
  <w:style w:type="paragraph" w:styleId="BodyText">
    <w:name w:val="Body Text"/>
    <w:basedOn w:val="Normal"/>
    <w:semiHidden/>
    <w:rsid w:val="005A7A54"/>
    <w:pPr>
      <w:tabs>
        <w:tab w:val="left" w:pos="-2160"/>
      </w:tabs>
      <w:spacing w:line="280" w:lineRule="exact"/>
    </w:pPr>
    <w:rPr>
      <w:rFonts w:ascii="Arial" w:hAnsi="Arial"/>
      <w:lang w:val="en-US"/>
    </w:rPr>
  </w:style>
  <w:style w:type="paragraph" w:styleId="Header">
    <w:name w:val="header"/>
    <w:basedOn w:val="Normal"/>
    <w:link w:val="HeaderChar"/>
    <w:uiPriority w:val="99"/>
    <w:rsid w:val="005A7A54"/>
    <w:pPr>
      <w:tabs>
        <w:tab w:val="center" w:pos="4320"/>
        <w:tab w:val="right" w:pos="8640"/>
      </w:tabs>
    </w:pPr>
    <w:rPr>
      <w:sz w:val="24"/>
      <w:lang w:val="en-US"/>
    </w:rPr>
  </w:style>
  <w:style w:type="character" w:styleId="Hyperlink">
    <w:name w:val="Hyperlink"/>
    <w:basedOn w:val="DefaultParagraphFont"/>
    <w:uiPriority w:val="99"/>
    <w:unhideWhenUsed/>
    <w:rsid w:val="00490E55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4C68B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C68BF"/>
  </w:style>
  <w:style w:type="paragraph" w:styleId="BalloonText">
    <w:name w:val="Balloon Text"/>
    <w:basedOn w:val="Normal"/>
    <w:link w:val="BalloonTextChar"/>
    <w:uiPriority w:val="99"/>
    <w:semiHidden/>
    <w:unhideWhenUsed/>
    <w:rsid w:val="0057614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6141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CA494F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A40B8B"/>
    <w:rPr>
      <w:rFonts w:asciiTheme="minorHAnsi" w:eastAsiaTheme="minorHAnsi" w:hAnsiTheme="minorHAnsi" w:cstheme="minorBidi"/>
      <w:sz w:val="22"/>
      <w:szCs w:val="22"/>
      <w:lang w:eastAsia="ko-KR"/>
    </w:rPr>
  </w:style>
  <w:style w:type="paragraph" w:styleId="ListParagraph">
    <w:name w:val="List Paragraph"/>
    <w:basedOn w:val="Normal"/>
    <w:uiPriority w:val="34"/>
    <w:qFormat/>
    <w:rsid w:val="004F11A7"/>
    <w:pPr>
      <w:ind w:left="720"/>
      <w:contextualSpacing/>
    </w:pPr>
  </w:style>
  <w:style w:type="paragraph" w:customStyle="1" w:styleId="Mainbodytext8pt">
    <w:name w:val="Main body text 8pt"/>
    <w:basedOn w:val="Normal"/>
    <w:uiPriority w:val="99"/>
    <w:rsid w:val="00520A78"/>
    <w:pPr>
      <w:tabs>
        <w:tab w:val="left" w:pos="198"/>
        <w:tab w:val="left" w:pos="567"/>
        <w:tab w:val="left" w:pos="850"/>
      </w:tabs>
      <w:suppressAutoHyphens/>
      <w:autoSpaceDE w:val="0"/>
      <w:autoSpaceDN w:val="0"/>
      <w:adjustRightInd w:val="0"/>
      <w:spacing w:after="113" w:line="240" w:lineRule="atLeast"/>
      <w:textAlignment w:val="baseline"/>
    </w:pPr>
    <w:rPr>
      <w:rFonts w:ascii="Helvetica Medium" w:hAnsi="Helvetica Medium" w:cs="Helvetica Medium"/>
      <w:color w:val="000000"/>
      <w:sz w:val="16"/>
      <w:szCs w:val="16"/>
    </w:rPr>
  </w:style>
  <w:style w:type="character" w:customStyle="1" w:styleId="textMainbody">
    <w:name w:val="text (Main body)"/>
    <w:uiPriority w:val="99"/>
    <w:rsid w:val="00520A78"/>
    <w:rPr>
      <w:rFonts w:ascii="Helvetica Medium" w:hAnsi="Helvetica Medium" w:cs="Helvetica Medium"/>
      <w:color w:val="000000"/>
      <w:spacing w:val="0"/>
      <w:w w:val="100"/>
      <w:position w:val="0"/>
      <w:sz w:val="16"/>
      <w:szCs w:val="16"/>
      <w:u w:val="none"/>
      <w:vertAlign w:val="baseline"/>
    </w:rPr>
  </w:style>
  <w:style w:type="character" w:customStyle="1" w:styleId="HeaderChar">
    <w:name w:val="Header Char"/>
    <w:basedOn w:val="DefaultParagraphFont"/>
    <w:link w:val="Header"/>
    <w:uiPriority w:val="99"/>
    <w:rsid w:val="001E6E2A"/>
    <w:rPr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98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12224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80978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31481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673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49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46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66403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32431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25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8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8426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99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9119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8964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3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87344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58756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52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91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3594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828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287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25450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93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7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11854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79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160167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04294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77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18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87658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10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704209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55701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98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72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14876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523F72E7DAAF4F82886FDCB5123193" ma:contentTypeVersion="12" ma:contentTypeDescription="Create a new document." ma:contentTypeScope="" ma:versionID="77e1ee20c8a7a5c296eef2cc74554750">
  <xsd:schema xmlns:xsd="http://www.w3.org/2001/XMLSchema" xmlns:xs="http://www.w3.org/2001/XMLSchema" xmlns:p="http://schemas.microsoft.com/office/2006/metadata/properties" xmlns:ns2="64d3ed54-142c-4ac0-8d13-a5f340537a3a" xmlns:ns3="26600812-83e8-4289-8a6b-ff351b3853b9" targetNamespace="http://schemas.microsoft.com/office/2006/metadata/properties" ma:root="true" ma:fieldsID="68657053472934795efab8cb5e70f07d" ns2:_="" ns3:_="">
    <xsd:import namespace="64d3ed54-142c-4ac0-8d13-a5f340537a3a"/>
    <xsd:import namespace="26600812-83e8-4289-8a6b-ff351b3853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d3ed54-142c-4ac0-8d13-a5f340537a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600812-83e8-4289-8a6b-ff351b3853b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5244C7A-DCCD-4D61-B2CE-38F5797B5DE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AF5F6AF-E95E-4412-9AC6-36718B2312E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A1BE878-19B1-44A2-B08D-D93CEB8203E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F1008D2-E6BF-48B3-ABED-9A1ADECED0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d3ed54-142c-4ac0-8d13-a5f340537a3a"/>
    <ds:schemaRef ds:uri="26600812-83e8-4289-8a6b-ff351b3853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234</TotalTime>
  <Pages>2</Pages>
  <Words>859</Words>
  <Characters>5013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News release</vt:lpstr>
    </vt:vector>
  </TitlesOfParts>
  <Company>Renishaw PLC</Company>
  <LinksUpToDate>false</LinksUpToDate>
  <CharactersWithSpaces>5861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News release</dc:title>
  <dc:creator>Renishaw</dc:creator>
  <cp:lastModifiedBy>Jo Green</cp:lastModifiedBy>
  <cp:revision>7</cp:revision>
  <cp:lastPrinted>2014-11-03T12:56:00Z</cp:lastPrinted>
  <dcterms:created xsi:type="dcterms:W3CDTF">2021-04-13T07:59:00Z</dcterms:created>
  <dcterms:modified xsi:type="dcterms:W3CDTF">2021-08-18T19:01:00Z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0x01010085523F72E7DAAF4F82886FDCB5123193</vt:lpwstr>
  </property>
</Properties>
</file>