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4FAC" w14:textId="77777777" w:rsidR="0073088A" w:rsidRPr="004C40E9" w:rsidRDefault="009D4115" w:rsidP="0016753A">
      <w:pPr>
        <w:ind w:right="567"/>
        <w:rPr>
          <w:rFonts w:ascii="Helvetica" w:eastAsia="汉仪中等线简" w:hAnsi="Helvetica"/>
        </w:rPr>
      </w:pPr>
      <w:r>
        <w:rPr>
          <w:noProof/>
          <w:lang w:val="en-US" w:bidi="ar-SA"/>
        </w:rPr>
        <w:drawing>
          <wp:anchor distT="0" distB="0" distL="114300" distR="114300" simplePos="0" relativeHeight="251657728" behindDoc="0" locked="0" layoutInCell="1" allowOverlap="0" wp14:anchorId="23533817" wp14:editId="4A9B8241">
            <wp:simplePos x="0" y="0"/>
            <wp:positionH relativeFrom="column">
              <wp:posOffset>4177030</wp:posOffset>
            </wp:positionH>
            <wp:positionV relativeFrom="page">
              <wp:posOffset>669925</wp:posOffset>
            </wp:positionV>
            <wp:extent cx="2019935" cy="397510"/>
            <wp:effectExtent l="19050" t="0" r="0" b="0"/>
            <wp:wrapNone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DC36ED" w14:textId="77777777" w:rsidR="00663E1B" w:rsidRPr="004C40E9" w:rsidRDefault="00663E1B" w:rsidP="00C26DF4">
      <w:pPr>
        <w:spacing w:line="24" w:lineRule="atLeast"/>
        <w:ind w:right="-274"/>
        <w:rPr>
          <w:rFonts w:ascii="Helvetica" w:eastAsia="汉仪中等线简" w:hAnsi="Helvetica" w:cs="Arial"/>
          <w:b/>
          <w:sz w:val="22"/>
          <w:lang w:val="en-US"/>
        </w:rPr>
      </w:pPr>
    </w:p>
    <w:p w14:paraId="0733F9D8" w14:textId="77777777" w:rsidR="00663E1B" w:rsidRPr="004C40E9" w:rsidRDefault="00663E1B" w:rsidP="00C26DF4">
      <w:pPr>
        <w:spacing w:line="24" w:lineRule="atLeast"/>
        <w:ind w:right="-274"/>
        <w:rPr>
          <w:rFonts w:ascii="Helvetica" w:eastAsia="汉仪中等线简" w:hAnsi="Helvetica" w:cs="Arial"/>
          <w:b/>
          <w:sz w:val="22"/>
          <w:lang w:val="en-US"/>
        </w:rPr>
      </w:pPr>
    </w:p>
    <w:p w14:paraId="70047B7A" w14:textId="77777777" w:rsidR="00663E1B" w:rsidRPr="004C40E9" w:rsidRDefault="00663E1B" w:rsidP="00663E1B">
      <w:pPr>
        <w:spacing w:after="20" w:line="14" w:lineRule="auto"/>
        <w:ind w:right="-274"/>
        <w:rPr>
          <w:rFonts w:ascii="Helvetica" w:eastAsia="汉仪中等线简" w:hAnsi="Helvetica" w:cs="Arial"/>
          <w:b/>
          <w:sz w:val="22"/>
          <w:lang w:val="en-US"/>
        </w:rPr>
      </w:pPr>
    </w:p>
    <w:p w14:paraId="7701F75F" w14:textId="77777777" w:rsidR="009D4115" w:rsidRPr="00607215" w:rsidRDefault="009D4115" w:rsidP="00607215">
      <w:pPr>
        <w:spacing w:line="283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607215">
        <w:rPr>
          <w:rFonts w:ascii="Arial" w:eastAsia="Arial Unicode MS" w:hAnsi="Arial" w:cs="Arial"/>
          <w:b/>
          <w:sz w:val="24"/>
          <w:szCs w:val="24"/>
        </w:rPr>
        <w:t>雷尼绍推出</w:t>
      </w:r>
      <w:r w:rsidRPr="00607215">
        <w:rPr>
          <w:rFonts w:ascii="Arial" w:eastAsia="Arial Unicode MS" w:hAnsi="Arial" w:cs="Arial"/>
          <w:b/>
          <w:sz w:val="24"/>
          <w:szCs w:val="24"/>
        </w:rPr>
        <w:t>RenAM 500M</w:t>
      </w:r>
      <w:r w:rsidR="00E3411B">
        <w:rPr>
          <w:rFonts w:ascii="Arial" w:eastAsia="Arial Unicode MS" w:hAnsi="Arial" w:cs="Arial" w:hint="eastAsia"/>
          <w:b/>
          <w:sz w:val="24"/>
          <w:szCs w:val="24"/>
        </w:rPr>
        <w:t>工业</w:t>
      </w:r>
      <w:proofErr w:type="gramStart"/>
      <w:r w:rsidR="00E3411B">
        <w:rPr>
          <w:rFonts w:ascii="Arial" w:eastAsia="Arial Unicode MS" w:hAnsi="Arial" w:cs="Arial" w:hint="eastAsia"/>
          <w:b/>
          <w:sz w:val="24"/>
          <w:szCs w:val="24"/>
        </w:rPr>
        <w:t>级</w:t>
      </w:r>
      <w:r w:rsidRPr="00607215">
        <w:rPr>
          <w:rFonts w:ascii="Arial" w:eastAsia="Arial Unicode MS" w:hAnsi="Arial" w:cs="Arial"/>
          <w:b/>
          <w:sz w:val="24"/>
          <w:szCs w:val="24"/>
        </w:rPr>
        <w:t>增材</w:t>
      </w:r>
      <w:proofErr w:type="gramEnd"/>
      <w:r w:rsidRPr="00607215">
        <w:rPr>
          <w:rFonts w:ascii="Arial" w:eastAsia="Arial Unicode MS" w:hAnsi="Arial" w:cs="Arial"/>
          <w:b/>
          <w:sz w:val="24"/>
          <w:szCs w:val="24"/>
        </w:rPr>
        <w:t>制造系</w:t>
      </w:r>
      <w:r w:rsidRPr="00607215">
        <w:rPr>
          <w:rFonts w:ascii="Arial" w:eastAsia="Arial Unicode MS" w:hAnsi="Arial" w:cs="Arial" w:hint="eastAsia"/>
          <w:b/>
          <w:sz w:val="24"/>
          <w:szCs w:val="24"/>
        </w:rPr>
        <w:t>统</w:t>
      </w:r>
    </w:p>
    <w:p w14:paraId="217BE1B0" w14:textId="77777777" w:rsidR="00607215" w:rsidRPr="00607215" w:rsidRDefault="00607215" w:rsidP="00607215">
      <w:pPr>
        <w:spacing w:line="283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14:paraId="288DDF40" w14:textId="77777777" w:rsidR="009D4115" w:rsidRDefault="00700BB6" w:rsidP="006D5542">
      <w:pPr>
        <w:spacing w:line="283" w:lineRule="auto"/>
        <w:jc w:val="both"/>
        <w:rPr>
          <w:rFonts w:ascii="Arial" w:eastAsia="Arial Unicode MS" w:hAnsi="Arial" w:cs="Arial"/>
        </w:rPr>
      </w:pPr>
      <w:r w:rsidRPr="006D5542">
        <w:rPr>
          <w:rFonts w:ascii="Arial" w:eastAsia="Arial Unicode MS" w:hAnsi="Arial" w:cs="Arial"/>
        </w:rPr>
        <w:t>世界领先的工程科技公</w:t>
      </w:r>
      <w:r w:rsidRPr="006D5542">
        <w:rPr>
          <w:rFonts w:ascii="Arial" w:eastAsia="Arial Unicode MS" w:hAnsi="Arial" w:cs="Arial" w:hint="eastAsia"/>
        </w:rPr>
        <w:t>司</w:t>
      </w:r>
      <w:r w:rsidRPr="006D5542">
        <w:rPr>
          <w:rFonts w:ascii="Arial" w:eastAsia="Arial Unicode MS" w:hAnsi="Arial" w:cs="Arial"/>
        </w:rPr>
        <w:t>雷尼绍宣布</w:t>
      </w:r>
      <w:r w:rsidR="00607215" w:rsidRPr="006D5542">
        <w:rPr>
          <w:rFonts w:ascii="Arial" w:eastAsia="Arial Unicode MS" w:hAnsi="Arial" w:cs="Arial" w:hint="eastAsia"/>
        </w:rPr>
        <w:t>于</w:t>
      </w:r>
      <w:r w:rsidR="001B6429" w:rsidRPr="006D5542">
        <w:rPr>
          <w:rFonts w:ascii="Arial" w:eastAsia="Arial Unicode MS" w:hAnsi="Arial" w:cs="Arial" w:hint="eastAsia"/>
        </w:rPr>
        <w:t>中国市场正式</w:t>
      </w:r>
      <w:r w:rsidRPr="006D5542">
        <w:rPr>
          <w:rFonts w:ascii="Arial" w:eastAsia="Arial Unicode MS" w:hAnsi="Arial" w:cs="Arial"/>
        </w:rPr>
        <w:t>推出全</w:t>
      </w:r>
      <w:r w:rsidRPr="006D5542">
        <w:rPr>
          <w:rFonts w:ascii="Arial" w:eastAsia="Arial Unicode MS" w:hAnsi="Arial" w:cs="Arial" w:hint="eastAsia"/>
        </w:rPr>
        <w:t>新</w:t>
      </w:r>
      <w:r w:rsidR="00E3411B">
        <w:rPr>
          <w:rFonts w:ascii="Arial" w:eastAsia="Arial Unicode MS" w:hAnsi="Arial" w:cs="Arial" w:hint="eastAsia"/>
        </w:rPr>
        <w:t>一代</w:t>
      </w:r>
      <w:r w:rsidR="009D4115" w:rsidRPr="006D5542">
        <w:rPr>
          <w:rFonts w:ascii="Arial" w:eastAsia="Arial Unicode MS" w:hAnsi="Arial" w:cs="Arial"/>
        </w:rPr>
        <w:t>RenAM 500M</w:t>
      </w:r>
      <w:proofErr w:type="gramStart"/>
      <w:r w:rsidRPr="006D5542">
        <w:rPr>
          <w:rFonts w:ascii="Arial" w:eastAsia="Arial Unicode MS" w:hAnsi="Arial" w:cs="Arial"/>
        </w:rPr>
        <w:t>增材制造</w:t>
      </w:r>
      <w:proofErr w:type="gramEnd"/>
      <w:r w:rsidRPr="006D5542">
        <w:rPr>
          <w:rFonts w:ascii="Arial" w:eastAsia="Arial Unicode MS" w:hAnsi="Arial" w:cs="Arial"/>
        </w:rPr>
        <w:t>系</w:t>
      </w:r>
      <w:r w:rsidRPr="006D5542">
        <w:rPr>
          <w:rFonts w:ascii="Arial" w:eastAsia="Arial Unicode MS" w:hAnsi="Arial" w:cs="Arial" w:hint="eastAsia"/>
        </w:rPr>
        <w:t>统</w:t>
      </w:r>
      <w:r w:rsidR="00607215" w:rsidRPr="006D5542">
        <w:rPr>
          <w:rFonts w:ascii="Arial" w:eastAsia="Arial Unicode MS" w:hAnsi="Arial" w:cs="Arial" w:hint="eastAsia"/>
        </w:rPr>
        <w:t xml:space="preserve"> </w:t>
      </w:r>
      <w:r w:rsidR="00607215" w:rsidRPr="006D5542">
        <w:rPr>
          <w:rFonts w:ascii="Arial" w:eastAsia="Arial Unicode MS" w:hAnsi="Arial" w:cs="Arial" w:hint="eastAsia"/>
        </w:rPr>
        <w:t>—</w:t>
      </w:r>
      <w:r w:rsidR="00607215" w:rsidRPr="006D5542">
        <w:rPr>
          <w:rFonts w:ascii="Arial" w:eastAsia="Arial Unicode MS" w:hAnsi="Arial" w:cs="Arial" w:hint="eastAsia"/>
        </w:rPr>
        <w:t xml:space="preserve"> </w:t>
      </w:r>
      <w:r w:rsidR="009D4115" w:rsidRPr="006D5542">
        <w:rPr>
          <w:rFonts w:ascii="Arial" w:eastAsia="Arial Unicode MS" w:hAnsi="Arial" w:cs="Arial" w:hint="eastAsia"/>
        </w:rPr>
        <w:t>一款专门为工厂车间的金属部件生产而设计的激光粉末床熔化</w:t>
      </w:r>
      <w:proofErr w:type="gramStart"/>
      <w:r w:rsidR="009D4115" w:rsidRPr="006D5542">
        <w:rPr>
          <w:rFonts w:ascii="Arial" w:eastAsia="Arial Unicode MS" w:hAnsi="Arial" w:cs="Arial" w:hint="eastAsia"/>
        </w:rPr>
        <w:t>式增材</w:t>
      </w:r>
      <w:proofErr w:type="gramEnd"/>
      <w:r w:rsidR="009D4115" w:rsidRPr="006D5542">
        <w:rPr>
          <w:rFonts w:ascii="Arial" w:eastAsia="Arial Unicode MS" w:hAnsi="Arial" w:cs="Arial" w:hint="eastAsia"/>
        </w:rPr>
        <w:t>制造系统。它具有自动化的粉末和废物处理系统，可</w:t>
      </w:r>
      <w:r w:rsidR="00607215" w:rsidRPr="006D5542">
        <w:rPr>
          <w:rFonts w:ascii="Arial" w:eastAsia="Arial Unicode MS" w:hAnsi="Arial" w:cs="Arial" w:hint="eastAsia"/>
        </w:rPr>
        <w:t>保证</w:t>
      </w:r>
      <w:r w:rsidR="009D4115" w:rsidRPr="006D5542">
        <w:rPr>
          <w:rFonts w:ascii="Arial" w:eastAsia="Arial Unicode MS" w:hAnsi="Arial" w:cs="Arial" w:hint="eastAsia"/>
        </w:rPr>
        <w:t>工艺品质的一致性</w:t>
      </w:r>
      <w:r w:rsidR="00D92405">
        <w:rPr>
          <w:rFonts w:ascii="Arial" w:eastAsia="Arial Unicode MS" w:hAnsi="Arial" w:cs="Arial" w:hint="eastAsia"/>
        </w:rPr>
        <w:t>，</w:t>
      </w:r>
      <w:r w:rsidR="009D4115" w:rsidRPr="006D5542">
        <w:rPr>
          <w:rFonts w:ascii="Arial" w:eastAsia="Arial Unicode MS" w:hAnsi="Arial" w:cs="Arial" w:hint="eastAsia"/>
        </w:rPr>
        <w:t>减少操作人员与粉末或废物的接触并确保高标准的系统安全性。该</w:t>
      </w:r>
      <w:proofErr w:type="gramStart"/>
      <w:r w:rsidR="009D4115" w:rsidRPr="006D5542">
        <w:rPr>
          <w:rFonts w:ascii="Arial" w:eastAsia="Arial Unicode MS" w:hAnsi="Arial" w:cs="Arial" w:hint="eastAsia"/>
        </w:rPr>
        <w:t>系统</w:t>
      </w:r>
      <w:r w:rsidR="00172A3A" w:rsidRPr="006D5542">
        <w:rPr>
          <w:rFonts w:ascii="Arial" w:eastAsia="Arial Unicode MS" w:hAnsi="Arial" w:cs="Arial" w:hint="eastAsia"/>
        </w:rPr>
        <w:t>标配</w:t>
      </w:r>
      <w:proofErr w:type="gramEnd"/>
      <w:r w:rsidR="00172A3A" w:rsidRPr="006D5542">
        <w:rPr>
          <w:rFonts w:ascii="Arial" w:eastAsia="Arial Unicode MS" w:hAnsi="Arial" w:cs="Arial"/>
        </w:rPr>
        <w:t>500</w:t>
      </w:r>
      <w:r w:rsidR="00607215" w:rsidRPr="006D5542">
        <w:rPr>
          <w:rFonts w:ascii="Arial" w:eastAsia="Arial Unicode MS" w:hAnsi="Arial" w:cs="Arial" w:hint="eastAsia"/>
        </w:rPr>
        <w:t xml:space="preserve"> </w:t>
      </w:r>
      <w:r w:rsidR="00172A3A" w:rsidRPr="006D5542">
        <w:rPr>
          <w:rFonts w:ascii="Arial" w:eastAsia="Arial Unicode MS" w:hAnsi="Arial" w:cs="Arial"/>
        </w:rPr>
        <w:t>W</w:t>
      </w:r>
      <w:r w:rsidR="00172A3A" w:rsidRPr="006D5542">
        <w:rPr>
          <w:rFonts w:ascii="Arial" w:eastAsia="Arial Unicode MS" w:hAnsi="Arial" w:cs="Arial"/>
        </w:rPr>
        <w:t>光纤激光</w:t>
      </w:r>
      <w:r w:rsidR="00607215" w:rsidRPr="006D5542">
        <w:rPr>
          <w:rFonts w:ascii="Arial" w:eastAsia="Arial Unicode MS" w:hAnsi="Arial" w:cs="Arial" w:hint="eastAsia"/>
        </w:rPr>
        <w:t>，</w:t>
      </w:r>
      <w:r w:rsidR="00172A3A" w:rsidRPr="006D5542">
        <w:rPr>
          <w:rFonts w:ascii="Arial" w:eastAsia="Arial Unicode MS" w:hAnsi="Arial" w:cs="Arial" w:hint="eastAsia"/>
        </w:rPr>
        <w:t>并装备全球顶级</w:t>
      </w:r>
      <w:r w:rsidR="00607215" w:rsidRPr="006D5542">
        <w:rPr>
          <w:rFonts w:ascii="Arial" w:eastAsia="Arial Unicode MS" w:hAnsi="Arial" w:cs="Arial" w:hint="eastAsia"/>
        </w:rPr>
        <w:t>的</w:t>
      </w:r>
      <w:r w:rsidR="00172A3A" w:rsidRPr="006D5542">
        <w:rPr>
          <w:rFonts w:ascii="Arial" w:eastAsia="Arial Unicode MS" w:hAnsi="Arial" w:cs="Arial" w:hint="eastAsia"/>
        </w:rPr>
        <w:t>高精度</w:t>
      </w:r>
      <w:r w:rsidR="00607215" w:rsidRPr="006D5542">
        <w:rPr>
          <w:rFonts w:ascii="Arial" w:eastAsia="Arial Unicode MS" w:hAnsi="Arial" w:cs="Arial" w:hint="eastAsia"/>
        </w:rPr>
        <w:t>雷尼绍</w:t>
      </w:r>
      <w:r w:rsidR="00172A3A" w:rsidRPr="006D5542">
        <w:rPr>
          <w:rFonts w:ascii="Arial" w:eastAsia="Arial Unicode MS" w:hAnsi="Arial" w:cs="Arial"/>
        </w:rPr>
        <w:t>RESOLUTE™</w:t>
      </w:r>
      <w:r w:rsidR="00607215" w:rsidRPr="006D5542">
        <w:rPr>
          <w:rFonts w:ascii="Arial" w:eastAsia="Arial Unicode MS" w:hAnsi="Arial" w:cs="Arial" w:hint="eastAsia"/>
        </w:rPr>
        <w:t>直线</w:t>
      </w:r>
      <w:r w:rsidR="00172A3A" w:rsidRPr="006D5542">
        <w:rPr>
          <w:rFonts w:ascii="Arial" w:eastAsia="Arial Unicode MS" w:hAnsi="Arial" w:cs="Arial"/>
        </w:rPr>
        <w:t>光栅</w:t>
      </w:r>
      <w:r w:rsidR="00607215" w:rsidRPr="006D5542">
        <w:rPr>
          <w:rFonts w:ascii="Arial" w:eastAsia="Arial Unicode MS" w:hAnsi="Arial" w:cs="Arial" w:hint="eastAsia"/>
        </w:rPr>
        <w:t>，可</w:t>
      </w:r>
      <w:r w:rsidR="00172A3A" w:rsidRPr="006D5542">
        <w:rPr>
          <w:rFonts w:ascii="Arial" w:eastAsia="Arial Unicode MS" w:hAnsi="Arial" w:cs="Arial"/>
        </w:rPr>
        <w:t>保证加工</w:t>
      </w:r>
      <w:r w:rsidR="00607215" w:rsidRPr="006D5542">
        <w:rPr>
          <w:rFonts w:ascii="Arial" w:eastAsia="Arial Unicode MS" w:hAnsi="Arial" w:cs="Arial" w:hint="eastAsia"/>
        </w:rPr>
        <w:t>的</w:t>
      </w:r>
      <w:r w:rsidR="00172A3A" w:rsidRPr="006D5542">
        <w:rPr>
          <w:rFonts w:ascii="Arial" w:eastAsia="Arial Unicode MS" w:hAnsi="Arial" w:cs="Arial"/>
        </w:rPr>
        <w:t>精密性</w:t>
      </w:r>
      <w:r w:rsidR="00607215" w:rsidRPr="006D5542">
        <w:rPr>
          <w:rFonts w:ascii="Arial" w:eastAsia="Arial Unicode MS" w:hAnsi="Arial" w:cs="Arial" w:hint="eastAsia"/>
        </w:rPr>
        <w:t>。</w:t>
      </w:r>
      <w:r w:rsidR="00607215" w:rsidRPr="006D5542">
        <w:rPr>
          <w:rFonts w:ascii="Arial" w:eastAsia="Arial Unicode MS" w:hAnsi="Arial" w:cs="Arial"/>
        </w:rPr>
        <w:t>RenAM 500M</w:t>
      </w:r>
      <w:r w:rsidR="00607215" w:rsidRPr="006D5542">
        <w:rPr>
          <w:rFonts w:ascii="Arial" w:eastAsia="Arial Unicode MS" w:hAnsi="Arial" w:cs="Arial" w:hint="eastAsia"/>
        </w:rPr>
        <w:t>的</w:t>
      </w:r>
      <w:r w:rsidR="009D4115" w:rsidRPr="006D5542">
        <w:rPr>
          <w:rFonts w:ascii="Arial" w:eastAsia="Arial Unicode MS" w:hAnsi="Arial" w:cs="Arial" w:hint="eastAsia"/>
        </w:rPr>
        <w:t>加工体积为</w:t>
      </w:r>
      <w:r w:rsidR="009D4115" w:rsidRPr="006D5542">
        <w:rPr>
          <w:rFonts w:ascii="Arial" w:eastAsia="Arial Unicode MS" w:hAnsi="Arial" w:cs="Arial"/>
        </w:rPr>
        <w:t>250 mm × 250 mm × 350 mm</w:t>
      </w:r>
      <w:r w:rsidR="009D4115" w:rsidRPr="006D5542">
        <w:rPr>
          <w:rFonts w:ascii="Arial" w:eastAsia="Arial Unicode MS" w:hAnsi="Arial" w:cs="Arial" w:hint="eastAsia"/>
        </w:rPr>
        <w:t>。</w:t>
      </w:r>
    </w:p>
    <w:p w14:paraId="65BA6A92" w14:textId="77777777" w:rsidR="006D5542" w:rsidRPr="006D5542" w:rsidRDefault="006D5542" w:rsidP="006D5542">
      <w:pPr>
        <w:spacing w:line="283" w:lineRule="auto"/>
        <w:jc w:val="both"/>
        <w:rPr>
          <w:rFonts w:ascii="Arial" w:eastAsia="Arial Unicode MS" w:hAnsi="Arial" w:cs="Arial"/>
        </w:rPr>
      </w:pPr>
    </w:p>
    <w:p w14:paraId="3B975874" w14:textId="77777777" w:rsidR="00172A3A" w:rsidRDefault="009D4115" w:rsidP="006D5542">
      <w:pPr>
        <w:spacing w:line="283" w:lineRule="auto"/>
        <w:jc w:val="both"/>
        <w:rPr>
          <w:rFonts w:ascii="Arial" w:eastAsia="Arial Unicode MS" w:hAnsi="Arial" w:cs="Arial"/>
        </w:rPr>
      </w:pPr>
      <w:r w:rsidRPr="006D5542">
        <w:rPr>
          <w:rFonts w:ascii="Arial" w:eastAsia="Arial Unicode MS" w:hAnsi="Arial" w:cs="Arial"/>
        </w:rPr>
        <w:t>RenAM 500M</w:t>
      </w:r>
      <w:r w:rsidRPr="006D5542">
        <w:rPr>
          <w:rFonts w:ascii="Arial" w:eastAsia="Arial Unicode MS" w:hAnsi="Arial" w:cs="Arial" w:hint="eastAsia"/>
        </w:rPr>
        <w:t>利用雷尼绍自行设计制造的光学系统和控制平台制成；这也将成为我们</w:t>
      </w:r>
      <w:proofErr w:type="gramStart"/>
      <w:r w:rsidRPr="006D5542">
        <w:rPr>
          <w:rFonts w:ascii="Arial" w:eastAsia="Arial Unicode MS" w:hAnsi="Arial" w:cs="Arial" w:hint="eastAsia"/>
        </w:rPr>
        <w:t>未来增材制造</w:t>
      </w:r>
      <w:proofErr w:type="gramEnd"/>
      <w:r w:rsidRPr="006D5542">
        <w:rPr>
          <w:rFonts w:ascii="Arial" w:eastAsia="Arial Unicode MS" w:hAnsi="Arial" w:cs="Arial" w:hint="eastAsia"/>
        </w:rPr>
        <w:t>系统产品系列的基础。</w:t>
      </w:r>
    </w:p>
    <w:p w14:paraId="382925D2" w14:textId="77777777" w:rsidR="006D5542" w:rsidRPr="006D5542" w:rsidRDefault="006D5542" w:rsidP="006D5542">
      <w:pPr>
        <w:spacing w:line="283" w:lineRule="auto"/>
        <w:jc w:val="both"/>
        <w:rPr>
          <w:rFonts w:ascii="Arial" w:eastAsia="Arial Unicode MS" w:hAnsi="Arial" w:cs="Arial"/>
        </w:rPr>
      </w:pPr>
    </w:p>
    <w:p w14:paraId="1D9CAE4D" w14:textId="77777777" w:rsidR="009D4115" w:rsidRPr="008526D5" w:rsidRDefault="009D4115" w:rsidP="006D5542">
      <w:pPr>
        <w:spacing w:afterLines="50" w:after="120" w:line="288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 w:rsidRPr="006D5542">
        <w:rPr>
          <w:rFonts w:ascii="Arial" w:eastAsia="Arial Unicode MS" w:hAnsi="Arial" w:cs="Arial"/>
          <w:b/>
        </w:rPr>
        <w:t>自</w:t>
      </w:r>
      <w:r w:rsidRPr="006D5542">
        <w:rPr>
          <w:rFonts w:ascii="Arial" w:eastAsia="Arial Unicode MS" w:hAnsi="Arial" w:cs="Arial" w:hint="eastAsia"/>
          <w:b/>
        </w:rPr>
        <w:t>动</w:t>
      </w:r>
    </w:p>
    <w:p w14:paraId="1ED77E9D" w14:textId="77777777" w:rsidR="009D4115" w:rsidRDefault="009D4115" w:rsidP="006D5542">
      <w:pPr>
        <w:spacing w:line="283" w:lineRule="auto"/>
        <w:jc w:val="both"/>
        <w:rPr>
          <w:rFonts w:ascii="Arial" w:eastAsia="Arial Unicode MS" w:hAnsi="Arial" w:cs="Arial"/>
        </w:rPr>
      </w:pPr>
      <w:r w:rsidRPr="006D5542">
        <w:rPr>
          <w:rFonts w:ascii="Arial" w:eastAsia="Arial Unicode MS" w:hAnsi="Arial" w:cs="Arial" w:hint="eastAsia"/>
        </w:rPr>
        <w:t>与灵活度较高的</w:t>
      </w:r>
      <w:hyperlink r:id="rId9" w:history="1">
        <w:r w:rsidRPr="008E0466">
          <w:rPr>
            <w:rFonts w:ascii="Arial" w:eastAsia="Arial Unicode MS" w:hAnsi="Arial" w:cs="Arial"/>
          </w:rPr>
          <w:t>AM250</w:t>
        </w:r>
      </w:hyperlink>
      <w:r w:rsidRPr="008E0466">
        <w:rPr>
          <w:rFonts w:ascii="Arial" w:eastAsia="Arial Unicode MS" w:hAnsi="Arial" w:cs="Arial"/>
        </w:rPr>
        <w:t>和</w:t>
      </w:r>
      <w:hyperlink r:id="rId10" w:history="1">
        <w:r w:rsidRPr="008E0466">
          <w:rPr>
            <w:rFonts w:ascii="Arial" w:eastAsia="Arial Unicode MS" w:hAnsi="Arial" w:cs="Arial"/>
          </w:rPr>
          <w:t>AM 400</w:t>
        </w:r>
      </w:hyperlink>
      <w:r w:rsidRPr="006D5542">
        <w:rPr>
          <w:rFonts w:ascii="Arial" w:eastAsia="Arial Unicode MS" w:hAnsi="Arial" w:cs="Arial" w:hint="eastAsia"/>
        </w:rPr>
        <w:t>平台相比，</w:t>
      </w:r>
      <w:r w:rsidRPr="006D5542">
        <w:rPr>
          <w:rFonts w:ascii="Arial" w:eastAsia="Arial Unicode MS" w:hAnsi="Arial" w:cs="Arial"/>
        </w:rPr>
        <w:t>RenAM 500M</w:t>
      </w:r>
      <w:r w:rsidRPr="006D5542">
        <w:rPr>
          <w:rFonts w:ascii="Arial" w:eastAsia="Arial Unicode MS" w:hAnsi="Arial" w:cs="Arial" w:hint="eastAsia"/>
        </w:rPr>
        <w:t>自动化程度更高，因此是工业生产应用的理想之选。该紧凑型系统可</w:t>
      </w:r>
      <w:r w:rsidR="00E3411B">
        <w:rPr>
          <w:rFonts w:ascii="Arial" w:eastAsia="Arial Unicode MS" w:hAnsi="Arial" w:cs="Arial" w:hint="eastAsia"/>
        </w:rPr>
        <w:t>在机器内部通过超声波技术</w:t>
      </w:r>
      <w:r w:rsidRPr="006D5542">
        <w:rPr>
          <w:rFonts w:ascii="Arial" w:eastAsia="Arial Unicode MS" w:hAnsi="Arial" w:cs="Arial" w:hint="eastAsia"/>
        </w:rPr>
        <w:t>自动执行粉末筛分和再循环，因此减少了人工处理和接触材料的机会。这有助于提高安全性</w:t>
      </w:r>
      <w:r w:rsidR="0086422F" w:rsidRPr="006D5542">
        <w:rPr>
          <w:rFonts w:ascii="Arial" w:eastAsia="Arial Unicode MS" w:hAnsi="Arial" w:cs="Arial" w:hint="eastAsia"/>
        </w:rPr>
        <w:t>并</w:t>
      </w:r>
      <w:r w:rsidRPr="006D5542">
        <w:rPr>
          <w:rFonts w:ascii="Arial" w:eastAsia="Arial Unicode MS" w:hAnsi="Arial" w:cs="Arial" w:hint="eastAsia"/>
        </w:rPr>
        <w:t>确保金属粉末质量的稳定性。</w:t>
      </w:r>
    </w:p>
    <w:p w14:paraId="4C21212E" w14:textId="77777777" w:rsidR="006D5542" w:rsidRPr="006D5542" w:rsidRDefault="006D5542" w:rsidP="006D5542">
      <w:pPr>
        <w:spacing w:line="283" w:lineRule="auto"/>
        <w:jc w:val="both"/>
        <w:rPr>
          <w:rFonts w:ascii="Arial" w:eastAsia="Arial Unicode MS" w:hAnsi="Arial" w:cs="Arial"/>
        </w:rPr>
      </w:pPr>
    </w:p>
    <w:p w14:paraId="2E02BAE1" w14:textId="77777777" w:rsidR="009D4115" w:rsidRPr="008526D5" w:rsidRDefault="009D4115" w:rsidP="006D5542">
      <w:pPr>
        <w:spacing w:afterLines="50" w:after="120" w:line="288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 w:rsidRPr="006D5542">
        <w:rPr>
          <w:rFonts w:ascii="Arial" w:eastAsia="Arial Unicode MS" w:hAnsi="Arial" w:cs="Arial"/>
          <w:b/>
        </w:rPr>
        <w:t>直</w:t>
      </w:r>
      <w:r w:rsidRPr="006D5542">
        <w:rPr>
          <w:rFonts w:ascii="Arial" w:eastAsia="Arial Unicode MS" w:hAnsi="Arial" w:cs="Arial" w:hint="eastAsia"/>
          <w:b/>
        </w:rPr>
        <w:t>观</w:t>
      </w:r>
    </w:p>
    <w:p w14:paraId="39C8030F" w14:textId="77777777" w:rsidR="009D4115" w:rsidRDefault="0086422F" w:rsidP="006D5542">
      <w:pPr>
        <w:spacing w:line="283" w:lineRule="auto"/>
        <w:jc w:val="both"/>
        <w:rPr>
          <w:rFonts w:ascii="Arial" w:eastAsia="Arial Unicode MS" w:hAnsi="Arial" w:cs="Arial"/>
        </w:rPr>
      </w:pPr>
      <w:r w:rsidRPr="006D5542">
        <w:rPr>
          <w:rFonts w:ascii="Arial" w:eastAsia="Arial Unicode MS" w:hAnsi="Arial" w:cs="Arial"/>
        </w:rPr>
        <w:t>RenAM 500M</w:t>
      </w:r>
      <w:r w:rsidRPr="006D5542">
        <w:rPr>
          <w:rFonts w:ascii="Arial" w:eastAsia="Arial Unicode MS" w:hAnsi="Arial" w:cs="Arial" w:hint="eastAsia"/>
        </w:rPr>
        <w:t>配备</w:t>
      </w:r>
      <w:r w:rsidR="009D4115" w:rsidRPr="006D5542">
        <w:rPr>
          <w:rFonts w:ascii="Arial" w:eastAsia="Arial Unicode MS" w:hAnsi="Arial" w:cs="Arial" w:hint="eastAsia"/>
        </w:rPr>
        <w:t>坚固耐用的</w:t>
      </w:r>
      <w:r w:rsidR="009D4115" w:rsidRPr="006D5542">
        <w:rPr>
          <w:rFonts w:ascii="Arial" w:eastAsia="Arial Unicode MS" w:hAnsi="Arial" w:cs="Arial"/>
        </w:rPr>
        <w:t>19</w:t>
      </w:r>
      <w:r w:rsidR="009D4115" w:rsidRPr="006D5542">
        <w:rPr>
          <w:rFonts w:ascii="Arial" w:eastAsia="Arial Unicode MS" w:hAnsi="Arial" w:cs="Arial" w:hint="eastAsia"/>
        </w:rPr>
        <w:t>英寸大触摸屏，机器控制软件设计直观。</w:t>
      </w:r>
      <w:r w:rsidRPr="006D5542">
        <w:rPr>
          <w:rFonts w:ascii="Arial" w:eastAsia="Arial Unicode MS" w:hAnsi="Arial" w:cs="Arial" w:hint="eastAsia"/>
        </w:rPr>
        <w:t>该软件</w:t>
      </w:r>
      <w:r w:rsidR="009D4115" w:rsidRPr="006D5542">
        <w:rPr>
          <w:rFonts w:ascii="Arial" w:eastAsia="Arial Unicode MS" w:hAnsi="Arial" w:cs="Arial" w:hint="eastAsia"/>
        </w:rPr>
        <w:t>基于</w:t>
      </w:r>
      <w:r w:rsidR="009D4115" w:rsidRPr="006D5542">
        <w:rPr>
          <w:rFonts w:ascii="Arial" w:eastAsia="Arial Unicode MS" w:hAnsi="Arial" w:cs="Arial"/>
        </w:rPr>
        <w:t>Windows®</w:t>
      </w:r>
      <w:r w:rsidRPr="006D5542">
        <w:rPr>
          <w:rFonts w:ascii="Arial" w:eastAsia="Arial Unicode MS" w:hAnsi="Arial" w:cs="Arial" w:hint="eastAsia"/>
        </w:rPr>
        <w:t>操作系统，带有专用的用户操作界面。软件使用</w:t>
      </w:r>
      <w:r w:rsidR="009D4115" w:rsidRPr="006D5542">
        <w:rPr>
          <w:rFonts w:ascii="Arial" w:eastAsia="Arial Unicode MS" w:hAnsi="Arial" w:cs="Arial" w:hint="eastAsia"/>
        </w:rPr>
        <w:t>大图标显示加工设定流程，</w:t>
      </w:r>
      <w:r w:rsidRPr="006D5542">
        <w:rPr>
          <w:rFonts w:ascii="Arial" w:eastAsia="Arial Unicode MS" w:hAnsi="Arial" w:cs="Arial" w:hint="eastAsia"/>
        </w:rPr>
        <w:t>允许用户</w:t>
      </w:r>
      <w:r w:rsidR="009D4115" w:rsidRPr="006D5542">
        <w:rPr>
          <w:rFonts w:ascii="Arial" w:eastAsia="Arial Unicode MS" w:hAnsi="Arial" w:cs="Arial" w:hint="eastAsia"/>
        </w:rPr>
        <w:t>轻松浏览各种工艺步骤。</w:t>
      </w:r>
    </w:p>
    <w:p w14:paraId="492A2E91" w14:textId="77777777" w:rsidR="006D5542" w:rsidRPr="006D5542" w:rsidRDefault="006D5542" w:rsidP="006D5542">
      <w:pPr>
        <w:spacing w:line="283" w:lineRule="auto"/>
        <w:jc w:val="both"/>
        <w:rPr>
          <w:rFonts w:ascii="Arial" w:eastAsia="Arial Unicode MS" w:hAnsi="Arial" w:cs="Arial"/>
        </w:rPr>
      </w:pPr>
    </w:p>
    <w:p w14:paraId="72493B87" w14:textId="77777777" w:rsidR="009D4115" w:rsidRPr="008526D5" w:rsidRDefault="009D4115" w:rsidP="006D5542">
      <w:pPr>
        <w:spacing w:afterLines="50" w:after="120" w:line="288" w:lineRule="auto"/>
        <w:jc w:val="both"/>
        <w:rPr>
          <w:rFonts w:asciiTheme="minorEastAsia" w:eastAsiaTheme="minorEastAsia" w:hAnsiTheme="minorEastAsia"/>
          <w:sz w:val="24"/>
          <w:szCs w:val="24"/>
        </w:rPr>
      </w:pPr>
      <w:r w:rsidRPr="006D5542">
        <w:rPr>
          <w:rFonts w:ascii="Arial" w:eastAsia="Arial Unicode MS" w:hAnsi="Arial" w:cs="Arial"/>
          <w:b/>
        </w:rPr>
        <w:t>智</w:t>
      </w:r>
      <w:r w:rsidRPr="006D5542">
        <w:rPr>
          <w:rFonts w:ascii="Arial" w:eastAsia="Arial Unicode MS" w:hAnsi="Arial" w:cs="Arial" w:hint="eastAsia"/>
          <w:b/>
        </w:rPr>
        <w:t>能</w:t>
      </w:r>
    </w:p>
    <w:p w14:paraId="7E7D957D" w14:textId="317F0237" w:rsidR="009D4115" w:rsidRDefault="009D4115" w:rsidP="006D5542">
      <w:pPr>
        <w:spacing w:line="283" w:lineRule="auto"/>
        <w:jc w:val="both"/>
        <w:rPr>
          <w:rFonts w:ascii="Arial" w:eastAsia="Arial Unicode MS" w:hAnsi="Arial" w:cs="Arial"/>
        </w:rPr>
      </w:pPr>
      <w:r w:rsidRPr="006D5542">
        <w:rPr>
          <w:rFonts w:ascii="Arial" w:eastAsia="Arial Unicode MS" w:hAnsi="Arial" w:cs="Arial" w:hint="eastAsia"/>
        </w:rPr>
        <w:t>高性能</w:t>
      </w:r>
      <w:r w:rsidRPr="006D5542">
        <w:rPr>
          <w:rFonts w:ascii="Arial" w:eastAsia="Arial Unicode MS" w:hAnsi="Arial" w:cs="Arial"/>
        </w:rPr>
        <w:t>SafeChange™</w:t>
      </w:r>
      <w:r w:rsidRPr="006D5542">
        <w:rPr>
          <w:rFonts w:ascii="Arial" w:eastAsia="Arial Unicode MS" w:hAnsi="Arial" w:cs="Arial" w:hint="eastAsia"/>
        </w:rPr>
        <w:t>双滤芯系统支持在稳定的受控环境中长时间执行加工操作。滤芯可安全有效</w:t>
      </w:r>
      <w:r w:rsidR="0086422F" w:rsidRPr="006D5542">
        <w:rPr>
          <w:rFonts w:ascii="Arial" w:eastAsia="Arial Unicode MS" w:hAnsi="Arial" w:cs="Arial" w:hint="eastAsia"/>
        </w:rPr>
        <w:t>地</w:t>
      </w:r>
      <w:r w:rsidRPr="006D5542">
        <w:rPr>
          <w:rFonts w:ascii="Arial" w:eastAsia="Arial Unicode MS" w:hAnsi="Arial" w:cs="Arial" w:hint="eastAsia"/>
        </w:rPr>
        <w:t>收集工艺排放物。</w:t>
      </w:r>
    </w:p>
    <w:p w14:paraId="32DCC888" w14:textId="77777777" w:rsidR="006D5542" w:rsidRPr="006D5542" w:rsidRDefault="006D5542" w:rsidP="006D5542">
      <w:pPr>
        <w:spacing w:line="283" w:lineRule="auto"/>
        <w:jc w:val="both"/>
        <w:rPr>
          <w:rFonts w:ascii="Arial" w:eastAsia="Arial Unicode MS" w:hAnsi="Arial" w:cs="Arial"/>
        </w:rPr>
      </w:pPr>
    </w:p>
    <w:p w14:paraId="5B05E771" w14:textId="77777777" w:rsidR="009D4115" w:rsidRPr="006D5542" w:rsidRDefault="009D4115" w:rsidP="006D5542">
      <w:pPr>
        <w:spacing w:line="283" w:lineRule="auto"/>
        <w:jc w:val="both"/>
        <w:rPr>
          <w:rFonts w:ascii="Arial" w:eastAsia="Arial Unicode MS" w:hAnsi="Arial" w:cs="Arial"/>
        </w:rPr>
      </w:pPr>
      <w:r w:rsidRPr="006D5542">
        <w:rPr>
          <w:rFonts w:ascii="Arial" w:eastAsia="Arial Unicode MS" w:hAnsi="Arial" w:cs="Arial" w:hint="eastAsia"/>
        </w:rPr>
        <w:t>智能控制系统主动感知滤芯的状况，并在工艺条件恶化前自动重新将气路转向清洁的滤芯</w:t>
      </w:r>
      <w:r w:rsidR="0086422F" w:rsidRPr="006D5542">
        <w:rPr>
          <w:rFonts w:ascii="Arial" w:eastAsia="Arial Unicode MS" w:hAnsi="Arial" w:cs="Arial" w:hint="eastAsia"/>
        </w:rPr>
        <w:t>，</w:t>
      </w:r>
      <w:r w:rsidRPr="006D5542">
        <w:rPr>
          <w:rFonts w:ascii="Arial" w:eastAsia="Arial Unicode MS" w:hAnsi="Arial" w:cs="Arial" w:hint="eastAsia"/>
        </w:rPr>
        <w:t>然后提醒用户更换滤芯壳体和滤筒。</w:t>
      </w:r>
    </w:p>
    <w:p w14:paraId="0C8CB252" w14:textId="77777777" w:rsidR="0055540D" w:rsidRPr="006D5542" w:rsidRDefault="0055540D" w:rsidP="006D5542">
      <w:pPr>
        <w:spacing w:line="283" w:lineRule="auto"/>
        <w:jc w:val="both"/>
        <w:rPr>
          <w:rFonts w:ascii="Arial" w:eastAsia="Arial Unicode MS" w:hAnsi="Arial" w:cs="Arial"/>
        </w:rPr>
      </w:pPr>
    </w:p>
    <w:p w14:paraId="0CA1A638" w14:textId="77777777" w:rsidR="00DA128D" w:rsidRPr="006D5542" w:rsidRDefault="00DA128D" w:rsidP="006D5542">
      <w:pPr>
        <w:spacing w:line="283" w:lineRule="auto"/>
        <w:jc w:val="both"/>
        <w:rPr>
          <w:rFonts w:ascii="Arial" w:eastAsia="Arial Unicode MS" w:hAnsi="Arial" w:cs="Arial"/>
        </w:rPr>
      </w:pPr>
      <w:r w:rsidRPr="006D5542">
        <w:rPr>
          <w:rFonts w:ascii="Arial" w:eastAsia="Arial Unicode MS" w:hAnsi="Arial" w:cs="Arial" w:hint="eastAsia"/>
        </w:rPr>
        <w:t>详情</w:t>
      </w:r>
      <w:proofErr w:type="gramStart"/>
      <w:r w:rsidRPr="006D5542">
        <w:rPr>
          <w:rFonts w:ascii="Arial" w:eastAsia="Arial Unicode MS" w:hAnsi="Arial" w:cs="Arial" w:hint="eastAsia"/>
        </w:rPr>
        <w:t>请访问</w:t>
      </w:r>
      <w:proofErr w:type="gramEnd"/>
      <w:r w:rsidRPr="00D92405">
        <w:rPr>
          <w:rFonts w:ascii="Arial" w:eastAsia="Arial Unicode MS" w:hAnsi="Arial" w:cs="Arial"/>
          <w:lang w:val="en-US"/>
        </w:rPr>
        <w:t>www.renishaw.com.cn/renam500m</w:t>
      </w:r>
    </w:p>
    <w:p w14:paraId="30726F30" w14:textId="77777777" w:rsidR="006D5542" w:rsidRPr="006D5542" w:rsidRDefault="006D5542" w:rsidP="006D5542">
      <w:pPr>
        <w:spacing w:line="283" w:lineRule="auto"/>
        <w:jc w:val="both"/>
        <w:rPr>
          <w:rFonts w:ascii="Arial" w:eastAsia="Arial Unicode MS" w:hAnsi="Arial" w:cs="Arial"/>
        </w:rPr>
      </w:pPr>
    </w:p>
    <w:p w14:paraId="31204ACC" w14:textId="77777777" w:rsidR="006D5542" w:rsidRDefault="007C20E3" w:rsidP="006D5542">
      <w:pPr>
        <w:spacing w:after="200" w:line="360" w:lineRule="auto"/>
        <w:jc w:val="center"/>
        <w:rPr>
          <w:rFonts w:ascii="Arial" w:eastAsia="Arial Unicode MS" w:hAnsi="Arial" w:cs="Arial"/>
        </w:rPr>
      </w:pPr>
      <w:r w:rsidRPr="006D5542">
        <w:rPr>
          <w:rFonts w:ascii="Arial" w:eastAsia="Arial Unicode MS" w:hAnsi="Arial" w:cs="Arial" w:hint="eastAsia"/>
        </w:rPr>
        <w:t>完</w:t>
      </w:r>
    </w:p>
    <w:p w14:paraId="3EE23D17" w14:textId="77777777" w:rsidR="006D5542" w:rsidRDefault="006D5542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br w:type="page"/>
      </w:r>
    </w:p>
    <w:p w14:paraId="084E720D" w14:textId="77777777" w:rsidR="009C3429" w:rsidRDefault="009C3429" w:rsidP="006D5542">
      <w:pPr>
        <w:spacing w:after="200" w:line="360" w:lineRule="auto"/>
        <w:jc w:val="center"/>
        <w:rPr>
          <w:rFonts w:ascii="Arial Unicode MS" w:eastAsia="Arial Unicode MS" w:hAnsi="Arial Unicode MS" w:cs="Arial Unicode MS"/>
          <w:sz w:val="22"/>
        </w:rPr>
      </w:pPr>
    </w:p>
    <w:p w14:paraId="447A1645" w14:textId="77777777" w:rsidR="006D5542" w:rsidRPr="006D51DB" w:rsidRDefault="006D5542" w:rsidP="006D5542">
      <w:pPr>
        <w:spacing w:afterLines="50" w:after="120" w:line="288" w:lineRule="auto"/>
        <w:jc w:val="both"/>
        <w:rPr>
          <w:rFonts w:ascii="Arial" w:eastAsia="Arial Unicode MS" w:hAnsi="Arial" w:cs="Arial"/>
          <w:b/>
          <w:lang w:bidi="ar-SA"/>
        </w:rPr>
      </w:pPr>
      <w:r w:rsidRPr="006D51DB">
        <w:rPr>
          <w:rFonts w:ascii="Arial" w:eastAsia="Arial Unicode MS" w:hAnsi="Arial" w:cs="Arial" w:hint="eastAsia"/>
          <w:b/>
          <w:lang w:bidi="ar-SA"/>
        </w:rPr>
        <w:t>关于雷尼绍</w:t>
      </w:r>
    </w:p>
    <w:p w14:paraId="1AB51BBA" w14:textId="77777777" w:rsidR="006D5542" w:rsidRPr="006D51DB" w:rsidRDefault="006D5542" w:rsidP="006D5542">
      <w:pPr>
        <w:spacing w:line="360" w:lineRule="auto"/>
        <w:jc w:val="both"/>
        <w:rPr>
          <w:rFonts w:ascii="Arial" w:eastAsia="Arial Unicode MS" w:hAnsi="Arial" w:cs="Arial"/>
          <w:lang w:bidi="ar-SA"/>
        </w:rPr>
      </w:pPr>
      <w:r w:rsidRPr="006D51DB">
        <w:rPr>
          <w:rFonts w:ascii="Arial" w:eastAsia="Arial Unicode MS" w:hAnsi="Arial" w:cs="Arial" w:hint="eastAsia"/>
          <w:lang w:bidi="ar-SA"/>
        </w:rPr>
        <w:t>雷尼绍公司</w:t>
      </w:r>
      <w:r w:rsidRPr="006D51DB">
        <w:rPr>
          <w:rFonts w:ascii="Arial" w:eastAsia="Arial Unicode MS" w:hAnsi="Arial" w:cs="Arial"/>
          <w:lang w:bidi="ar-SA"/>
        </w:rPr>
        <w:t xml:space="preserve"> (Renishaw plc) </w:t>
      </w:r>
      <w:r w:rsidRPr="006D51DB">
        <w:rPr>
          <w:rFonts w:ascii="Arial" w:eastAsia="Arial Unicode MS" w:hAnsi="Arial" w:cs="Arial" w:hint="eastAsia"/>
          <w:lang w:bidi="ar-SA"/>
        </w:rPr>
        <w:t>是世界测量和光谱分析仪器领域的领导者。我们开发的创新产品可显著提高客户的经营业绩</w:t>
      </w:r>
      <w:r w:rsidRPr="006D51DB">
        <w:rPr>
          <w:rFonts w:ascii="Arial" w:eastAsia="Arial Unicode MS" w:hAnsi="Arial" w:cs="Arial"/>
          <w:lang w:bidi="ar-SA"/>
        </w:rPr>
        <w:t xml:space="preserve"> — </w:t>
      </w:r>
      <w:r w:rsidRPr="006D51DB">
        <w:rPr>
          <w:rFonts w:ascii="Arial" w:eastAsia="Arial Unicode MS" w:hAnsi="Arial" w:cs="Arial" w:hint="eastAsia"/>
          <w:lang w:bidi="ar-SA"/>
        </w:rPr>
        <w:t>从提高制造效率和产品质量、极大提高研发能力到改进医疗过程的功效。</w:t>
      </w:r>
    </w:p>
    <w:p w14:paraId="30F56D10" w14:textId="77777777" w:rsidR="006D5542" w:rsidRPr="006D51DB" w:rsidRDefault="006D5542" w:rsidP="006D5542">
      <w:pPr>
        <w:spacing w:line="132" w:lineRule="auto"/>
        <w:jc w:val="both"/>
        <w:rPr>
          <w:rFonts w:ascii="Arial" w:eastAsia="Arial Unicode MS" w:hAnsi="Arial" w:cs="Arial"/>
          <w:lang w:bidi="ar-SA"/>
        </w:rPr>
      </w:pPr>
    </w:p>
    <w:p w14:paraId="5265C505" w14:textId="77777777" w:rsidR="006D5542" w:rsidRPr="006D51DB" w:rsidRDefault="006D5542" w:rsidP="006D5542">
      <w:pPr>
        <w:spacing w:line="360" w:lineRule="auto"/>
        <w:jc w:val="both"/>
        <w:rPr>
          <w:rFonts w:ascii="Arial" w:eastAsia="Arial Unicode MS" w:hAnsi="Arial" w:cs="Arial"/>
          <w:lang w:bidi="ar-SA"/>
        </w:rPr>
      </w:pPr>
      <w:r w:rsidRPr="006D51DB">
        <w:rPr>
          <w:rFonts w:ascii="Arial" w:eastAsia="Arial Unicode MS" w:hAnsi="Arial" w:cs="Arial" w:hint="eastAsia"/>
          <w:lang w:bidi="ar-SA"/>
        </w:rPr>
        <w:t>我们的产品可广泛应用于机床自动化、坐标测量、</w:t>
      </w:r>
      <w:proofErr w:type="gramStart"/>
      <w:r w:rsidRPr="006D51DB">
        <w:rPr>
          <w:rFonts w:ascii="Arial" w:eastAsia="Arial Unicode MS" w:hAnsi="Arial" w:cs="Arial" w:hint="eastAsia"/>
          <w:lang w:bidi="ar-SA"/>
        </w:rPr>
        <w:t>增材制造</w:t>
      </w:r>
      <w:proofErr w:type="gramEnd"/>
      <w:r w:rsidRPr="006D51DB">
        <w:rPr>
          <w:rFonts w:ascii="Arial" w:eastAsia="Arial Unicode MS" w:hAnsi="Arial" w:cs="Arial" w:hint="eastAsia"/>
          <w:lang w:bidi="ar-SA"/>
        </w:rPr>
        <w:t>、比对测量、拉曼光谱分析、机器校准、位置反馈、口腔</w:t>
      </w:r>
      <w:r w:rsidRPr="006D51DB">
        <w:rPr>
          <w:rFonts w:ascii="Arial" w:eastAsia="Arial Unicode MS" w:hAnsi="Arial" w:cs="Arial"/>
          <w:lang w:bidi="ar-SA"/>
        </w:rPr>
        <w:t>CAD/CAM</w:t>
      </w:r>
      <w:r w:rsidRPr="006D51DB">
        <w:rPr>
          <w:rFonts w:ascii="Arial" w:eastAsia="Arial Unicode MS" w:hAnsi="Arial" w:cs="Arial" w:hint="eastAsia"/>
          <w:lang w:bidi="ar-SA"/>
        </w:rPr>
        <w:t>、形状记忆合金、大尺寸范围测绘、立体定向神经外科和医学诊断等领域。在所有这些领域，我们的目标都是成为长期合作伙伴，不管现在还是将来，都始终如一地提供满足客户需求的优异产品，并提供快捷、专业的技术和商业支持。</w:t>
      </w:r>
    </w:p>
    <w:p w14:paraId="2544323A" w14:textId="77777777" w:rsidR="006D5542" w:rsidRPr="006D51DB" w:rsidRDefault="006D5542" w:rsidP="006D5542">
      <w:pPr>
        <w:spacing w:line="132" w:lineRule="auto"/>
        <w:jc w:val="both"/>
        <w:rPr>
          <w:rFonts w:ascii="Arial" w:eastAsia="Arial Unicode MS" w:hAnsi="Arial" w:cs="Arial"/>
          <w:lang w:bidi="ar-SA"/>
        </w:rPr>
      </w:pPr>
    </w:p>
    <w:p w14:paraId="444793A4" w14:textId="77777777" w:rsidR="006D5542" w:rsidRPr="006D51DB" w:rsidRDefault="006D5542" w:rsidP="006D5542">
      <w:pPr>
        <w:spacing w:line="360" w:lineRule="auto"/>
        <w:jc w:val="both"/>
        <w:rPr>
          <w:rFonts w:ascii="Arial" w:eastAsia="Arial Unicode MS" w:hAnsi="Arial"/>
          <w:lang w:bidi="ar-SA"/>
        </w:rPr>
      </w:pPr>
      <w:r w:rsidRPr="006D51DB">
        <w:rPr>
          <w:rFonts w:ascii="Arial" w:eastAsia="Arial Unicode MS" w:hAnsi="Arial" w:cs="Arial" w:hint="eastAsia"/>
          <w:lang w:bidi="ar-SA"/>
        </w:rPr>
        <w:t>了解详细产品信息，</w:t>
      </w:r>
      <w:proofErr w:type="gramStart"/>
      <w:r w:rsidRPr="006D51DB">
        <w:rPr>
          <w:rFonts w:ascii="Arial" w:eastAsia="Arial Unicode MS" w:hAnsi="Arial" w:cs="Arial" w:hint="eastAsia"/>
          <w:lang w:bidi="ar-SA"/>
        </w:rPr>
        <w:t>请访问</w:t>
      </w:r>
      <w:proofErr w:type="gramEnd"/>
      <w:r w:rsidRPr="006D51DB">
        <w:rPr>
          <w:rFonts w:ascii="Arial" w:eastAsia="Arial Unicode MS" w:hAnsi="Arial" w:cs="Arial" w:hint="eastAsia"/>
          <w:lang w:bidi="ar-SA"/>
        </w:rPr>
        <w:t>雷尼绍网站：</w:t>
      </w:r>
      <w:r w:rsidRPr="006D51DB">
        <w:rPr>
          <w:rFonts w:ascii="Arial" w:eastAsia="Arial Unicode MS" w:hAnsi="Arial"/>
          <w:lang w:bidi="ar-SA"/>
        </w:rPr>
        <w:t>www.renishaw.com.cn</w:t>
      </w:r>
    </w:p>
    <w:p w14:paraId="08F7D9BE" w14:textId="77777777" w:rsidR="006D5542" w:rsidRPr="006D51DB" w:rsidRDefault="006D5542" w:rsidP="006D5542">
      <w:pPr>
        <w:spacing w:line="132" w:lineRule="auto"/>
        <w:jc w:val="both"/>
        <w:rPr>
          <w:rFonts w:ascii="Arial" w:eastAsia="Arial Unicode MS" w:hAnsi="Arial" w:cs="Arial"/>
          <w:lang w:bidi="ar-SA"/>
        </w:rPr>
      </w:pPr>
    </w:p>
    <w:p w14:paraId="2768F55D" w14:textId="77777777" w:rsidR="006D5542" w:rsidRPr="006D51DB" w:rsidRDefault="006D5542" w:rsidP="006D5542">
      <w:pPr>
        <w:spacing w:line="360" w:lineRule="auto"/>
        <w:jc w:val="both"/>
        <w:rPr>
          <w:rFonts w:eastAsia="汉仪中等线简" w:cs="Arial"/>
          <w:szCs w:val="24"/>
          <w:lang w:bidi="ar-SA"/>
        </w:rPr>
      </w:pPr>
      <w:r w:rsidRPr="006D51DB">
        <w:rPr>
          <w:rFonts w:ascii="Arial" w:eastAsia="Arial Unicode MS" w:hAnsi="Arial" w:cs="Arial" w:hint="eastAsia"/>
          <w:lang w:bidi="ar-SA"/>
        </w:rPr>
        <w:t>关注雷尼绍官方微信（雷尼绍中国），随时掌握相关前沿资讯：</w:t>
      </w:r>
    </w:p>
    <w:p w14:paraId="0099B220" w14:textId="77777777" w:rsidR="009C3429" w:rsidRDefault="006D5542" w:rsidP="006D5542">
      <w:pPr>
        <w:spacing w:afterLines="50" w:after="120" w:line="288" w:lineRule="auto"/>
        <w:jc w:val="center"/>
        <w:rPr>
          <w:rFonts w:ascii="Arial" w:eastAsia="Arial Unicode MS" w:hAnsi="Arial" w:cs="Arial"/>
          <w:b/>
        </w:rPr>
      </w:pPr>
      <w:r w:rsidRPr="006D51DB"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4AE0C9EC" wp14:editId="2CAF3DD9">
            <wp:extent cx="4724400" cy="1859280"/>
            <wp:effectExtent l="0" t="0" r="0" b="7620"/>
            <wp:docPr id="4" name="图片 4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42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6E81" w14:textId="77777777" w:rsidR="00E95985" w:rsidRDefault="00E95985" w:rsidP="002E2F8C">
      <w:r>
        <w:separator/>
      </w:r>
    </w:p>
  </w:endnote>
  <w:endnote w:type="continuationSeparator" w:id="0">
    <w:p w14:paraId="688BFE28" w14:textId="77777777" w:rsidR="00E95985" w:rsidRDefault="00E95985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汉仪中等线简">
    <w:altName w:val="Arial Unicode MS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82E0" w14:textId="77777777" w:rsidR="00E95985" w:rsidRDefault="00E95985" w:rsidP="002E2F8C">
      <w:r>
        <w:separator/>
      </w:r>
    </w:p>
  </w:footnote>
  <w:footnote w:type="continuationSeparator" w:id="0">
    <w:p w14:paraId="262695EC" w14:textId="77777777" w:rsidR="00E95985" w:rsidRDefault="00E95985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B30"/>
    <w:rsid w:val="0000531D"/>
    <w:rsid w:val="0000723D"/>
    <w:rsid w:val="00012C26"/>
    <w:rsid w:val="00014E84"/>
    <w:rsid w:val="00033DFC"/>
    <w:rsid w:val="00041EF0"/>
    <w:rsid w:val="000566E5"/>
    <w:rsid w:val="00063292"/>
    <w:rsid w:val="0006668E"/>
    <w:rsid w:val="000B6575"/>
    <w:rsid w:val="000C189B"/>
    <w:rsid w:val="0012029C"/>
    <w:rsid w:val="00121BFD"/>
    <w:rsid w:val="00147F51"/>
    <w:rsid w:val="0015599C"/>
    <w:rsid w:val="0016753A"/>
    <w:rsid w:val="00172A3A"/>
    <w:rsid w:val="00180B30"/>
    <w:rsid w:val="00182797"/>
    <w:rsid w:val="00187F32"/>
    <w:rsid w:val="001A378A"/>
    <w:rsid w:val="001A5B15"/>
    <w:rsid w:val="001B6429"/>
    <w:rsid w:val="001C0C26"/>
    <w:rsid w:val="001C299A"/>
    <w:rsid w:val="001E350D"/>
    <w:rsid w:val="001F4166"/>
    <w:rsid w:val="00203EE2"/>
    <w:rsid w:val="0020792C"/>
    <w:rsid w:val="00207A7E"/>
    <w:rsid w:val="0021050E"/>
    <w:rsid w:val="00211BFA"/>
    <w:rsid w:val="0021225A"/>
    <w:rsid w:val="00227CE4"/>
    <w:rsid w:val="00244A65"/>
    <w:rsid w:val="002469DB"/>
    <w:rsid w:val="00253AFB"/>
    <w:rsid w:val="00257923"/>
    <w:rsid w:val="0026469D"/>
    <w:rsid w:val="0028232E"/>
    <w:rsid w:val="002E2F8C"/>
    <w:rsid w:val="002F09AF"/>
    <w:rsid w:val="00304407"/>
    <w:rsid w:val="00324ED1"/>
    <w:rsid w:val="00326CC4"/>
    <w:rsid w:val="003377F3"/>
    <w:rsid w:val="0034023D"/>
    <w:rsid w:val="003557A2"/>
    <w:rsid w:val="003647B3"/>
    <w:rsid w:val="00370A5F"/>
    <w:rsid w:val="0037242B"/>
    <w:rsid w:val="00373D84"/>
    <w:rsid w:val="00381AE5"/>
    <w:rsid w:val="00385CF3"/>
    <w:rsid w:val="00387027"/>
    <w:rsid w:val="00392EF6"/>
    <w:rsid w:val="0039382D"/>
    <w:rsid w:val="003B1798"/>
    <w:rsid w:val="003D0070"/>
    <w:rsid w:val="003D44FD"/>
    <w:rsid w:val="003D5D29"/>
    <w:rsid w:val="003E6E81"/>
    <w:rsid w:val="003F2730"/>
    <w:rsid w:val="00407D9A"/>
    <w:rsid w:val="0043007C"/>
    <w:rsid w:val="004863E7"/>
    <w:rsid w:val="00490E55"/>
    <w:rsid w:val="00492592"/>
    <w:rsid w:val="004930B0"/>
    <w:rsid w:val="0049414C"/>
    <w:rsid w:val="00494AF4"/>
    <w:rsid w:val="004A2EF8"/>
    <w:rsid w:val="004C22D9"/>
    <w:rsid w:val="004C40E9"/>
    <w:rsid w:val="004C5163"/>
    <w:rsid w:val="004F5243"/>
    <w:rsid w:val="00502207"/>
    <w:rsid w:val="00531B34"/>
    <w:rsid w:val="00532F54"/>
    <w:rsid w:val="005352F2"/>
    <w:rsid w:val="00536066"/>
    <w:rsid w:val="0054212A"/>
    <w:rsid w:val="00546FE4"/>
    <w:rsid w:val="0055540D"/>
    <w:rsid w:val="00586D6D"/>
    <w:rsid w:val="005A7A54"/>
    <w:rsid w:val="005B0016"/>
    <w:rsid w:val="005B1C4E"/>
    <w:rsid w:val="005D3A30"/>
    <w:rsid w:val="005E2826"/>
    <w:rsid w:val="005F4F7F"/>
    <w:rsid w:val="00607215"/>
    <w:rsid w:val="00610698"/>
    <w:rsid w:val="00641A64"/>
    <w:rsid w:val="0065468E"/>
    <w:rsid w:val="00663E1B"/>
    <w:rsid w:val="00694EDE"/>
    <w:rsid w:val="006A46F3"/>
    <w:rsid w:val="006A71F1"/>
    <w:rsid w:val="006C2C75"/>
    <w:rsid w:val="006D5362"/>
    <w:rsid w:val="006D5542"/>
    <w:rsid w:val="006D5C47"/>
    <w:rsid w:val="006E4D82"/>
    <w:rsid w:val="006F5B4C"/>
    <w:rsid w:val="00700BB6"/>
    <w:rsid w:val="00705CCA"/>
    <w:rsid w:val="00720134"/>
    <w:rsid w:val="0073088A"/>
    <w:rsid w:val="00745701"/>
    <w:rsid w:val="00755523"/>
    <w:rsid w:val="00760943"/>
    <w:rsid w:val="007741CF"/>
    <w:rsid w:val="00775194"/>
    <w:rsid w:val="007873FD"/>
    <w:rsid w:val="007C1CE4"/>
    <w:rsid w:val="007C20E3"/>
    <w:rsid w:val="007C3926"/>
    <w:rsid w:val="007C4DCE"/>
    <w:rsid w:val="007D1008"/>
    <w:rsid w:val="007D5450"/>
    <w:rsid w:val="007E11A2"/>
    <w:rsid w:val="00801707"/>
    <w:rsid w:val="008351B2"/>
    <w:rsid w:val="00843CA1"/>
    <w:rsid w:val="00847F00"/>
    <w:rsid w:val="00850260"/>
    <w:rsid w:val="0086422F"/>
    <w:rsid w:val="00864808"/>
    <w:rsid w:val="008757C5"/>
    <w:rsid w:val="00895AD7"/>
    <w:rsid w:val="008D1279"/>
    <w:rsid w:val="008D3B4D"/>
    <w:rsid w:val="008E0466"/>
    <w:rsid w:val="008E13A6"/>
    <w:rsid w:val="008E2064"/>
    <w:rsid w:val="008F7BD0"/>
    <w:rsid w:val="00906366"/>
    <w:rsid w:val="00910A83"/>
    <w:rsid w:val="00920060"/>
    <w:rsid w:val="00956DD9"/>
    <w:rsid w:val="00967EE4"/>
    <w:rsid w:val="00981981"/>
    <w:rsid w:val="00987014"/>
    <w:rsid w:val="009A1229"/>
    <w:rsid w:val="009B326C"/>
    <w:rsid w:val="009C3429"/>
    <w:rsid w:val="009C6143"/>
    <w:rsid w:val="009D4115"/>
    <w:rsid w:val="009F384E"/>
    <w:rsid w:val="009F43AB"/>
    <w:rsid w:val="009F5144"/>
    <w:rsid w:val="00A17C5B"/>
    <w:rsid w:val="00A23ECB"/>
    <w:rsid w:val="00A32C35"/>
    <w:rsid w:val="00A42F41"/>
    <w:rsid w:val="00A61DC8"/>
    <w:rsid w:val="00A73DF3"/>
    <w:rsid w:val="00A75378"/>
    <w:rsid w:val="00A76036"/>
    <w:rsid w:val="00A82BC2"/>
    <w:rsid w:val="00A97343"/>
    <w:rsid w:val="00AA3169"/>
    <w:rsid w:val="00AB0E3B"/>
    <w:rsid w:val="00AD740F"/>
    <w:rsid w:val="00AE5DC4"/>
    <w:rsid w:val="00AF0683"/>
    <w:rsid w:val="00AF472F"/>
    <w:rsid w:val="00B128AF"/>
    <w:rsid w:val="00B156AA"/>
    <w:rsid w:val="00B202D5"/>
    <w:rsid w:val="00B20D51"/>
    <w:rsid w:val="00B35AA9"/>
    <w:rsid w:val="00B3783D"/>
    <w:rsid w:val="00B52926"/>
    <w:rsid w:val="00B53C11"/>
    <w:rsid w:val="00B61F67"/>
    <w:rsid w:val="00B62AA4"/>
    <w:rsid w:val="00B65D58"/>
    <w:rsid w:val="00B70DAB"/>
    <w:rsid w:val="00B73EB3"/>
    <w:rsid w:val="00BA0911"/>
    <w:rsid w:val="00BB4418"/>
    <w:rsid w:val="00C01D74"/>
    <w:rsid w:val="00C03B4D"/>
    <w:rsid w:val="00C067E2"/>
    <w:rsid w:val="00C104FB"/>
    <w:rsid w:val="00C222C5"/>
    <w:rsid w:val="00C26DF4"/>
    <w:rsid w:val="00C37929"/>
    <w:rsid w:val="00C4757D"/>
    <w:rsid w:val="00C47966"/>
    <w:rsid w:val="00CA14FF"/>
    <w:rsid w:val="00CB0C2C"/>
    <w:rsid w:val="00CC4B43"/>
    <w:rsid w:val="00CC7F07"/>
    <w:rsid w:val="00CE2B97"/>
    <w:rsid w:val="00CF3203"/>
    <w:rsid w:val="00CF722A"/>
    <w:rsid w:val="00D14D47"/>
    <w:rsid w:val="00D20294"/>
    <w:rsid w:val="00D20622"/>
    <w:rsid w:val="00D46A3B"/>
    <w:rsid w:val="00D511CE"/>
    <w:rsid w:val="00D676E8"/>
    <w:rsid w:val="00D8619C"/>
    <w:rsid w:val="00D92177"/>
    <w:rsid w:val="00D92405"/>
    <w:rsid w:val="00D94955"/>
    <w:rsid w:val="00D9765D"/>
    <w:rsid w:val="00D97E36"/>
    <w:rsid w:val="00DA128D"/>
    <w:rsid w:val="00DB26B1"/>
    <w:rsid w:val="00DC55BD"/>
    <w:rsid w:val="00DC79E2"/>
    <w:rsid w:val="00DE6050"/>
    <w:rsid w:val="00E200D2"/>
    <w:rsid w:val="00E3046E"/>
    <w:rsid w:val="00E320B1"/>
    <w:rsid w:val="00E339D6"/>
    <w:rsid w:val="00E3411B"/>
    <w:rsid w:val="00E61EC9"/>
    <w:rsid w:val="00E64269"/>
    <w:rsid w:val="00E73435"/>
    <w:rsid w:val="00E95985"/>
    <w:rsid w:val="00EB20DC"/>
    <w:rsid w:val="00ED38EA"/>
    <w:rsid w:val="00EE0385"/>
    <w:rsid w:val="00EE15F7"/>
    <w:rsid w:val="00EF0BCB"/>
    <w:rsid w:val="00F05286"/>
    <w:rsid w:val="00F06415"/>
    <w:rsid w:val="00F1066C"/>
    <w:rsid w:val="00F30D7C"/>
    <w:rsid w:val="00F560D5"/>
    <w:rsid w:val="00F63D3C"/>
    <w:rsid w:val="00F66474"/>
    <w:rsid w:val="00F71F07"/>
    <w:rsid w:val="00F81452"/>
    <w:rsid w:val="00FA3F2E"/>
    <w:rsid w:val="00FA5A2F"/>
    <w:rsid w:val="00FB0B5D"/>
    <w:rsid w:val="00FB2990"/>
    <w:rsid w:val="00FC5D35"/>
    <w:rsid w:val="00FC7AE9"/>
    <w:rsid w:val="00FD209B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D70F3FD"/>
  <w15:docId w15:val="{66B33187-7549-4465-9BFD-12F725A7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A54"/>
    <w:rPr>
      <w:lang w:val="zh-CN" w:bidi="zh-CN"/>
    </w:rPr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1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11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326CC4"/>
    <w:pPr>
      <w:spacing w:after="160" w:line="252" w:lineRule="auto"/>
      <w:ind w:left="720"/>
      <w:contextualSpacing/>
    </w:pPr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0683"/>
    <w:rPr>
      <w:rFonts w:cs="Times New Roman"/>
      <w:sz w:val="18"/>
      <w:szCs w:val="18"/>
      <w:lang w:bidi="ar-SA"/>
    </w:rPr>
  </w:style>
  <w:style w:type="character" w:customStyle="1" w:styleId="aa">
    <w:name w:val="批注框文本 字符"/>
    <w:link w:val="a9"/>
    <w:uiPriority w:val="99"/>
    <w:semiHidden/>
    <w:rsid w:val="00AF0683"/>
    <w:rPr>
      <w:rFonts w:ascii="宋体" w:hAnsi="宋体" w:cs="宋体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ac">
    <w:name w:val="页脚 字符"/>
    <w:basedOn w:val="a0"/>
    <w:link w:val="ab"/>
    <w:uiPriority w:val="99"/>
    <w:rsid w:val="00121BFD"/>
  </w:style>
  <w:style w:type="character" w:customStyle="1" w:styleId="20">
    <w:name w:val="标题 2 字符"/>
    <w:basedOn w:val="a0"/>
    <w:link w:val="2"/>
    <w:uiPriority w:val="9"/>
    <w:semiHidden/>
    <w:rsid w:val="009D4115"/>
    <w:rPr>
      <w:rFonts w:asciiTheme="majorHAnsi" w:eastAsiaTheme="majorEastAsia" w:hAnsiTheme="majorHAnsi" w:cstheme="majorBidi"/>
      <w:b/>
      <w:bCs/>
      <w:i/>
      <w:iCs/>
      <w:sz w:val="28"/>
      <w:szCs w:val="28"/>
      <w:lang w:val="zh-CN" w:bidi="zh-CN"/>
    </w:rPr>
  </w:style>
  <w:style w:type="character" w:customStyle="1" w:styleId="30">
    <w:name w:val="标题 3 字符"/>
    <w:basedOn w:val="a0"/>
    <w:link w:val="3"/>
    <w:uiPriority w:val="9"/>
    <w:semiHidden/>
    <w:rsid w:val="009D4115"/>
    <w:rPr>
      <w:rFonts w:asciiTheme="majorHAnsi" w:eastAsiaTheme="majorEastAsia" w:hAnsiTheme="majorHAnsi" w:cstheme="majorBidi"/>
      <w:b/>
      <w:bCs/>
      <w:sz w:val="26"/>
      <w:szCs w:val="26"/>
      <w:lang w:val="zh-CN" w:bidi="zh-CN"/>
    </w:rPr>
  </w:style>
  <w:style w:type="character" w:styleId="ad">
    <w:name w:val="Strong"/>
    <w:basedOn w:val="a0"/>
    <w:uiPriority w:val="22"/>
    <w:qFormat/>
    <w:rsid w:val="00700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renishaw.com.cn/zh/am-400--35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nishaw.com.cn/zh/am250--15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66D6-44EA-4BCB-908D-A310F98A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Spokes</dc:creator>
  <cp:lastModifiedBy>Lyndon Song</cp:lastModifiedBy>
  <cp:revision>16</cp:revision>
  <cp:lastPrinted>2015-06-09T12:12:00Z</cp:lastPrinted>
  <dcterms:created xsi:type="dcterms:W3CDTF">2017-03-26T12:47:00Z</dcterms:created>
  <dcterms:modified xsi:type="dcterms:W3CDTF">2021-09-17T06:17:00Z</dcterms:modified>
</cp:coreProperties>
</file>