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956A35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56A35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6E92DD1A" w:rsidR="00FD7441" w:rsidRPr="00AC0189" w:rsidRDefault="007E42A2" w:rsidP="007E42A2">
      <w:pPr>
        <w:autoSpaceDE w:val="0"/>
        <w:autoSpaceDN w:val="0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E42A2">
        <w:rPr>
          <w:rFonts w:ascii="Arial Unicode MS" w:eastAsia="Arial Unicode MS" w:hAnsi="Arial Unicode MS" w:cs="Arial Unicode MS" w:hint="eastAsia"/>
          <w:b/>
          <w:sz w:val="24"/>
          <w:szCs w:val="24"/>
        </w:rPr>
        <w:t>运动平台在真空环境中的应用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br/>
      </w:r>
      <w:r w:rsidRPr="007E42A2">
        <w:rPr>
          <w:rFonts w:ascii="Arial Unicode MS" w:eastAsia="Arial Unicode MS" w:hAnsi="Arial Unicode MS" w:cs="Arial Unicode MS"/>
          <w:b/>
          <w:sz w:val="24"/>
          <w:szCs w:val="24"/>
        </w:rPr>
        <w:t>超高真空 (UHV) 光栅助力提升稳定性</w:t>
      </w:r>
    </w:p>
    <w:p w14:paraId="29BA7828" w14:textId="77777777" w:rsidR="004F794E" w:rsidRPr="00956A35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lang w:val="en-US"/>
        </w:rPr>
      </w:pPr>
    </w:p>
    <w:p w14:paraId="0D37372C" w14:textId="0B466373" w:rsidR="00571135" w:rsidRPr="00571135" w:rsidRDefault="007E42A2" w:rsidP="0057113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7E42A2">
        <w:rPr>
          <w:rFonts w:ascii="Arial Unicode MS" w:eastAsia="Arial Unicode MS" w:hAnsi="Arial Unicode MS" w:cs="Arial Unicode MS" w:hint="eastAsia"/>
          <w:lang w:val="en-US"/>
        </w:rPr>
        <w:t>在工业界有不少制程需要在真空环境下进行，许多高精密产品在制造过程中也必需使用程度不一的真空技术；产品最后在大气环境下使用。典型应用包括显示面板中薄膜和基板之间的精密贴合制程、半导体制程中的薄膜溅镀、晶圆检测等等。任何相关的零组件都必须满足真空环境的要求。</w:t>
      </w:r>
    </w:p>
    <w:p w14:paraId="44D6AE01" w14:textId="77777777" w:rsidR="00571135" w:rsidRPr="00956A35" w:rsidRDefault="00571135" w:rsidP="0057113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A913609" w14:textId="4D99AFA2" w:rsidR="00571135" w:rsidRPr="00B60846" w:rsidRDefault="007E42A2" w:rsidP="0057113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7E42A2">
        <w:rPr>
          <w:rFonts w:ascii="Arial Unicode MS" w:eastAsia="Arial Unicode MS" w:hAnsi="Arial Unicode MS" w:cs="Arial Unicode MS" w:hint="eastAsia"/>
          <w:lang w:val="en-US"/>
        </w:rPr>
        <w:t>韩国运动平台制造商</w:t>
      </w:r>
      <w:r w:rsidRPr="007E42A2">
        <w:rPr>
          <w:rFonts w:ascii="Arial Unicode MS" w:eastAsia="Arial Unicode MS" w:hAnsi="Arial Unicode MS" w:cs="Arial Unicode MS"/>
          <w:lang w:val="en-US"/>
        </w:rPr>
        <w:t>VAD Instrument（以下简称VAD）为了满足其精密制程设备对真空规格的严格要求，采用雷尼绍TONiC™系列超高真空 (UHV) 光栅系统，借此提升平台的整体精度和稳定性。</w:t>
      </w:r>
    </w:p>
    <w:p w14:paraId="7ADE3AFF" w14:textId="77777777" w:rsidR="00571135" w:rsidRPr="00956A35" w:rsidRDefault="00571135" w:rsidP="0057113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01E86D" w14:textId="46961DE7" w:rsidR="00B97904" w:rsidRPr="00B60846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EC5568">
        <w:rPr>
          <w:rFonts w:ascii="Arial Unicode MS" w:eastAsia="Arial Unicode MS" w:hAnsi="Arial Unicode MS" w:cs="Arial Unicode MS" w:hint="eastAsia"/>
          <w:b/>
          <w:bCs/>
          <w:lang w:val="en-US"/>
        </w:rPr>
        <w:t>真空应用与要求</w:t>
      </w:r>
    </w:p>
    <w:p w14:paraId="073E9976" w14:textId="77777777" w:rsidR="00B97904" w:rsidRPr="00B97904" w:rsidRDefault="00B97904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82EE3AD" w14:textId="77777777" w:rsidR="00EC5568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 w:hint="eastAsia"/>
          <w:lang w:val="en-US"/>
        </w:rPr>
        <w:t>“真空”的基本定义是指某一空间内的气体分子透过外力将其移走，使气压下降小于大气，从而产生真空。在实验室或工厂中制造真空的方法是利用泵在密闭的空间中（一般叫真空腔）抽出空气以达到不同纯度的真空，一般分为低真空、中等真空、高真空或超高真空。</w:t>
      </w:r>
    </w:p>
    <w:p w14:paraId="29E1251D" w14:textId="77777777" w:rsidR="00EC5568" w:rsidRPr="00956A35" w:rsidRDefault="00EC5568" w:rsidP="00EC556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4F4BCFF0" w14:textId="23C57D5A" w:rsidR="00EC5568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 w:hint="eastAsia"/>
          <w:lang w:val="en-US"/>
        </w:rPr>
        <w:t>许多精密工业制程都必需在真空环境下进行，目的是减少任何气体份子在制程中对加工品的影响。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 w:hint="eastAsia"/>
          <w:lang w:val="en-US"/>
        </w:rPr>
        <w:t>而制程中所涉及到的相关运动控制零组件如导轨，基体等金属材料，以及电机散热问题，则需要经过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 w:hint="eastAsia"/>
          <w:lang w:val="en-US"/>
        </w:rPr>
        <w:t>严格考虑，并采用兼容真空环境的光栅系统。</w:t>
      </w:r>
    </w:p>
    <w:p w14:paraId="68C33436" w14:textId="77777777" w:rsidR="00EC5568" w:rsidRPr="00956A35" w:rsidRDefault="00EC5568" w:rsidP="00EC556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791E91C" w14:textId="7BCA6272" w:rsidR="00B97904" w:rsidRPr="00B97904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 w:hint="eastAsia"/>
          <w:lang w:val="en-US"/>
        </w:rPr>
        <w:t>在真空环境中应用的光栅部件都必需经过特殊设计，包括耐高温——真空腔需要加热到</w:t>
      </w:r>
      <w:r w:rsidRPr="00EC5568">
        <w:rPr>
          <w:rFonts w:ascii="Arial Unicode MS" w:eastAsia="Arial Unicode MS" w:hAnsi="Arial Unicode MS" w:cs="Arial Unicode MS"/>
          <w:lang w:val="en-US"/>
        </w:rPr>
        <w:t>100°C或以上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以缩短抽真空和获取较高等级的真空度所需要的时间；高洁净度——光栅组件需要特殊包装和运输，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因为组件上任何污染物如机油，油脂，甚至指纹在真空中都会释出气体，影响直空度；降低整体气体量释出——读数头电路板、黏胶或漆料中含有的塑料（含挥发性溶剂），在真空中都会释出气体，不仅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导致所释出细小颗粒或灰尘对加工品造成损坏，而且会导致真空室中的压力明显上升。</w:t>
      </w:r>
    </w:p>
    <w:p w14:paraId="03A89537" w14:textId="77777777" w:rsidR="00B97904" w:rsidRPr="00B97904" w:rsidRDefault="00B97904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757121BD" w14:textId="35A59629" w:rsidR="00B97904" w:rsidRPr="0093301E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EC5568">
        <w:rPr>
          <w:rFonts w:ascii="Arial Unicode MS" w:eastAsia="Arial Unicode MS" w:hAnsi="Arial Unicode MS" w:cs="Arial Unicode MS"/>
          <w:b/>
          <w:bCs/>
          <w:lang w:val="en-US"/>
        </w:rPr>
        <w:t>TONiC UHV超高真空兼容光栅</w:t>
      </w:r>
    </w:p>
    <w:p w14:paraId="102849CC" w14:textId="77777777" w:rsidR="00B97904" w:rsidRPr="00B97904" w:rsidRDefault="00B97904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7EABA63" w14:textId="790A3BF8" w:rsidR="00EC5568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/>
          <w:lang w:val="en-US"/>
        </w:rPr>
        <w:t>VAD主要为客户开发客制化的精密运动平台，当中包括提供给需要在真空环境下工作的制程设备。目前VAD大部份平台型号均采用雷尼绍TONiC系列光栅系统，视乎精度要求配置不同种类的栅尺。VAD总裁Song, Baek-Kyun先生说道：“VAD一般平台型号配置RTLC系列钢带栅尺，如果涉及真空应用、像显示面板AOI检测设备或半导体制程设备等，我们会配置更高精度的RELM系列栅尺，配置兼容真空的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TONiC读数头，连接到位于真空腔外的接口。另外我们开发用于半导体EUV光刻机的膜板检测设备，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lastRenderedPageBreak/>
        <w:t>由于精度要求达到ppm等级</w:t>
      </w:r>
      <w:r w:rsidRPr="00EC5568">
        <w:rPr>
          <w:rFonts w:ascii="Arial Unicode MS" w:eastAsia="Arial Unicode MS" w:hAnsi="Arial Unicode MS" w:cs="Arial Unicode MS" w:hint="eastAsia"/>
          <w:lang w:val="en-US"/>
        </w:rPr>
        <w:t>，需要采用雷尼绍高端的</w:t>
      </w:r>
      <w:r w:rsidRPr="00EC5568">
        <w:rPr>
          <w:rFonts w:ascii="Arial Unicode MS" w:eastAsia="Arial Unicode MS" w:hAnsi="Arial Unicode MS" w:cs="Arial Unicode MS"/>
          <w:lang w:val="en-US"/>
        </w:rPr>
        <w:t>RLE系列激光尺定位系统，激光发射头安装在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XY平台上，而雷尼绍是市场上少数可以提供性能稳定的激光尺之一。”</w:t>
      </w:r>
    </w:p>
    <w:p w14:paraId="787091E7" w14:textId="77777777" w:rsidR="00EC5568" w:rsidRPr="00956A35" w:rsidRDefault="00EC5568" w:rsidP="00EC556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FADFAEC" w14:textId="55F91D25" w:rsidR="00EC5568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 w:hint="eastAsia"/>
          <w:lang w:val="en-US"/>
        </w:rPr>
        <w:t>雷尼绍</w:t>
      </w:r>
      <w:r w:rsidRPr="00EC5568">
        <w:rPr>
          <w:rFonts w:ascii="Arial Unicode MS" w:eastAsia="Arial Unicode MS" w:hAnsi="Arial Unicode MS" w:cs="Arial Unicode MS"/>
          <w:lang w:val="en-US"/>
        </w:rPr>
        <w:t>TONiC UHV超高真空兼容光栅系列，从读数头、电缆到栅尺都是必需经过专门设计，真空压力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高达10-10 Torr，读数头配置RFI屏敝线缆，其基本工作原理，规格性能与我们在大气压下使用的标准型TONiC型号无异，但是UHV光栅的读数头在设计上消除了气密孔，并且由高洁净的真空兼容材料和粘合剂特制而成，以避免对加工产品质量造成损坏。而雷尼绍直空型光栅也获得独立的专业检验机构鉴定，包括残留气体分析（RGA）光谱测试，在整个生产过程中确保在清洁的条件下进行，并有专门设计的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包装运输以避免污染。</w:t>
      </w:r>
    </w:p>
    <w:p w14:paraId="1AF09E98" w14:textId="77777777" w:rsidR="00EC5568" w:rsidRPr="00956A35" w:rsidRDefault="00EC5568" w:rsidP="00EC556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6B2002A8" w14:textId="247BDF9C" w:rsidR="00EC5568" w:rsidRPr="0093301E" w:rsidRDefault="00EC5568" w:rsidP="00EC556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EC5568">
        <w:rPr>
          <w:rFonts w:ascii="Arial Unicode MS" w:eastAsia="Arial Unicode MS" w:hAnsi="Arial Unicode MS" w:cs="Arial Unicode MS" w:hint="eastAsia"/>
          <w:b/>
          <w:bCs/>
          <w:lang w:val="en-US"/>
        </w:rPr>
        <w:t>近乎零的热膨胀系数栅尺</w:t>
      </w:r>
    </w:p>
    <w:p w14:paraId="5E3DBA8B" w14:textId="77777777" w:rsidR="00EC5568" w:rsidRPr="00B97904" w:rsidRDefault="00EC5568" w:rsidP="00EC556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3822EB73" w14:textId="557F2BBA" w:rsidR="00EC5568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/>
          <w:lang w:val="en-US"/>
        </w:rPr>
        <w:t>TONiC是雷尼绍最多样的光栅型号之一，可搭配多款不同特性的栅尺，包括适合在真空环境应用。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Song, Baek-Kyun先生解释他们选择栅尺的准则：“我们部份高端机型，采用了RELM系列栅尺，主要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看中它近乎零的热膨胀系数，以确保定位精度在温差范围变化大的环境下得以保持，要知道真空腔的</w:t>
      </w:r>
      <w:r w:rsidR="001E13AA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温差可达100 °C。雷尼绍的光栅产品在市场上都有良好的口碑，而TONiC系列更是在高端设备上经常</w:t>
      </w:r>
      <w:r w:rsidR="001E13AA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看到它的应用，早已得到市场广泛认可。另外雷尼绍的售后服务做得很到位，定期为我们作产品更新的介绍，最重要的是交货期也十分准时，使我们</w:t>
      </w:r>
      <w:r w:rsidRPr="00EC5568">
        <w:rPr>
          <w:rFonts w:ascii="Arial Unicode MS" w:eastAsia="Arial Unicode MS" w:hAnsi="Arial Unicode MS" w:cs="Arial Unicode MS" w:hint="eastAsia"/>
          <w:lang w:val="en-US"/>
        </w:rPr>
        <w:t>不会因等待零件而得失客户。”</w:t>
      </w:r>
    </w:p>
    <w:p w14:paraId="1A7BB5B2" w14:textId="77777777" w:rsidR="00EC5568" w:rsidRPr="00956A35" w:rsidRDefault="00EC5568" w:rsidP="00EC556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26B1709" w14:textId="02099B29" w:rsidR="00EC5568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 w:hint="eastAsia"/>
          <w:lang w:val="en-US"/>
        </w:rPr>
        <w:t>雷尼绍</w:t>
      </w:r>
      <w:r w:rsidRPr="00EC5568">
        <w:rPr>
          <w:rFonts w:ascii="Arial Unicode MS" w:eastAsia="Arial Unicode MS" w:hAnsi="Arial Unicode MS" w:cs="Arial Unicode MS"/>
          <w:lang w:val="en-US"/>
        </w:rPr>
        <w:t>RELM是一款20 μm栅距栅尺，在1 m长度内精度高达±1 μm，</w:t>
      </w:r>
      <w:r w:rsidR="00BD4842" w:rsidRPr="00BD4842">
        <w:rPr>
          <w:rFonts w:ascii="Arial Unicode MS" w:eastAsia="Arial Unicode MS" w:hAnsi="Arial Unicode MS" w:cs="Arial Unicode MS" w:hint="eastAsia"/>
          <w:lang w:val="en-US"/>
        </w:rPr>
        <w:t>以雷尼绍坚固的</w:t>
      </w:r>
      <w:r w:rsidR="00BD4842" w:rsidRPr="00BD4842">
        <w:rPr>
          <w:rFonts w:ascii="Arial Unicode MS" w:eastAsia="Arial Unicode MS" w:hAnsi="Arial Unicode MS" w:cs="Arial Unicode MS"/>
          <w:lang w:val="en-US"/>
        </w:rPr>
        <w:t>ZeroMet材料制成</w:t>
      </w:r>
      <w:r w:rsidRPr="00EC5568">
        <w:rPr>
          <w:rFonts w:ascii="Arial Unicode MS" w:eastAsia="Arial Unicode MS" w:hAnsi="Arial Unicode MS" w:cs="Arial Unicode MS"/>
          <w:lang w:val="en-US"/>
        </w:rPr>
        <w:t>，其热膨胀系数仅为0.75±0.35 μm/m/°C（20 °C时），栅尺可利用背面自带的不干胶带进行安装，同时也支持机械安装方式以避免不干胶在真空中释出气体。</w:t>
      </w:r>
    </w:p>
    <w:p w14:paraId="1D0ED4FD" w14:textId="77777777" w:rsidR="00EC5568" w:rsidRPr="00956A35" w:rsidRDefault="00EC5568" w:rsidP="00EC556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08592790" w14:textId="343D1525" w:rsidR="00EC5568" w:rsidRDefault="00EC5568" w:rsidP="00B97904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C5568">
        <w:rPr>
          <w:rFonts w:ascii="Arial Unicode MS" w:eastAsia="Arial Unicode MS" w:hAnsi="Arial Unicode MS" w:cs="Arial Unicode MS"/>
          <w:lang w:val="en-US"/>
        </w:rPr>
        <w:t>Song, Baek-Kyun先生继续说：“我们看好未来真空应用设备的市场需求，尤其是半导体和显示面板等</w:t>
      </w:r>
      <w:r w:rsidR="00982726">
        <w:rPr>
          <w:rFonts w:ascii="Arial Unicode MS" w:eastAsia="Arial Unicode MS" w:hAnsi="Arial Unicode MS" w:cs="Arial Unicode MS"/>
          <w:lang w:val="en-US"/>
        </w:rPr>
        <w:br/>
      </w:r>
      <w:r w:rsidRPr="00EC5568">
        <w:rPr>
          <w:rFonts w:ascii="Arial Unicode MS" w:eastAsia="Arial Unicode MS" w:hAnsi="Arial Unicode MS" w:cs="Arial Unicode MS"/>
          <w:lang w:val="en-US"/>
        </w:rPr>
        <w:t>精密工业制程。目前VAD正在开发更多相关的制程平台。在质量管控方面，我们正在采用雷尼绍XL-80系列激光干涉仪对设备出厂前进行精度检测，大大增加客户对我们的设备性能表现的信心。”</w:t>
      </w:r>
    </w:p>
    <w:p w14:paraId="24E8CB44" w14:textId="77777777" w:rsidR="00B273D5" w:rsidRPr="00956A35" w:rsidRDefault="00B273D5" w:rsidP="00B273D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C396DEC" w14:textId="30C0E39E" w:rsidR="001220A0" w:rsidRDefault="001220A0" w:rsidP="001220A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61B16">
        <w:rPr>
          <w:rFonts w:ascii="Arial Unicode MS" w:eastAsia="Arial Unicode MS" w:hAnsi="Arial Unicode MS" w:cs="Arial Unicode MS" w:hint="eastAsia"/>
          <w:lang w:val="en-US"/>
        </w:rPr>
        <w:t>详情请访问</w:t>
      </w:r>
      <w:r w:rsidRPr="00E61B16">
        <w:rPr>
          <w:rFonts w:ascii="Arial Unicode MS" w:eastAsia="Arial Unicode MS" w:hAnsi="Arial Unicode MS" w:cs="Arial Unicode MS"/>
          <w:lang w:val="en-US"/>
        </w:rPr>
        <w:t>www.renishaw.com.cn/</w:t>
      </w:r>
      <w:r w:rsidR="00794AD0">
        <w:rPr>
          <w:rFonts w:ascii="Arial Unicode MS" w:eastAsia="Arial Unicode MS" w:hAnsi="Arial Unicode MS" w:cs="Arial Unicode MS" w:hint="eastAsia"/>
          <w:lang w:val="en-US"/>
        </w:rPr>
        <w:t>tonic</w:t>
      </w:r>
    </w:p>
    <w:p w14:paraId="354991B7" w14:textId="03A63B92" w:rsidR="003932EE" w:rsidRDefault="002A43D8" w:rsidP="002A43D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46A1E">
        <w:rPr>
          <w:rFonts w:ascii="Arial" w:eastAsia="Arial Unicode MS" w:hAnsi="Arial" w:cs="Arial" w:hint="eastAsia"/>
        </w:rPr>
        <w:t>详情请访问</w:t>
      </w:r>
      <w:r w:rsidRPr="002A43D8">
        <w:rPr>
          <w:rFonts w:ascii="Arial Unicode MS" w:eastAsia="Arial Unicode MS" w:hAnsi="Arial Unicode MS" w:cs="Arial Unicode MS"/>
          <w:lang w:val="en-US"/>
        </w:rPr>
        <w:t>www.renishaw.com.cn/</w:t>
      </w:r>
      <w:r w:rsidR="00EC5568">
        <w:rPr>
          <w:rFonts w:ascii="Arial Unicode MS" w:eastAsia="Arial Unicode MS" w:hAnsi="Arial Unicode MS" w:cs="Arial Unicode MS" w:hint="eastAsia"/>
          <w:lang w:val="en-US"/>
        </w:rPr>
        <w:t>encoders</w:t>
      </w:r>
    </w:p>
    <w:p w14:paraId="4CB4A3BB" w14:textId="77777777" w:rsidR="0082169A" w:rsidRPr="00435B57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25E104B" w14:textId="77777777" w:rsidR="00573D3C" w:rsidRPr="00956A35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956A35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5A08B6E6" w14:textId="77777777" w:rsidR="00874747" w:rsidRDefault="00874747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</w:p>
    <w:p w14:paraId="4841EA38" w14:textId="238FADBB" w:rsidR="006D0607" w:rsidRPr="00956A35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956A35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956A35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956A35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956A35">
        <w:rPr>
          <w:rFonts w:ascii="Arial Unicode MS" w:eastAsia="Arial Unicode MS" w:hAnsi="Arial Unicode MS" w:cs="Arial Unicode MS"/>
        </w:rPr>
        <w:br/>
        <w:t>还在全球增材制造（也称3D打印）领域居领导地位，</w:t>
      </w:r>
      <w:r w:rsidRPr="00956A35">
        <w:rPr>
          <w:rFonts w:ascii="Arial Unicode MS" w:eastAsia="Arial Unicode MS" w:hAnsi="Arial Unicode MS" w:cs="Arial Unicode MS" w:hint="eastAsia"/>
        </w:rPr>
        <w:t>是一家设计和制造工业用增材制造设备（通过金属粉末“打印”零件）的公司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956A35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2D199DBC" w:rsidR="000F13E7" w:rsidRPr="00956A35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雷尼绍集团目前在</w:t>
      </w:r>
      <w:r w:rsidRPr="00956A35">
        <w:rPr>
          <w:rFonts w:ascii="Arial Unicode MS" w:eastAsia="Arial Unicode MS" w:hAnsi="Arial Unicode MS" w:cs="Arial Unicode MS"/>
        </w:rPr>
        <w:t>3</w:t>
      </w:r>
      <w:r w:rsidR="0040793B">
        <w:rPr>
          <w:rFonts w:ascii="Arial Unicode MS" w:eastAsia="Arial Unicode MS" w:hAnsi="Arial Unicode MS" w:cs="Arial Unicode MS" w:hint="eastAsia"/>
        </w:rPr>
        <w:t>7</w:t>
      </w:r>
      <w:r w:rsidRPr="00956A35">
        <w:rPr>
          <w:rFonts w:ascii="Arial Unicode MS" w:eastAsia="Arial Unicode MS" w:hAnsi="Arial Unicode MS" w:cs="Arial Unicode MS"/>
        </w:rPr>
        <w:t>个国家/地区设有</w:t>
      </w:r>
      <w:r w:rsidR="0040793B">
        <w:rPr>
          <w:rFonts w:ascii="Arial Unicode MS" w:eastAsia="Arial Unicode MS" w:hAnsi="Arial Unicode MS" w:cs="Arial Unicode MS" w:hint="eastAsia"/>
        </w:rPr>
        <w:t>79</w:t>
      </w:r>
      <w:r w:rsidRPr="00956A35">
        <w:rPr>
          <w:rFonts w:ascii="Arial Unicode MS" w:eastAsia="Arial Unicode MS" w:hAnsi="Arial Unicode MS" w:cs="Arial Unicode MS"/>
        </w:rPr>
        <w:t>个分支机构，员工</w:t>
      </w:r>
      <w:r w:rsidR="0040793B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,</w:t>
      </w:r>
      <w:r w:rsidR="0040793B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00人，其中</w:t>
      </w:r>
      <w:r w:rsidR="00730908">
        <w:rPr>
          <w:rFonts w:ascii="Arial Unicode MS" w:eastAsia="Arial Unicode MS" w:hAnsi="Arial Unicode MS" w:cs="Arial Unicode MS" w:hint="eastAsia"/>
        </w:rPr>
        <w:t>2</w:t>
      </w:r>
      <w:r w:rsidRPr="00956A35">
        <w:rPr>
          <w:rFonts w:ascii="Arial Unicode MS" w:eastAsia="Arial Unicode MS" w:hAnsi="Arial Unicode MS" w:cs="Arial Unicode MS"/>
        </w:rPr>
        <w:t>,</w:t>
      </w:r>
      <w:r w:rsidR="00730908">
        <w:rPr>
          <w:rFonts w:ascii="Arial Unicode MS" w:eastAsia="Arial Unicode MS" w:hAnsi="Arial Unicode MS" w:cs="Arial Unicode MS" w:hint="eastAsia"/>
        </w:rPr>
        <w:t>5</w:t>
      </w:r>
      <w:r w:rsidRPr="00956A35">
        <w:rPr>
          <w:rFonts w:ascii="Arial Unicode MS" w:eastAsia="Arial Unicode MS" w:hAnsi="Arial Unicode MS" w:cs="Arial Unicode MS"/>
        </w:rPr>
        <w:t>00余名员工在英国本土工作。公司的大部分研发和制造均在英国本土进行，在截至20</w:t>
      </w:r>
      <w:r w:rsidR="00730908">
        <w:rPr>
          <w:rFonts w:ascii="Arial Unicode MS" w:eastAsia="Arial Unicode MS" w:hAnsi="Arial Unicode MS" w:cs="Arial Unicode MS" w:hint="eastAsia"/>
        </w:rPr>
        <w:t>20</w:t>
      </w:r>
      <w:r w:rsidRPr="00956A35">
        <w:rPr>
          <w:rFonts w:ascii="Arial Unicode MS" w:eastAsia="Arial Unicode MS" w:hAnsi="Arial Unicode MS" w:cs="Arial Unicode MS"/>
        </w:rPr>
        <w:t>年6月的20</w:t>
      </w:r>
      <w:r w:rsidR="00730908">
        <w:rPr>
          <w:rFonts w:ascii="Arial Unicode MS" w:eastAsia="Arial Unicode MS" w:hAnsi="Arial Unicode MS" w:cs="Arial Unicode MS" w:hint="eastAsia"/>
        </w:rPr>
        <w:t>20</w:t>
      </w:r>
      <w:r w:rsidRPr="00956A35">
        <w:rPr>
          <w:rFonts w:ascii="Arial Unicode MS" w:eastAsia="Arial Unicode MS" w:hAnsi="Arial Unicode MS" w:cs="Arial Unicode MS"/>
        </w:rPr>
        <w:t>财年，</w:t>
      </w:r>
      <w:r w:rsidR="00730908" w:rsidRPr="00730908">
        <w:rPr>
          <w:rFonts w:ascii="Arial Unicode MS" w:eastAsia="Arial Unicode MS" w:hAnsi="Arial Unicode MS" w:cs="Arial Unicode MS" w:hint="eastAsia"/>
        </w:rPr>
        <w:t>雷尼绍实现销售收入</w:t>
      </w:r>
      <w:r w:rsidR="00730908" w:rsidRPr="00730908">
        <w:rPr>
          <w:rFonts w:ascii="Arial Unicode MS" w:eastAsia="Arial Unicode MS" w:hAnsi="Arial Unicode MS" w:cs="Arial Unicode MS"/>
        </w:rPr>
        <w:t>5.10亿英镑</w:t>
      </w:r>
      <w:r w:rsidRPr="00956A35">
        <w:rPr>
          <w:rFonts w:ascii="Arial Unicode MS" w:eastAsia="Arial Unicode MS" w:hAnsi="Arial Unicode MS" w:cs="Arial Unicode MS"/>
        </w:rPr>
        <w:t>，其中9</w:t>
      </w:r>
      <w:r w:rsidRPr="00956A35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956A35">
        <w:rPr>
          <w:rFonts w:ascii="Arial Unicode MS" w:eastAsia="Arial Unicode MS" w:hAnsi="Arial Unicode MS" w:cs="Arial Unicode MS" w:hint="eastAsia"/>
        </w:rPr>
        <w:t>中国</w:t>
      </w:r>
      <w:r w:rsidR="00730908">
        <w:rPr>
          <w:rFonts w:ascii="Arial Unicode MS" w:eastAsia="Arial Unicode MS" w:hAnsi="Arial Unicode MS" w:cs="Arial Unicode MS" w:hint="eastAsia"/>
        </w:rPr>
        <w:t>、</w:t>
      </w:r>
      <w:r w:rsidRPr="00956A35">
        <w:rPr>
          <w:rFonts w:ascii="Arial Unicode MS" w:eastAsia="Arial Unicode MS" w:hAnsi="Arial Unicode MS" w:cs="Arial Unicode MS" w:hint="eastAsia"/>
        </w:rPr>
        <w:t>美国、日本和德国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</w:rPr>
        <w:t>了解</w:t>
      </w:r>
      <w:r w:rsidRPr="00956A35">
        <w:rPr>
          <w:rFonts w:ascii="Arial Unicode MS" w:eastAsia="Arial Unicode MS" w:hAnsi="Arial Unicode MS" w:cs="Arial Unicode MS" w:hint="eastAsia"/>
        </w:rPr>
        <w:t>详细产品信息，请访问雷尼绍网站：</w:t>
      </w:r>
      <w:r w:rsidRPr="00956A35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956A35">
        <w:rPr>
          <w:rFonts w:ascii="Arial Unicode MS" w:eastAsia="Arial Unicode MS" w:hAnsi="Arial Unicode MS" w:cs="Arial Unicode MS" w:hint="eastAsia"/>
        </w:rPr>
        <w:t>关注</w:t>
      </w:r>
      <w:r w:rsidRPr="00956A35">
        <w:rPr>
          <w:rFonts w:ascii="Arial Unicode MS" w:eastAsia="Arial Unicode MS" w:hAnsi="Arial Unicode MS" w:cs="Arial Unicode MS"/>
        </w:rPr>
        <w:t>雷尼绍官方微信</w:t>
      </w:r>
      <w:r w:rsidRPr="00956A35">
        <w:rPr>
          <w:rFonts w:ascii="Arial Unicode MS" w:eastAsia="Arial Unicode MS" w:hAnsi="Arial Unicode MS" w:cs="Arial Unicode MS" w:hint="eastAsia"/>
        </w:rPr>
        <w:t>（雷尼绍</w:t>
      </w:r>
      <w:r w:rsidR="00210215" w:rsidRPr="00956A35">
        <w:rPr>
          <w:rFonts w:ascii="Arial Unicode MS" w:eastAsia="Arial Unicode MS" w:hAnsi="Arial Unicode MS" w:cs="Arial Unicode MS" w:hint="eastAsia"/>
        </w:rPr>
        <w:t>Renishaw</w:t>
      </w:r>
      <w:r w:rsidRPr="00956A35">
        <w:rPr>
          <w:rFonts w:ascii="Arial Unicode MS" w:eastAsia="Arial Unicode MS" w:hAnsi="Arial Unicode MS" w:cs="Arial Unicode MS"/>
        </w:rPr>
        <w:t>）</w:t>
      </w:r>
      <w:r w:rsidRPr="00956A35">
        <w:rPr>
          <w:rFonts w:ascii="Arial Unicode MS" w:eastAsia="Arial Unicode MS" w:hAnsi="Arial Unicode MS" w:cs="Arial Unicode MS" w:hint="eastAsia"/>
        </w:rPr>
        <w:t>，</w:t>
      </w:r>
      <w:r w:rsidRPr="00956A35">
        <w:rPr>
          <w:rFonts w:ascii="Arial Unicode MS" w:eastAsia="Arial Unicode MS" w:hAnsi="Arial Unicode MS" w:cs="Arial Unicode MS"/>
        </w:rPr>
        <w:t>随时掌握</w:t>
      </w:r>
      <w:r w:rsidRPr="00956A35">
        <w:rPr>
          <w:rFonts w:ascii="Arial Unicode MS" w:eastAsia="Arial Unicode MS" w:hAnsi="Arial Unicode MS" w:cs="Arial Unicode MS" w:hint="eastAsia"/>
        </w:rPr>
        <w:t>相关前沿</w:t>
      </w:r>
      <w:r w:rsidRPr="00956A35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956A35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956A35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BD4842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9340093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1DDF"/>
    <w:rsid w:val="00092D2C"/>
    <w:rsid w:val="00095122"/>
    <w:rsid w:val="000A0E56"/>
    <w:rsid w:val="000B0657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5A32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B06F1"/>
    <w:rsid w:val="007B0C2A"/>
    <w:rsid w:val="007B5B41"/>
    <w:rsid w:val="007C4DCE"/>
    <w:rsid w:val="007C7495"/>
    <w:rsid w:val="007D268A"/>
    <w:rsid w:val="007D6518"/>
    <w:rsid w:val="007D7DBB"/>
    <w:rsid w:val="007E42A2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4842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2255</Words>
  <Characters>89</Characters>
  <Application>Microsoft Office Word</Application>
  <DocSecurity>0</DocSecurity>
  <Lines>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Lyndon Song</cp:lastModifiedBy>
  <cp:revision>13</cp:revision>
  <cp:lastPrinted>2011-08-09T11:37:00Z</cp:lastPrinted>
  <dcterms:created xsi:type="dcterms:W3CDTF">2020-12-22T01:04:00Z</dcterms:created>
  <dcterms:modified xsi:type="dcterms:W3CDTF">2021-09-17T08:23:00Z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