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392B" w14:textId="5FFB1F88" w:rsidR="006A009B" w:rsidRPr="009B1679" w:rsidRDefault="006A009B" w:rsidP="009B1679">
      <w:pPr>
        <w:rPr>
          <w:b/>
          <w:bCs/>
          <w:sz w:val="28"/>
          <w:szCs w:val="28"/>
        </w:rPr>
      </w:pPr>
      <w:r w:rsidRPr="009B1679">
        <w:rPr>
          <w:b/>
          <w:bCs/>
          <w:sz w:val="28"/>
          <w:szCs w:val="28"/>
        </w:rPr>
        <w:t xml:space="preserve">Renishaw’s process control technologies for productivity </w:t>
      </w:r>
      <w:r w:rsidRPr="009B1679">
        <w:rPr>
          <w:rFonts w:hint="eastAsia"/>
          <w:b/>
          <w:bCs/>
          <w:sz w:val="28"/>
          <w:szCs w:val="28"/>
        </w:rPr>
        <w:t>a</w:t>
      </w:r>
      <w:r w:rsidRPr="009B1679">
        <w:rPr>
          <w:b/>
          <w:bCs/>
          <w:sz w:val="28"/>
          <w:szCs w:val="28"/>
        </w:rPr>
        <w:t>t Intermold 2023</w:t>
      </w:r>
    </w:p>
    <w:p w14:paraId="3366D2EC" w14:textId="0AB671B1" w:rsidR="006A009B" w:rsidRPr="009B1679" w:rsidRDefault="006A009B" w:rsidP="009B1679"/>
    <w:p w14:paraId="155BC528" w14:textId="4C56AF3D" w:rsidR="006A009B" w:rsidRPr="00164A12" w:rsidRDefault="006A009B" w:rsidP="00164A12">
      <w:r w:rsidRPr="00164A12">
        <w:t>Global engineering technologies company, Renishaw, is showcasing its latest industrial metrology process automation technologies at Intermold 2023</w:t>
      </w:r>
      <w:r w:rsidR="009B1679" w:rsidRPr="00164A12">
        <w:t xml:space="preserve"> from 14 – 18 March at KINTEX</w:t>
      </w:r>
      <w:r w:rsidRPr="00164A12">
        <w:t>.</w:t>
      </w:r>
    </w:p>
    <w:p w14:paraId="367DA403" w14:textId="5DAB4269" w:rsidR="006A009B" w:rsidRPr="00164A12" w:rsidRDefault="006A009B" w:rsidP="00164A12">
      <w:r w:rsidRPr="00164A12">
        <w:t>Renishaw's industrial metrology technologies are a critical enabler for manufacturing process control and factory automation, helping manufacturers to the life of their plant and equipment, increasing machine uptime and output without adding any extra machines.</w:t>
      </w:r>
      <w:r w:rsidR="009B1679" w:rsidRPr="00164A12">
        <w:t xml:space="preserve"> </w:t>
      </w:r>
    </w:p>
    <w:p w14:paraId="09FFEFB5" w14:textId="09C70B33" w:rsidR="009B1679" w:rsidRPr="00164A12" w:rsidRDefault="009B1679" w:rsidP="00164A12">
      <w:pPr>
        <w:rPr>
          <w:u w:val="single"/>
        </w:rPr>
      </w:pPr>
      <w:r w:rsidRPr="00164A12">
        <w:rPr>
          <w:u w:val="single"/>
        </w:rPr>
        <w:t>RMI-QE next-generation radio transmission</w:t>
      </w:r>
    </w:p>
    <w:p w14:paraId="02CBBA03" w14:textId="667837C5" w:rsidR="009B1679" w:rsidRDefault="009B1679" w:rsidP="00164A12">
      <w:r w:rsidRPr="00164A12">
        <w:t>Aivist the Renishaw booth to experience the RMI-QE next-generation radio transmission system for probing on machine tools. RMI-QE enables reliable, automated, on-machine tool setting, tool breakage detection, part set up and part verification capability. Integrating probing for process control into manufacturing processes can provide the data manufacturers need to significantly improve productivity, machine utilisation and reduce reliance on operators and human intervention.</w:t>
      </w:r>
    </w:p>
    <w:p w14:paraId="2D005B9B" w14:textId="0931199A" w:rsidR="00952097" w:rsidRPr="00952097" w:rsidRDefault="00952097" w:rsidP="00164A12">
      <w:pPr>
        <w:rPr>
          <w:u w:val="single"/>
        </w:rPr>
      </w:pPr>
      <w:r w:rsidRPr="00952097">
        <w:rPr>
          <w:rFonts w:hint="eastAsia"/>
          <w:u w:val="single"/>
        </w:rPr>
        <w:t>NC4+</w:t>
      </w:r>
      <w:r w:rsidRPr="00952097">
        <w:rPr>
          <w:u w:val="single"/>
        </w:rPr>
        <w:t xml:space="preserve"> </w:t>
      </w:r>
      <w:r w:rsidRPr="00952097">
        <w:rPr>
          <w:rFonts w:hint="eastAsia"/>
          <w:u w:val="single"/>
        </w:rPr>
        <w:t xml:space="preserve">B </w:t>
      </w:r>
      <w:r w:rsidRPr="00952097">
        <w:rPr>
          <w:u w:val="single"/>
        </w:rPr>
        <w:t>non-contact tool setter</w:t>
      </w:r>
    </w:p>
    <w:p w14:paraId="3BAFD827" w14:textId="72A1F16B" w:rsidR="00952097" w:rsidRPr="006A009B" w:rsidRDefault="00952097" w:rsidP="00164A12">
      <w:r>
        <w:t xml:space="preserve">Looking for high-precision non-contact tool setter for </w:t>
      </w:r>
      <w:r w:rsidRPr="00952097">
        <w:t>tool measurement and broken tool detection</w:t>
      </w:r>
      <w:r>
        <w:t xml:space="preserve">?  Come and take a look the NC4+ Blue system at the Renishaw booth at Intermold.   </w:t>
      </w:r>
      <w:r w:rsidRPr="00952097">
        <w:t>Featuring industry-first blue laser technology and improved optics,</w:t>
      </w:r>
      <w:r>
        <w:t xml:space="preserve"> NC4+ Blue </w:t>
      </w:r>
      <w:r w:rsidRPr="00952097">
        <w:t>enabl</w:t>
      </w:r>
      <w:r>
        <w:t>es</w:t>
      </w:r>
      <w:r w:rsidRPr="00952097">
        <w:t xml:space="preserve"> measurement of a wide variety of tools at production feeds and speeds, </w:t>
      </w:r>
      <w:r>
        <w:t>and at the same time</w:t>
      </w:r>
      <w:r w:rsidRPr="00952097">
        <w:t xml:space="preserve"> minimis</w:t>
      </w:r>
      <w:r>
        <w:t xml:space="preserve">es </w:t>
      </w:r>
      <w:r w:rsidRPr="00952097">
        <w:t>the risk of excessive tool wear or tool breakage – an important consideration for small and fragile tools.</w:t>
      </w:r>
    </w:p>
    <w:p w14:paraId="5FA7776B" w14:textId="77777777" w:rsidR="00164A12" w:rsidRPr="006A009B" w:rsidRDefault="00164A12" w:rsidP="00164A12">
      <w:pPr>
        <w:rPr>
          <w:u w:val="single"/>
        </w:rPr>
      </w:pPr>
      <w:r w:rsidRPr="006A009B">
        <w:rPr>
          <w:u w:val="single"/>
        </w:rPr>
        <w:t xml:space="preserve">Introducing the </w:t>
      </w:r>
      <w:r w:rsidRPr="00164A12">
        <w:rPr>
          <w:u w:val="single"/>
        </w:rPr>
        <w:t xml:space="preserve">new </w:t>
      </w:r>
      <w:r w:rsidRPr="006A009B">
        <w:rPr>
          <w:u w:val="single"/>
        </w:rPr>
        <w:t xml:space="preserve">ACS-1 </w:t>
      </w:r>
      <w:r w:rsidRPr="00164A12">
        <w:rPr>
          <w:u w:val="single"/>
        </w:rPr>
        <w:t>(Advanced Calibration Sphere) </w:t>
      </w:r>
    </w:p>
    <w:p w14:paraId="369D274D" w14:textId="77777777" w:rsidR="00164A12" w:rsidRPr="00164A12" w:rsidRDefault="00164A12" w:rsidP="00164A12">
      <w:r w:rsidRPr="00164A12">
        <w:t xml:space="preserve">The new </w:t>
      </w:r>
      <w:r w:rsidRPr="006A009B">
        <w:t>ACS-1</w:t>
      </w:r>
      <w:r w:rsidRPr="00164A12">
        <w:t xml:space="preserve"> machine tool probe calibration device helps to ensure the probe's performance is repeatable within the machine tool environment.  it reduces manual operation, therefore reducing human error, ensuring quick, accurate measurements. </w:t>
      </w:r>
      <w:r w:rsidRPr="006A009B">
        <w:t>The ACS-1 can determine the probe's overall length and stylus ball diameter within minutes, and does not require batteries.</w:t>
      </w:r>
    </w:p>
    <w:p w14:paraId="0DAFAF92" w14:textId="776362FC" w:rsidR="00164A12" w:rsidRPr="00164A12" w:rsidRDefault="00164A12" w:rsidP="00164A12">
      <w:pPr>
        <w:rPr>
          <w:u w:val="single"/>
        </w:rPr>
      </w:pPr>
      <w:r w:rsidRPr="00164A12">
        <w:rPr>
          <w:u w:val="single"/>
        </w:rPr>
        <w:t>REVO® system's multi-sensor capability</w:t>
      </w:r>
    </w:p>
    <w:p w14:paraId="738F24B6" w14:textId="7A876206" w:rsidR="007E44BA" w:rsidRPr="00164A12" w:rsidRDefault="00164A12" w:rsidP="00164A12">
      <w:r w:rsidRPr="00164A12">
        <w:t xml:space="preserve">Don’t miss the chance to experience the multi-sensor capabilities with the REVO 5-axis measurement system on co-ordinate measuring machines (CMMs).  The REVO system probes can be changed automatically and include tactile scanning, touch-trigger, surface finish, ultrasonic, non-contact structured light and vision probes. They are all used within a common co-ordinate reference frame, providing the choice of an optimum tool to measure multiple features, all on a single CMM platform. </w:t>
      </w:r>
    </w:p>
    <w:p w14:paraId="0D42A698" w14:textId="417DC948" w:rsidR="00164A12" w:rsidRPr="00164A12" w:rsidRDefault="00164A12" w:rsidP="00164A12">
      <w:pPr>
        <w:rPr>
          <w:u w:val="single"/>
        </w:rPr>
      </w:pPr>
      <w:r w:rsidRPr="00164A12">
        <w:rPr>
          <w:u w:val="single"/>
        </w:rPr>
        <w:t>Equator™ family for shopfloor gauge</w:t>
      </w:r>
    </w:p>
    <w:p w14:paraId="2FA16274" w14:textId="4DB3C2D5" w:rsidR="00164A12" w:rsidRDefault="00164A12" w:rsidP="00164A12">
      <w:r w:rsidRPr="00164A12">
        <w:t>The Equator system is a flexible gauge, designed to provide speed, repeatability and ease of use for manual or automated applications</w:t>
      </w:r>
      <w:r>
        <w:t xml:space="preserve">.  </w:t>
      </w:r>
      <w:r w:rsidRPr="00164A12">
        <w:t xml:space="preserve">Equator 300 and Equator 500 gauging systems continue to </w:t>
      </w:r>
      <w:r>
        <w:t xml:space="preserve">deliver repeatable </w:t>
      </w:r>
      <w:r w:rsidR="00887463">
        <w:t xml:space="preserve">shop floor gauging solution to </w:t>
      </w:r>
      <w:r w:rsidRPr="00164A12">
        <w:t xml:space="preserve">many </w:t>
      </w:r>
      <w:r w:rsidR="00887463">
        <w:t>manufacturers</w:t>
      </w:r>
      <w:r w:rsidRPr="00164A12">
        <w:t xml:space="preserve"> worldwide. </w:t>
      </w:r>
      <w:r w:rsidR="00887463">
        <w:t xml:space="preserve">With </w:t>
      </w:r>
      <w:r w:rsidRPr="00164A12">
        <w:t xml:space="preserve">its </w:t>
      </w:r>
      <w:r w:rsidR="00887463">
        <w:t xml:space="preserve">speed, thermal insentivitity </w:t>
      </w:r>
      <w:r w:rsidRPr="00164A12">
        <w:t xml:space="preserve">and programmability </w:t>
      </w:r>
      <w:r w:rsidR="00887463">
        <w:t>advantages</w:t>
      </w:r>
      <w:r w:rsidRPr="00164A12">
        <w:t xml:space="preserve">, Equator gauges are being deployed in </w:t>
      </w:r>
      <w:r w:rsidR="00887463">
        <w:t>a varities of industries including the mold and die.</w:t>
      </w:r>
      <w:r w:rsidRPr="00164A12">
        <w:t xml:space="preserve"> </w:t>
      </w:r>
      <w:r w:rsidR="00887463" w:rsidRPr="00164A12">
        <w:t xml:space="preserve">Visitors to the show can see a live demonstration of the </w:t>
      </w:r>
      <w:r w:rsidR="00887463">
        <w:t>Equator gauge</w:t>
      </w:r>
      <w:r w:rsidR="00887463" w:rsidRPr="00164A12">
        <w:t xml:space="preserve"> </w:t>
      </w:r>
      <w:r w:rsidR="00887463">
        <w:t>measuring complicated parts including parts from mold and die industry at the Renishaw booth</w:t>
      </w:r>
      <w:r w:rsidR="00887463" w:rsidRPr="00164A12">
        <w:t>.</w:t>
      </w:r>
    </w:p>
    <w:p w14:paraId="044654F3" w14:textId="1935B384" w:rsidR="00887463" w:rsidRDefault="00887463" w:rsidP="00164A12"/>
    <w:p w14:paraId="3C347C23" w14:textId="7C746ED4" w:rsidR="00887463" w:rsidRPr="00164A12" w:rsidRDefault="00887463" w:rsidP="00887463">
      <w:pPr>
        <w:jc w:val="center"/>
      </w:pPr>
      <w:r>
        <w:lastRenderedPageBreak/>
        <w:t>- End -</w:t>
      </w:r>
    </w:p>
    <w:sectPr w:rsidR="00887463" w:rsidRPr="00164A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9D7A" w14:textId="77777777" w:rsidR="00887463" w:rsidRDefault="00887463" w:rsidP="00887463">
      <w:pPr>
        <w:spacing w:after="0" w:line="240" w:lineRule="auto"/>
      </w:pPr>
      <w:r>
        <w:separator/>
      </w:r>
    </w:p>
  </w:endnote>
  <w:endnote w:type="continuationSeparator" w:id="0">
    <w:p w14:paraId="6278EFA9" w14:textId="77777777" w:rsidR="00887463" w:rsidRDefault="00887463" w:rsidP="00887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C5D18" w14:textId="77777777" w:rsidR="00887463" w:rsidRDefault="00887463" w:rsidP="00887463">
      <w:pPr>
        <w:spacing w:after="0" w:line="240" w:lineRule="auto"/>
      </w:pPr>
      <w:r>
        <w:separator/>
      </w:r>
    </w:p>
  </w:footnote>
  <w:footnote w:type="continuationSeparator" w:id="0">
    <w:p w14:paraId="5F0570A6" w14:textId="77777777" w:rsidR="00887463" w:rsidRDefault="00887463" w:rsidP="00887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67CF6"/>
    <w:multiLevelType w:val="hybridMultilevel"/>
    <w:tmpl w:val="C720AB38"/>
    <w:lvl w:ilvl="0" w:tplc="3F7CC602">
      <w:numFmt w:val="bullet"/>
      <w:lvlText w:val="-"/>
      <w:lvlJc w:val="left"/>
      <w:pPr>
        <w:ind w:left="720" w:hanging="360"/>
      </w:pPr>
      <w:rPr>
        <w:rFonts w:ascii="Calibri" w:eastAsiaTheme="minorEastAsia"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15568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9B"/>
    <w:rsid w:val="00164A12"/>
    <w:rsid w:val="006A009B"/>
    <w:rsid w:val="007E44BA"/>
    <w:rsid w:val="00887463"/>
    <w:rsid w:val="00952097"/>
    <w:rsid w:val="009B1679"/>
  </w:rsids>
  <m:mathPr>
    <m:mathFont m:val="Cambria Math"/>
    <m:brkBin m:val="before"/>
    <m:brkBinSub m:val="--"/>
    <m:smallFrac m:val="0"/>
    <m:dispDef/>
    <m:lMargin m:val="0"/>
    <m:rMargin m:val="0"/>
    <m:defJc m:val="centerGroup"/>
    <m:wrapIndent m:val="1440"/>
    <m:intLim m:val="subSup"/>
    <m:naryLim m:val="undOvr"/>
  </m:mathPr>
  <w:themeFontLang w:val="cz-CN"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B1E007"/>
  <w15:chartTrackingRefBased/>
  <w15:docId w15:val="{2CBDA7B8-648D-4B5D-8E74-7F4A2BF3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z-CN"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0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A00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A009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A00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A009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6A009B"/>
    <w:rPr>
      <w:color w:val="0000FF"/>
      <w:u w:val="single"/>
    </w:rPr>
  </w:style>
  <w:style w:type="paragraph" w:styleId="ListParagraph">
    <w:name w:val="List Paragraph"/>
    <w:basedOn w:val="Normal"/>
    <w:uiPriority w:val="34"/>
    <w:qFormat/>
    <w:rsid w:val="00887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934328">
      <w:bodyDiv w:val="1"/>
      <w:marLeft w:val="0"/>
      <w:marRight w:val="0"/>
      <w:marTop w:val="0"/>
      <w:marBottom w:val="0"/>
      <w:divBdr>
        <w:top w:val="none" w:sz="0" w:space="0" w:color="auto"/>
        <w:left w:val="none" w:sz="0" w:space="0" w:color="auto"/>
        <w:bottom w:val="none" w:sz="0" w:space="0" w:color="auto"/>
        <w:right w:val="none" w:sz="0" w:space="0" w:color="auto"/>
      </w:divBdr>
    </w:div>
    <w:div w:id="11302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2668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Kwan</dc:creator>
  <cp:keywords/>
  <dc:description/>
  <cp:lastModifiedBy>Olga Kwan</cp:lastModifiedBy>
  <cp:revision>2</cp:revision>
  <dcterms:created xsi:type="dcterms:W3CDTF">2023-02-24T02:32:00Z</dcterms:created>
  <dcterms:modified xsi:type="dcterms:W3CDTF">2023-02-24T02:32:00Z</dcterms:modified>
</cp:coreProperties>
</file>