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052D8" w14:textId="77777777" w:rsidR="00F26D7E" w:rsidRPr="00F26D7E" w:rsidRDefault="00F26D7E" w:rsidP="00F26D7E">
      <w:pPr>
        <w:jc w:val="both"/>
        <w:rPr>
          <w:rFonts w:ascii="Arial" w:hAnsi="Arial" w:cs="Arial"/>
          <w:b/>
          <w:sz w:val="24"/>
          <w:szCs w:val="24"/>
          <w:lang w:val="fr-FR"/>
        </w:rPr>
      </w:pPr>
      <w:r w:rsidRPr="00F26D7E">
        <w:rPr>
          <w:rFonts w:ascii="Arial" w:hAnsi="Arial"/>
          <w:b/>
          <w:sz w:val="24"/>
          <w:lang w:val="fr-FR"/>
        </w:rPr>
        <w:t>Renishaw présentera ses solutions innovantes concernant la fabrication additive à l’occasion de l’EMO d’Hanovre 2023, en Allemagne</w:t>
      </w:r>
    </w:p>
    <w:p w14:paraId="2306EEC1" w14:textId="77777777" w:rsidR="00F26D7E" w:rsidRPr="00F26D7E" w:rsidRDefault="00F26D7E" w:rsidP="00F26D7E">
      <w:pPr>
        <w:jc w:val="both"/>
        <w:rPr>
          <w:rFonts w:ascii="Arial" w:hAnsi="Arial" w:cs="Arial"/>
          <w:b/>
          <w:sz w:val="24"/>
          <w:szCs w:val="24"/>
          <w:lang w:val="fr-FR"/>
        </w:rPr>
      </w:pPr>
    </w:p>
    <w:p w14:paraId="5C022420" w14:textId="77777777" w:rsidR="00F26D7E" w:rsidRPr="00F26D7E" w:rsidRDefault="00F26D7E" w:rsidP="00F26D7E">
      <w:pPr>
        <w:spacing w:line="276" w:lineRule="auto"/>
        <w:jc w:val="both"/>
        <w:rPr>
          <w:rFonts w:ascii="Arial" w:hAnsi="Arial" w:cs="Arial"/>
          <w:lang w:val="fr-FR"/>
        </w:rPr>
      </w:pPr>
      <w:hyperlink r:id="rId8" w:history="1">
        <w:r w:rsidRPr="00F26D7E">
          <w:rPr>
            <w:rStyle w:val="Hyperlink"/>
            <w:rFonts w:ascii="Arial" w:hAnsi="Arial"/>
            <w:lang w:val="fr-FR"/>
          </w:rPr>
          <w:t>Renishaw</w:t>
        </w:r>
      </w:hyperlink>
      <w:r w:rsidRPr="00F26D7E">
        <w:rPr>
          <w:rFonts w:ascii="Arial" w:hAnsi="Arial"/>
          <w:lang w:val="fr-FR"/>
        </w:rPr>
        <w:t xml:space="preserve">, la multinationale des technologies industrielles et de l’ingénierie de précision, présentera ses solutions globales de fabrication additive (AM) à l’EMO d’Hanovre 2023, qui se tiendra en Allemagne du 18 au 23 septembre. Sur le stand B32 du hall 6, Renishaw présentera ses capacités de fabrication additive et la façon dont elles s’intègrent dans la chaîne globale du processus de production, ainsi qu’un aperçu de la manière d’utiliser la fabrication additive pour garantir l’avenir de nos activités et leur durabilité. </w:t>
      </w:r>
    </w:p>
    <w:p w14:paraId="5930BA70" w14:textId="77777777" w:rsidR="00F26D7E" w:rsidRPr="00F26D7E" w:rsidRDefault="00F26D7E" w:rsidP="00F26D7E">
      <w:pPr>
        <w:spacing w:line="276" w:lineRule="auto"/>
        <w:jc w:val="both"/>
        <w:rPr>
          <w:rFonts w:ascii="Arial" w:hAnsi="Arial" w:cs="Arial"/>
          <w:lang w:val="fr-FR"/>
        </w:rPr>
      </w:pPr>
    </w:p>
    <w:p w14:paraId="3D6D3A39"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 xml:space="preserve">Sur son stand, Renishaw mettra en avant son système de fabrication additive </w:t>
      </w:r>
      <w:proofErr w:type="spellStart"/>
      <w:r w:rsidRPr="00F26D7E">
        <w:rPr>
          <w:rFonts w:ascii="Arial" w:hAnsi="Arial"/>
          <w:lang w:val="fr-FR"/>
        </w:rPr>
        <w:t>multilaser</w:t>
      </w:r>
      <w:proofErr w:type="spellEnd"/>
      <w:r w:rsidRPr="00F26D7E">
        <w:rPr>
          <w:rFonts w:ascii="Arial" w:hAnsi="Arial"/>
          <w:lang w:val="fr-FR"/>
        </w:rPr>
        <w:t xml:space="preserve"> </w:t>
      </w:r>
      <w:proofErr w:type="spellStart"/>
      <w:r w:rsidRPr="00F26D7E">
        <w:rPr>
          <w:rFonts w:ascii="Arial" w:hAnsi="Arial"/>
          <w:lang w:val="fr-FR"/>
        </w:rPr>
        <w:t>ultraproductif</w:t>
      </w:r>
      <w:proofErr w:type="spellEnd"/>
      <w:r w:rsidRPr="00F26D7E">
        <w:rPr>
          <w:rFonts w:ascii="Arial" w:hAnsi="Arial"/>
          <w:lang w:val="fr-FR"/>
        </w:rPr>
        <w:t xml:space="preserve">, le </w:t>
      </w:r>
      <w:proofErr w:type="spellStart"/>
      <w:r w:rsidRPr="00F26D7E">
        <w:rPr>
          <w:rFonts w:ascii="Arial" w:hAnsi="Arial"/>
          <w:lang w:val="fr-FR"/>
        </w:rPr>
        <w:t>RenAM</w:t>
      </w:r>
      <w:proofErr w:type="spellEnd"/>
      <w:r w:rsidRPr="00F26D7E">
        <w:rPr>
          <w:rFonts w:ascii="Arial" w:hAnsi="Arial"/>
          <w:lang w:val="fr-FR"/>
        </w:rPr>
        <w:t xml:space="preserve"> 500Q. Le système dispose de quatre lasers 500 W haute puissance, chacun en mesure d'accéder simultanément à toute la surface du lit de poudre, qui contribuent à atteindre des cadences de fabrication considérablement plus élevées, à améliorer la productivité et à réduire le coût par pièce. Le système facilite également la collecte de données de fabrication, que les fabricants peuvent utiliser pour optimiser le procédé de fabrication et valider le fait que le processus et les pièces répondent aux critères de spécification. </w:t>
      </w:r>
    </w:p>
    <w:p w14:paraId="225F66E3" w14:textId="77777777" w:rsidR="00F26D7E" w:rsidRPr="00F26D7E" w:rsidRDefault="00F26D7E" w:rsidP="00F26D7E">
      <w:pPr>
        <w:spacing w:line="276" w:lineRule="auto"/>
        <w:jc w:val="both"/>
        <w:rPr>
          <w:rFonts w:ascii="Arial" w:hAnsi="Arial" w:cs="Arial"/>
          <w:lang w:val="fr-FR"/>
        </w:rPr>
      </w:pPr>
    </w:p>
    <w:p w14:paraId="40FAE590"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 xml:space="preserve">« Le salon est une excellente occasion de montrer que la fabrication additive convient de plus en plus à la production de masse dans un large éventail de secteurs industriels », déclare Louise </w:t>
      </w:r>
      <w:proofErr w:type="spellStart"/>
      <w:r w:rsidRPr="00F26D7E">
        <w:rPr>
          <w:rFonts w:ascii="Arial" w:hAnsi="Arial"/>
          <w:lang w:val="fr-FR"/>
        </w:rPr>
        <w:t>Callanan</w:t>
      </w:r>
      <w:proofErr w:type="spellEnd"/>
      <w:r w:rsidRPr="00F26D7E">
        <w:rPr>
          <w:rFonts w:ascii="Arial" w:hAnsi="Arial"/>
          <w:lang w:val="fr-FR"/>
        </w:rPr>
        <w:t xml:space="preserve">, Directrice Fabrication additive chez Renishaw. « Traditionnellement, la technologie AM était réservée à des applications à forte valeur et en petites séries, comme la production de prototypes ou de composants uniques. Avec le développement de la technologie, l’AM peut être adaptée pour produire des volumes beaucoup plus importants de composants, tout en satisfaisant à des tests rigoureux de contrôle qualité. » </w:t>
      </w:r>
    </w:p>
    <w:p w14:paraId="744589A5" w14:textId="77777777" w:rsidR="00F26D7E" w:rsidRPr="00F26D7E" w:rsidRDefault="00F26D7E" w:rsidP="00F26D7E">
      <w:pPr>
        <w:spacing w:line="276" w:lineRule="auto"/>
        <w:jc w:val="both"/>
        <w:rPr>
          <w:rFonts w:ascii="Arial" w:hAnsi="Arial" w:cs="Arial"/>
          <w:lang w:val="fr-FR"/>
        </w:rPr>
      </w:pPr>
    </w:p>
    <w:p w14:paraId="2ABE71F5"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 xml:space="preserve">« En participant à l’EMO, nous voulons montrer comment les fabricants peuvent adopter avec succès l’AM dans le cadre de leur procédé global de fabrication. L’introduction de systèmes AM, tels que le </w:t>
      </w:r>
      <w:proofErr w:type="spellStart"/>
      <w:r w:rsidRPr="00F26D7E">
        <w:rPr>
          <w:rFonts w:ascii="Arial" w:hAnsi="Arial"/>
          <w:lang w:val="fr-FR"/>
        </w:rPr>
        <w:t>RenAM</w:t>
      </w:r>
      <w:proofErr w:type="spellEnd"/>
      <w:r w:rsidRPr="00F26D7E">
        <w:rPr>
          <w:rFonts w:ascii="Arial" w:hAnsi="Arial"/>
          <w:lang w:val="fr-FR"/>
        </w:rPr>
        <w:t xml:space="preserve"> 500Q, apporte la vitesse, la précision et la flexibilité nécessaires pour répondre à la demande de productivité, tout en réduisant le coût par pièce et l’utilisation des ressources. »</w:t>
      </w:r>
    </w:p>
    <w:p w14:paraId="672696F3" w14:textId="77777777" w:rsidR="00F26D7E" w:rsidRPr="00F26D7E" w:rsidRDefault="00F26D7E" w:rsidP="00F26D7E">
      <w:pPr>
        <w:spacing w:line="276" w:lineRule="auto"/>
        <w:jc w:val="both"/>
        <w:rPr>
          <w:rFonts w:ascii="Arial" w:hAnsi="Arial" w:cs="Arial"/>
          <w:lang w:val="fr-FR"/>
        </w:rPr>
      </w:pPr>
    </w:p>
    <w:p w14:paraId="4E79C50A"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La fabrication additive permet de réduire à la fois l’utilisation des matériaux et l’empreinte carbone des composants, sans en compromettre la qualité. La plupart des poudres non utilisées dans le procédé de fabrication peuvent être collectées et recyclées, tandis que la conception en AM permet d’obtenir des pièces plus légères en treillis, ce qui s’avère impossible avec les techniques traditionnelles.</w:t>
      </w:r>
    </w:p>
    <w:p w14:paraId="3088E587" w14:textId="77777777" w:rsidR="00F26D7E" w:rsidRPr="00F26D7E" w:rsidRDefault="00F26D7E" w:rsidP="00F26D7E">
      <w:pPr>
        <w:spacing w:line="276" w:lineRule="auto"/>
        <w:jc w:val="both"/>
        <w:rPr>
          <w:rFonts w:ascii="Arial" w:hAnsi="Arial" w:cs="Arial"/>
          <w:lang w:val="fr-FR"/>
        </w:rPr>
      </w:pPr>
    </w:p>
    <w:p w14:paraId="0EDA3E2B"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 xml:space="preserve">« Dans le cadre de l’accent mis par l’EMO d’Hanovre sur le développement durable cette année, nous souhaitons également démontrer le rôle de l’AM dans l’avenir de la fabrication industrielle. Nous espérons partager nos expériences avec d’autres fabricants sur les mesures que nous pouvons prendre pour atteindre les objectifs de durabilité dans la fabrication, aussi bien dans le domaine de l’AM que dans d’autres domaines », conclut Louise </w:t>
      </w:r>
      <w:proofErr w:type="spellStart"/>
      <w:r w:rsidRPr="00F26D7E">
        <w:rPr>
          <w:rFonts w:ascii="Arial" w:hAnsi="Arial"/>
          <w:lang w:val="fr-FR"/>
        </w:rPr>
        <w:t>Callanan</w:t>
      </w:r>
      <w:proofErr w:type="spellEnd"/>
      <w:r w:rsidRPr="00F26D7E">
        <w:rPr>
          <w:rFonts w:ascii="Arial" w:hAnsi="Arial"/>
          <w:lang w:val="fr-FR"/>
        </w:rPr>
        <w:t>.</w:t>
      </w:r>
    </w:p>
    <w:p w14:paraId="658FAE18" w14:textId="77777777" w:rsidR="00F26D7E" w:rsidRPr="00F26D7E" w:rsidRDefault="00F26D7E" w:rsidP="00F26D7E">
      <w:pPr>
        <w:spacing w:line="276" w:lineRule="auto"/>
        <w:jc w:val="both"/>
        <w:rPr>
          <w:rFonts w:ascii="Arial" w:hAnsi="Arial" w:cs="Arial"/>
          <w:lang w:val="fr-FR"/>
        </w:rPr>
      </w:pPr>
    </w:p>
    <w:p w14:paraId="5416AA94"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L’</w:t>
      </w:r>
      <w:hyperlink r:id="rId9" w:history="1">
        <w:r w:rsidRPr="00F26D7E">
          <w:rPr>
            <w:rStyle w:val="Hyperlink"/>
            <w:rFonts w:ascii="Arial" w:hAnsi="Arial"/>
            <w:lang w:val="fr-FR"/>
          </w:rPr>
          <w:t>EMO d’Hanovre</w:t>
        </w:r>
      </w:hyperlink>
      <w:r w:rsidRPr="00F26D7E">
        <w:rPr>
          <w:rFonts w:ascii="Arial" w:hAnsi="Arial"/>
          <w:lang w:val="fr-FR"/>
        </w:rPr>
        <w:t xml:space="preserve"> est le plus grand salon professionnel pour la technologie de production au monde. Le salon se veut le champion de la « fabrication innovante » et offre aux innovateurs une plateforme leur permettant de présenter les dernières tendances du secteur.</w:t>
      </w:r>
    </w:p>
    <w:p w14:paraId="049AE422" w14:textId="77777777" w:rsidR="00F26D7E" w:rsidRPr="00F26D7E" w:rsidRDefault="00F26D7E" w:rsidP="00F26D7E">
      <w:pPr>
        <w:spacing w:line="276" w:lineRule="auto"/>
        <w:jc w:val="both"/>
        <w:rPr>
          <w:rFonts w:ascii="Arial" w:hAnsi="Arial" w:cs="Arial"/>
          <w:lang w:val="fr-FR"/>
        </w:rPr>
      </w:pPr>
    </w:p>
    <w:p w14:paraId="452EA333" w14:textId="77777777" w:rsidR="00F26D7E" w:rsidRPr="00F26D7E" w:rsidRDefault="00F26D7E" w:rsidP="00F26D7E">
      <w:pPr>
        <w:spacing w:line="276" w:lineRule="auto"/>
        <w:jc w:val="both"/>
        <w:rPr>
          <w:rFonts w:ascii="Arial" w:hAnsi="Arial" w:cs="Arial"/>
          <w:lang w:val="fr-FR"/>
        </w:rPr>
      </w:pPr>
      <w:r w:rsidRPr="00F26D7E">
        <w:rPr>
          <w:rFonts w:ascii="Arial" w:hAnsi="Arial"/>
          <w:lang w:val="fr-FR"/>
        </w:rPr>
        <w:t xml:space="preserve">Pour plus d’informations sur le processus de bout en bout, visitez le </w:t>
      </w:r>
      <w:hyperlink r:id="rId10" w:history="1">
        <w:r w:rsidRPr="00F26D7E">
          <w:rPr>
            <w:rStyle w:val="Hyperlink"/>
            <w:rFonts w:ascii="Arial" w:hAnsi="Arial"/>
            <w:lang w:val="fr-FR"/>
          </w:rPr>
          <w:t>site Web</w:t>
        </w:r>
      </w:hyperlink>
      <w:r w:rsidRPr="00F26D7E">
        <w:rPr>
          <w:rFonts w:ascii="Arial" w:hAnsi="Arial"/>
          <w:lang w:val="fr-FR"/>
        </w:rPr>
        <w:t xml:space="preserve"> de Renishaw.</w:t>
      </w:r>
    </w:p>
    <w:p w14:paraId="2937B3DF" w14:textId="77777777" w:rsidR="00F26D7E" w:rsidRPr="00F26D7E" w:rsidRDefault="00F26D7E" w:rsidP="00F26D7E">
      <w:pPr>
        <w:spacing w:line="276" w:lineRule="auto"/>
        <w:jc w:val="both"/>
        <w:rPr>
          <w:rFonts w:ascii="Arial" w:hAnsi="Arial" w:cs="Arial"/>
          <w:lang w:val="fr-FR"/>
        </w:rPr>
      </w:pPr>
    </w:p>
    <w:p w14:paraId="58FC2B68" w14:textId="77777777" w:rsidR="00F26D7E" w:rsidRPr="00F26D7E" w:rsidRDefault="00F26D7E" w:rsidP="00F26D7E">
      <w:pPr>
        <w:spacing w:line="276" w:lineRule="auto"/>
        <w:jc w:val="both"/>
        <w:rPr>
          <w:rFonts w:ascii="Arial" w:hAnsi="Arial" w:cs="Arial"/>
          <w:lang w:val="fr-FR"/>
        </w:rPr>
      </w:pPr>
    </w:p>
    <w:p w14:paraId="5D1A13DD" w14:textId="77777777" w:rsidR="00F26D7E" w:rsidRDefault="00F26D7E" w:rsidP="00F26D7E">
      <w:pPr>
        <w:spacing w:line="276" w:lineRule="auto"/>
        <w:jc w:val="center"/>
        <w:rPr>
          <w:rFonts w:ascii="Arial" w:hAnsi="Arial" w:cs="Arial"/>
          <w:b/>
          <w:sz w:val="22"/>
          <w:szCs w:val="22"/>
        </w:rPr>
      </w:pPr>
      <w:r>
        <w:rPr>
          <w:rFonts w:ascii="Arial" w:hAnsi="Arial"/>
          <w:b/>
          <w:sz w:val="22"/>
        </w:rPr>
        <w:t>-FIN-</w:t>
      </w:r>
    </w:p>
    <w:p w14:paraId="4C78F261" w14:textId="77777777" w:rsidR="00F26D7E" w:rsidRPr="00CA494F" w:rsidRDefault="00F26D7E" w:rsidP="00F26D7E">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26D7E"/>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renishaw-enhancing-efficiency-in-manufacturing-and-healthcare--1030?utm_source=Stone+Junction&amp;utm_medium=Hard+news&amp;utm_campaign=EMO+Hannover+2023&amp;utm_id=REC6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fr/fr/renishaw-enhancing-efficiency-in-manufacturing-and-healthcare--1030?utm_source=Stone+Junction&amp;utm_medium=Hard+news&amp;utm_campaign=EMO+Hannover+&amp;utm_id=REC676" TargetMode="Externa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3976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2023-05-31T14:35:00Z</dcterms:created>
  <dcterms:modified xsi:type="dcterms:W3CDTF">2023-05-31T14:35:00Z</dcterms:modified>
</cp:coreProperties>
</file>