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1270F5DF">
      <w:pPr>
        <w:pStyle w:val="BodyText"/>
        <w:ind w:left="115"/>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1270F5DF">
      <w:pPr>
        <w:pStyle w:val="BodyText"/>
        <w:rPr>
          <w:rFonts w:ascii="Arial" w:eastAsia="Arial" w:hAnsi="Arial" w:cs="Arial"/>
        </w:rPr>
      </w:pPr>
    </w:p>
    <w:p w14:paraId="2C8DC2A2" w14:textId="77777777" w:rsidR="005C7621" w:rsidRDefault="005C7621" w:rsidP="1270F5DF">
      <w:pPr>
        <w:pStyle w:val="BodyText"/>
        <w:rPr>
          <w:rFonts w:ascii="Arial" w:eastAsia="Arial" w:hAnsi="Arial" w:cs="Arial"/>
        </w:rPr>
      </w:pPr>
    </w:p>
    <w:p w14:paraId="55708E8D" w14:textId="77777777" w:rsidR="005C7621" w:rsidRDefault="005C7621" w:rsidP="1270F5DF">
      <w:pPr>
        <w:pStyle w:val="BodyText"/>
        <w:spacing w:before="57"/>
        <w:rPr>
          <w:rFonts w:ascii="Arial" w:eastAsia="Arial" w:hAnsi="Arial" w:cs="Arial"/>
        </w:rPr>
      </w:pPr>
    </w:p>
    <w:p w14:paraId="6CCCD006" w14:textId="173C3B6A" w:rsidR="005C7621" w:rsidRPr="007C134A" w:rsidRDefault="00D2731E" w:rsidP="007C134A">
      <w:pPr>
        <w:spacing w:before="1"/>
        <w:rPr>
          <w:rFonts w:ascii="Arial" w:eastAsia="Arial" w:hAnsi="Arial" w:cs="Arial"/>
          <w:i/>
          <w:iCs/>
          <w:sz w:val="20"/>
          <w:szCs w:val="20"/>
        </w:rPr>
      </w:pPr>
      <w:r>
        <w:rPr>
          <w:rFonts w:ascii="Arial" w:eastAsia="Arial" w:hAnsi="Arial" w:cs="Arial"/>
          <w:i/>
          <w:iCs/>
          <w:sz w:val="20"/>
          <w:szCs w:val="20"/>
        </w:rPr>
        <w:t>April</w:t>
      </w:r>
      <w:r w:rsidR="00B4790C" w:rsidRPr="007C134A">
        <w:rPr>
          <w:rFonts w:ascii="Arial" w:eastAsia="Arial" w:hAnsi="Arial" w:cs="Arial"/>
          <w:i/>
          <w:iCs/>
          <w:sz w:val="20"/>
          <w:szCs w:val="20"/>
        </w:rPr>
        <w:t xml:space="preserve"> 202</w:t>
      </w:r>
      <w:r>
        <w:rPr>
          <w:rFonts w:ascii="Arial" w:eastAsia="Arial" w:hAnsi="Arial" w:cs="Arial"/>
          <w:i/>
          <w:iCs/>
          <w:sz w:val="20"/>
          <w:szCs w:val="20"/>
        </w:rPr>
        <w:t>5</w:t>
      </w:r>
      <w:r w:rsidR="00B4790C" w:rsidRPr="007C134A">
        <w:rPr>
          <w:rFonts w:ascii="Arial" w:eastAsia="Arial" w:hAnsi="Arial" w:cs="Arial"/>
          <w:i/>
          <w:iCs/>
          <w:sz w:val="20"/>
          <w:szCs w:val="20"/>
        </w:rPr>
        <w:t xml:space="preserve"> For</w:t>
      </w:r>
      <w:r w:rsidR="00B4790C" w:rsidRPr="007C134A">
        <w:rPr>
          <w:rFonts w:ascii="Arial" w:eastAsia="Arial" w:hAnsi="Arial" w:cs="Arial"/>
          <w:i/>
          <w:iCs/>
          <w:spacing w:val="-9"/>
          <w:sz w:val="20"/>
          <w:szCs w:val="20"/>
        </w:rPr>
        <w:t xml:space="preserve"> </w:t>
      </w:r>
      <w:r w:rsidR="00B4790C" w:rsidRPr="007C134A">
        <w:rPr>
          <w:rFonts w:ascii="Arial" w:eastAsia="Arial" w:hAnsi="Arial" w:cs="Arial"/>
          <w:i/>
          <w:iCs/>
          <w:sz w:val="20"/>
          <w:szCs w:val="20"/>
        </w:rPr>
        <w:t>immediate</w:t>
      </w:r>
      <w:r w:rsidR="00B4790C" w:rsidRPr="007C134A">
        <w:rPr>
          <w:rFonts w:ascii="Arial" w:eastAsia="Arial" w:hAnsi="Arial" w:cs="Arial"/>
          <w:i/>
          <w:iCs/>
          <w:spacing w:val="-8"/>
          <w:sz w:val="20"/>
          <w:szCs w:val="20"/>
        </w:rPr>
        <w:t xml:space="preserve"> </w:t>
      </w:r>
      <w:r w:rsidR="00B4790C" w:rsidRPr="007C134A">
        <w:rPr>
          <w:rFonts w:ascii="Arial" w:eastAsia="Arial" w:hAnsi="Arial" w:cs="Arial"/>
          <w:i/>
          <w:iCs/>
          <w:spacing w:val="-2"/>
          <w:sz w:val="20"/>
          <w:szCs w:val="20"/>
        </w:rPr>
        <w:t>release</w:t>
      </w:r>
    </w:p>
    <w:p w14:paraId="2EA75A32" w14:textId="32BE8D6D" w:rsidR="1270F5DF" w:rsidRDefault="1270F5DF" w:rsidP="1270F5DF">
      <w:pPr>
        <w:pStyle w:val="Title"/>
        <w:spacing w:line="288" w:lineRule="auto"/>
        <w:ind w:left="0"/>
        <w:rPr>
          <w:sz w:val="24"/>
          <w:szCs w:val="24"/>
        </w:rPr>
      </w:pPr>
    </w:p>
    <w:p w14:paraId="76616A48" w14:textId="600A8EDD" w:rsidR="006766AF" w:rsidRPr="00B4790C" w:rsidRDefault="00A6721F" w:rsidP="002E4637">
      <w:pPr>
        <w:pStyle w:val="Title"/>
        <w:spacing w:line="288" w:lineRule="auto"/>
        <w:ind w:left="0" w:right="666"/>
        <w:rPr>
          <w:sz w:val="24"/>
          <w:szCs w:val="24"/>
        </w:rPr>
      </w:pPr>
      <w:r w:rsidRPr="1270F5DF">
        <w:rPr>
          <w:sz w:val="24"/>
          <w:szCs w:val="24"/>
        </w:rPr>
        <w:t>Renishaw</w:t>
      </w:r>
      <w:r w:rsidR="00B4790C" w:rsidRPr="1270F5DF">
        <w:rPr>
          <w:spacing w:val="-3"/>
          <w:sz w:val="24"/>
          <w:szCs w:val="24"/>
        </w:rPr>
        <w:t xml:space="preserve"> extends its </w:t>
      </w:r>
      <w:r w:rsidR="00356915" w:rsidRPr="1270F5DF">
        <w:rPr>
          <w:spacing w:val="-3"/>
          <w:sz w:val="24"/>
          <w:szCs w:val="24"/>
        </w:rPr>
        <w:t>r</w:t>
      </w:r>
      <w:r w:rsidRPr="1270F5DF">
        <w:rPr>
          <w:sz w:val="24"/>
          <w:szCs w:val="24"/>
        </w:rPr>
        <w:t>ange</w:t>
      </w:r>
      <w:r w:rsidRPr="1270F5DF">
        <w:rPr>
          <w:spacing w:val="-2"/>
          <w:sz w:val="24"/>
          <w:szCs w:val="24"/>
        </w:rPr>
        <w:t xml:space="preserve"> </w:t>
      </w:r>
      <w:r w:rsidRPr="1270F5DF">
        <w:rPr>
          <w:sz w:val="24"/>
          <w:szCs w:val="24"/>
        </w:rPr>
        <w:t>of</w:t>
      </w:r>
      <w:r w:rsidRPr="1270F5DF">
        <w:rPr>
          <w:spacing w:val="-3"/>
          <w:sz w:val="24"/>
          <w:szCs w:val="24"/>
        </w:rPr>
        <w:t xml:space="preserve"> </w:t>
      </w:r>
      <w:r w:rsidR="00B4790C" w:rsidRPr="1270F5DF">
        <w:rPr>
          <w:spacing w:val="-3"/>
          <w:sz w:val="24"/>
          <w:szCs w:val="24"/>
        </w:rPr>
        <w:t>AGILITY</w:t>
      </w:r>
      <w:r w:rsidR="0006747A" w:rsidRPr="007C134A">
        <w:rPr>
          <w:spacing w:val="-3"/>
          <w:sz w:val="24"/>
          <w:szCs w:val="24"/>
          <w:vertAlign w:val="superscript"/>
        </w:rPr>
        <w:t>®</w:t>
      </w:r>
      <w:r w:rsidR="00B4790C" w:rsidRPr="007C134A">
        <w:rPr>
          <w:spacing w:val="-3"/>
          <w:sz w:val="24"/>
          <w:szCs w:val="24"/>
        </w:rPr>
        <w:t xml:space="preserve"> </w:t>
      </w:r>
      <w:r w:rsidRPr="1270F5DF">
        <w:rPr>
          <w:sz w:val="24"/>
          <w:szCs w:val="24"/>
        </w:rPr>
        <w:t xml:space="preserve">5-axis </w:t>
      </w:r>
      <w:r w:rsidR="00BE10E7" w:rsidRPr="1270F5DF">
        <w:rPr>
          <w:sz w:val="24"/>
          <w:szCs w:val="24"/>
        </w:rPr>
        <w:t>technology</w:t>
      </w:r>
      <w:r w:rsidR="002E4637">
        <w:rPr>
          <w:sz w:val="24"/>
          <w:szCs w:val="24"/>
        </w:rPr>
        <w:t xml:space="preserve"> </w:t>
      </w:r>
      <w:r w:rsidRPr="1270F5DF">
        <w:rPr>
          <w:sz w:val="24"/>
          <w:szCs w:val="24"/>
        </w:rPr>
        <w:t>multi</w:t>
      </w:r>
      <w:r w:rsidR="002E4637">
        <w:rPr>
          <w:sz w:val="24"/>
          <w:szCs w:val="24"/>
        </w:rPr>
        <w:noBreakHyphen/>
      </w:r>
      <w:r w:rsidRPr="1270F5DF">
        <w:rPr>
          <w:sz w:val="24"/>
          <w:szCs w:val="24"/>
        </w:rPr>
        <w:t xml:space="preserve">sensor </w:t>
      </w:r>
      <w:r w:rsidR="00BE10E7" w:rsidRPr="1270F5DF">
        <w:rPr>
          <w:sz w:val="24"/>
          <w:szCs w:val="24"/>
        </w:rPr>
        <w:t>CMMs</w:t>
      </w:r>
      <w:r w:rsidR="00213AB0">
        <w:rPr>
          <w:sz w:val="24"/>
          <w:szCs w:val="24"/>
        </w:rPr>
        <w:t xml:space="preserve"> </w:t>
      </w:r>
      <w:r w:rsidR="006766AF">
        <w:rPr>
          <w:sz w:val="24"/>
          <w:szCs w:val="24"/>
        </w:rPr>
        <w:t>with a solution for</w:t>
      </w:r>
      <w:r w:rsidR="00C36B4D">
        <w:rPr>
          <w:sz w:val="24"/>
          <w:szCs w:val="24"/>
        </w:rPr>
        <w:t xml:space="preserve"> manufacturers of</w:t>
      </w:r>
      <w:r w:rsidR="006766AF">
        <w:rPr>
          <w:sz w:val="24"/>
          <w:szCs w:val="24"/>
        </w:rPr>
        <w:t xml:space="preserve"> large </w:t>
      </w:r>
      <w:r w:rsidR="00213AB0">
        <w:rPr>
          <w:sz w:val="24"/>
          <w:szCs w:val="24"/>
        </w:rPr>
        <w:t xml:space="preserve">aircraft </w:t>
      </w:r>
      <w:r w:rsidR="005A6DDF">
        <w:rPr>
          <w:sz w:val="24"/>
          <w:szCs w:val="24"/>
        </w:rPr>
        <w:t xml:space="preserve">parts </w:t>
      </w:r>
      <w:r w:rsidR="00213AB0">
        <w:rPr>
          <w:sz w:val="24"/>
          <w:szCs w:val="24"/>
        </w:rPr>
        <w:t>and power generation</w:t>
      </w:r>
      <w:r w:rsidR="00C36B4D">
        <w:rPr>
          <w:sz w:val="24"/>
          <w:szCs w:val="24"/>
        </w:rPr>
        <w:t xml:space="preserve"> </w:t>
      </w:r>
      <w:r w:rsidR="005A6DDF">
        <w:rPr>
          <w:sz w:val="24"/>
          <w:szCs w:val="24"/>
        </w:rPr>
        <w:t>infra</w:t>
      </w:r>
      <w:r w:rsidR="00C36B4D">
        <w:rPr>
          <w:sz w:val="24"/>
          <w:szCs w:val="24"/>
        </w:rPr>
        <w:t xml:space="preserve">structure. </w:t>
      </w:r>
    </w:p>
    <w:p w14:paraId="4D7E0F75" w14:textId="77777777" w:rsidR="005C7621" w:rsidRPr="007C134A" w:rsidRDefault="005C7621" w:rsidP="1270F5DF">
      <w:pPr>
        <w:pStyle w:val="BodyText"/>
        <w:spacing w:before="24"/>
        <w:rPr>
          <w:rFonts w:ascii="Arial" w:eastAsia="Arial" w:hAnsi="Arial" w:cs="Arial"/>
          <w:b/>
          <w:bCs/>
          <w:sz w:val="22"/>
          <w:szCs w:val="22"/>
        </w:rPr>
      </w:pPr>
    </w:p>
    <w:p w14:paraId="021103C7" w14:textId="75D06F78" w:rsidR="005C7621" w:rsidRPr="007C134A" w:rsidRDefault="00A6721F" w:rsidP="009B6CEA">
      <w:pPr>
        <w:pStyle w:val="BodyText"/>
        <w:spacing w:line="288" w:lineRule="auto"/>
        <w:ind w:right="505"/>
        <w:rPr>
          <w:rFonts w:ascii="Arial" w:eastAsia="Arial" w:hAnsi="Arial" w:cs="Arial"/>
          <w:color w:val="201A15"/>
        </w:rPr>
      </w:pPr>
      <w:r w:rsidRPr="1270F5DF">
        <w:rPr>
          <w:rFonts w:ascii="Arial" w:eastAsia="Arial" w:hAnsi="Arial" w:cs="Arial"/>
          <w:color w:val="201A15"/>
        </w:rPr>
        <w:t>Renishaw,</w:t>
      </w:r>
      <w:r w:rsidRPr="009D761F">
        <w:rPr>
          <w:rFonts w:ascii="Arial" w:eastAsia="Arial" w:hAnsi="Arial" w:cs="Arial"/>
          <w:color w:val="201A15"/>
        </w:rPr>
        <w:t xml:space="preserve"> </w:t>
      </w:r>
      <w:r w:rsidR="009D761F" w:rsidRPr="009D761F">
        <w:rPr>
          <w:rFonts w:ascii="Arial" w:eastAsia="Arial" w:hAnsi="Arial" w:cs="Arial"/>
          <w:color w:val="201A15"/>
        </w:rPr>
        <w:t>a world leader in measuring and manufacturing systems</w:t>
      </w:r>
      <w:r w:rsidRPr="1270F5DF">
        <w:rPr>
          <w:rFonts w:ascii="Arial" w:eastAsia="Arial" w:hAnsi="Arial" w:cs="Arial"/>
          <w:color w:val="201A15"/>
        </w:rPr>
        <w:t>,</w:t>
      </w:r>
      <w:r w:rsidRPr="1270F5DF">
        <w:rPr>
          <w:rFonts w:ascii="Arial" w:eastAsia="Arial" w:hAnsi="Arial" w:cs="Arial"/>
          <w:color w:val="201A15"/>
          <w:spacing w:val="-4"/>
        </w:rPr>
        <w:t xml:space="preserve"> </w:t>
      </w:r>
      <w:r w:rsidR="00356915" w:rsidRPr="1270F5DF">
        <w:rPr>
          <w:rFonts w:ascii="Arial" w:eastAsia="Arial" w:hAnsi="Arial" w:cs="Arial"/>
          <w:color w:val="201A15"/>
          <w:spacing w:val="-4"/>
        </w:rPr>
        <w:t xml:space="preserve">now </w:t>
      </w:r>
      <w:r w:rsidR="00356915" w:rsidRPr="1270F5DF">
        <w:rPr>
          <w:rFonts w:ascii="Arial" w:eastAsia="Arial" w:hAnsi="Arial" w:cs="Arial"/>
          <w:color w:val="201A15"/>
        </w:rPr>
        <w:t>offers</w:t>
      </w:r>
      <w:r w:rsidRPr="1270F5DF">
        <w:rPr>
          <w:rFonts w:ascii="Arial" w:eastAsia="Arial" w:hAnsi="Arial" w:cs="Arial"/>
          <w:color w:val="201A15"/>
          <w:spacing w:val="-4"/>
        </w:rPr>
        <w:t xml:space="preserve"> </w:t>
      </w:r>
      <w:r w:rsidRPr="1270F5DF">
        <w:rPr>
          <w:rFonts w:ascii="Arial" w:eastAsia="Arial" w:hAnsi="Arial" w:cs="Arial"/>
          <w:color w:val="201A15"/>
        </w:rPr>
        <w:t>a</w:t>
      </w:r>
      <w:r w:rsidR="0040020F" w:rsidRPr="1270F5DF">
        <w:rPr>
          <w:rFonts w:ascii="Arial" w:eastAsia="Arial" w:hAnsi="Arial" w:cs="Arial"/>
          <w:color w:val="201A15"/>
        </w:rPr>
        <w:t xml:space="preserve">n extended </w:t>
      </w:r>
      <w:r w:rsidRPr="1270F5DF">
        <w:rPr>
          <w:rFonts w:ascii="Arial" w:eastAsia="Arial" w:hAnsi="Arial" w:cs="Arial"/>
          <w:color w:val="201A15"/>
        </w:rPr>
        <w:t xml:space="preserve">range of </w:t>
      </w:r>
      <w:r w:rsidR="0040020F" w:rsidRPr="1270F5DF">
        <w:rPr>
          <w:rFonts w:ascii="Arial" w:eastAsia="Arial" w:hAnsi="Arial" w:cs="Arial"/>
          <w:color w:val="201A15"/>
        </w:rPr>
        <w:t>AGILITY</w:t>
      </w:r>
      <w:r w:rsidR="00E80D3C" w:rsidRPr="007C134A">
        <w:rPr>
          <w:rFonts w:ascii="Arial" w:eastAsia="Arial" w:hAnsi="Arial" w:cs="Arial"/>
          <w:color w:val="201A15"/>
          <w:vertAlign w:val="superscript"/>
        </w:rPr>
        <w:t>®</w:t>
      </w:r>
      <w:r w:rsidR="0040020F" w:rsidRPr="1270F5DF">
        <w:rPr>
          <w:rFonts w:ascii="Arial" w:eastAsia="Arial" w:hAnsi="Arial" w:cs="Arial"/>
          <w:color w:val="201A15"/>
        </w:rPr>
        <w:t xml:space="preserve"> </w:t>
      </w:r>
      <w:r w:rsidRPr="1270F5DF">
        <w:rPr>
          <w:rFonts w:ascii="Arial" w:eastAsia="Arial" w:hAnsi="Arial" w:cs="Arial"/>
          <w:color w:val="201A15"/>
        </w:rPr>
        <w:t>co-ordinate measuring machines (CMM</w:t>
      </w:r>
      <w:r w:rsidR="0040020F" w:rsidRPr="1270F5DF">
        <w:rPr>
          <w:rFonts w:ascii="Arial" w:eastAsia="Arial" w:hAnsi="Arial" w:cs="Arial"/>
          <w:color w:val="201A15"/>
        </w:rPr>
        <w:t>s</w:t>
      </w:r>
      <w:r w:rsidR="00145998" w:rsidRPr="1270F5DF">
        <w:rPr>
          <w:rFonts w:ascii="Arial" w:eastAsia="Arial" w:hAnsi="Arial" w:cs="Arial"/>
          <w:color w:val="201A15"/>
        </w:rPr>
        <w:t>).</w:t>
      </w:r>
      <w:r w:rsidR="00145998" w:rsidRPr="2DD9BE5F">
        <w:rPr>
          <w:rFonts w:ascii="Arial" w:eastAsia="Arial" w:hAnsi="Arial" w:cs="Arial"/>
          <w:color w:val="201A15"/>
        </w:rPr>
        <w:t xml:space="preserve"> The</w:t>
      </w:r>
      <w:r w:rsidR="2B368D21" w:rsidRPr="2DD9BE5F">
        <w:rPr>
          <w:rFonts w:ascii="Arial" w:eastAsia="Arial" w:hAnsi="Arial" w:cs="Arial"/>
          <w:color w:val="201A15"/>
        </w:rPr>
        <w:t xml:space="preserve"> range of AGILITY CMMs has been designed and </w:t>
      </w:r>
      <w:r w:rsidR="35B80F42" w:rsidRPr="2DD9BE5F">
        <w:rPr>
          <w:rFonts w:ascii="Arial" w:eastAsia="Arial" w:hAnsi="Arial" w:cs="Arial"/>
          <w:color w:val="201A15"/>
        </w:rPr>
        <w:t xml:space="preserve">made </w:t>
      </w:r>
      <w:r w:rsidR="2B368D21" w:rsidRPr="2DD9BE5F">
        <w:rPr>
          <w:rFonts w:ascii="Arial" w:eastAsia="Arial" w:hAnsi="Arial" w:cs="Arial"/>
          <w:color w:val="201A15"/>
        </w:rPr>
        <w:t>for speed and accuracy, building on Renishaw’s unrivalled reputation for innovation in the most demanding i</w:t>
      </w:r>
      <w:r w:rsidR="4A932CBF" w:rsidRPr="2DD9BE5F">
        <w:rPr>
          <w:rFonts w:ascii="Arial" w:eastAsia="Arial" w:hAnsi="Arial" w:cs="Arial"/>
          <w:color w:val="201A15"/>
        </w:rPr>
        <w:t xml:space="preserve">ndustry sectors. </w:t>
      </w:r>
      <w:r w:rsidR="0084368D" w:rsidRPr="2DD9BE5F">
        <w:rPr>
          <w:rFonts w:ascii="Arial" w:eastAsia="Arial" w:hAnsi="Arial" w:cs="Arial"/>
          <w:color w:val="201A15"/>
        </w:rPr>
        <w:t xml:space="preserve">It </w:t>
      </w:r>
      <w:r w:rsidR="00D421EB" w:rsidRPr="2DD9BE5F">
        <w:rPr>
          <w:rFonts w:ascii="Arial" w:eastAsia="Arial" w:hAnsi="Arial" w:cs="Arial"/>
          <w:color w:val="201A15"/>
        </w:rPr>
        <w:t>is optimi</w:t>
      </w:r>
      <w:r w:rsidR="006C7B59" w:rsidRPr="2DD9BE5F">
        <w:rPr>
          <w:rFonts w:ascii="Arial" w:eastAsia="Arial" w:hAnsi="Arial" w:cs="Arial"/>
          <w:color w:val="201A15"/>
        </w:rPr>
        <w:t>s</w:t>
      </w:r>
      <w:r w:rsidR="00D421EB" w:rsidRPr="2DD9BE5F">
        <w:rPr>
          <w:rFonts w:ascii="Arial" w:eastAsia="Arial" w:hAnsi="Arial" w:cs="Arial"/>
          <w:color w:val="201A15"/>
        </w:rPr>
        <w:t xml:space="preserve">ed </w:t>
      </w:r>
      <w:r w:rsidR="00964D39" w:rsidRPr="2DD9BE5F">
        <w:rPr>
          <w:rFonts w:ascii="Arial" w:eastAsia="Arial" w:hAnsi="Arial" w:cs="Arial"/>
          <w:color w:val="201A15"/>
        </w:rPr>
        <w:t>for</w:t>
      </w:r>
      <w:r w:rsidR="001613AD" w:rsidRPr="19A29DF1">
        <w:rPr>
          <w:rFonts w:ascii="Arial" w:eastAsia="Arial" w:hAnsi="Arial" w:cs="Arial"/>
          <w:color w:val="201A15"/>
        </w:rPr>
        <w:t xml:space="preserve"> Renishaw’s </w:t>
      </w:r>
      <w:r w:rsidRPr="007C134A">
        <w:rPr>
          <w:rFonts w:ascii="Arial" w:eastAsia="Arial" w:hAnsi="Arial" w:cs="Arial"/>
          <w:color w:val="201A15"/>
        </w:rPr>
        <w:t>REVO</w:t>
      </w:r>
      <w:r w:rsidR="00286FF0" w:rsidRPr="007C134A">
        <w:rPr>
          <w:rFonts w:ascii="Arial" w:eastAsia="Arial" w:hAnsi="Arial" w:cs="Arial"/>
          <w:color w:val="201A15"/>
          <w:vertAlign w:val="superscript"/>
        </w:rPr>
        <w:t>®</w:t>
      </w:r>
      <w:r w:rsidRPr="007C134A">
        <w:rPr>
          <w:rFonts w:ascii="Arial" w:eastAsia="Arial" w:hAnsi="Arial" w:cs="Arial"/>
          <w:color w:val="201A15"/>
        </w:rPr>
        <w:t xml:space="preserve"> </w:t>
      </w:r>
      <w:r w:rsidR="006D6D69" w:rsidRPr="19A29DF1">
        <w:rPr>
          <w:rFonts w:ascii="Arial" w:eastAsia="Arial" w:hAnsi="Arial" w:cs="Arial"/>
          <w:color w:val="201A15"/>
        </w:rPr>
        <w:t>5</w:t>
      </w:r>
      <w:r w:rsidR="005A6DDF">
        <w:rPr>
          <w:rFonts w:ascii="Arial" w:eastAsia="Arial" w:hAnsi="Arial" w:cs="Arial"/>
          <w:color w:val="201A15"/>
        </w:rPr>
        <w:noBreakHyphen/>
      </w:r>
      <w:r w:rsidR="006D6D69" w:rsidRPr="19A29DF1">
        <w:rPr>
          <w:rFonts w:ascii="Arial" w:eastAsia="Arial" w:hAnsi="Arial" w:cs="Arial"/>
          <w:color w:val="201A15"/>
        </w:rPr>
        <w:t xml:space="preserve">axis multi-sensor </w:t>
      </w:r>
      <w:r w:rsidR="008E22CF" w:rsidRPr="19A29DF1">
        <w:rPr>
          <w:rFonts w:ascii="Arial" w:eastAsia="Arial" w:hAnsi="Arial" w:cs="Arial"/>
          <w:color w:val="201A15"/>
        </w:rPr>
        <w:t>system</w:t>
      </w:r>
      <w:r w:rsidR="0084368D" w:rsidRPr="007C134A">
        <w:rPr>
          <w:rFonts w:ascii="Arial" w:eastAsia="Arial" w:hAnsi="Arial" w:cs="Arial"/>
          <w:color w:val="201A15"/>
        </w:rPr>
        <w:t xml:space="preserve"> and delivers new capability</w:t>
      </w:r>
      <w:r w:rsidR="0040020F" w:rsidRPr="007C134A">
        <w:rPr>
          <w:rFonts w:ascii="Arial" w:eastAsia="Arial" w:hAnsi="Arial" w:cs="Arial"/>
          <w:color w:val="201A15"/>
        </w:rPr>
        <w:t xml:space="preserve"> </w:t>
      </w:r>
      <w:r w:rsidR="0084368D" w:rsidRPr="007C134A">
        <w:rPr>
          <w:rFonts w:ascii="Arial" w:eastAsia="Arial" w:hAnsi="Arial" w:cs="Arial"/>
          <w:color w:val="201A15"/>
        </w:rPr>
        <w:t>to</w:t>
      </w:r>
      <w:r w:rsidR="0040020F" w:rsidRPr="007C134A">
        <w:rPr>
          <w:rFonts w:ascii="Arial" w:eastAsia="Arial" w:hAnsi="Arial" w:cs="Arial"/>
          <w:color w:val="201A15"/>
        </w:rPr>
        <w:t xml:space="preserve"> the shop floor</w:t>
      </w:r>
      <w:r w:rsidRPr="007C134A">
        <w:rPr>
          <w:rFonts w:ascii="Arial" w:eastAsia="Arial" w:hAnsi="Arial" w:cs="Arial"/>
          <w:color w:val="201A15"/>
        </w:rPr>
        <w:t>.</w:t>
      </w:r>
    </w:p>
    <w:p w14:paraId="697C591C" w14:textId="77777777" w:rsidR="009E5CDC" w:rsidRDefault="009E5CDC" w:rsidP="009B6CEA">
      <w:pPr>
        <w:pStyle w:val="BodyText"/>
        <w:spacing w:line="288" w:lineRule="auto"/>
        <w:ind w:right="505"/>
        <w:rPr>
          <w:rFonts w:ascii="Arial" w:eastAsia="Arial" w:hAnsi="Arial" w:cs="Arial"/>
        </w:rPr>
      </w:pPr>
    </w:p>
    <w:p w14:paraId="61CAAB27" w14:textId="00A25E0E" w:rsidR="005C7621" w:rsidRDefault="5F17E077" w:rsidP="009B6CEA">
      <w:pPr>
        <w:pStyle w:val="BodyText"/>
        <w:spacing w:before="54" w:line="288" w:lineRule="auto"/>
        <w:rPr>
          <w:rFonts w:ascii="Arial" w:eastAsia="Arial" w:hAnsi="Arial" w:cs="Arial"/>
          <w:color w:val="201A15"/>
        </w:rPr>
      </w:pPr>
      <w:r w:rsidRPr="007C134A">
        <w:rPr>
          <w:rFonts w:ascii="Arial" w:eastAsia="Arial" w:hAnsi="Arial" w:cs="Arial"/>
          <w:color w:val="201A15"/>
        </w:rPr>
        <w:t xml:space="preserve">Nathan Fielder, Renishaw’s Product Manager for the AGILITY CMM range, </w:t>
      </w:r>
      <w:r w:rsidR="380BE876" w:rsidRPr="19A29DF1">
        <w:rPr>
          <w:rFonts w:ascii="Arial" w:eastAsia="Arial" w:hAnsi="Arial" w:cs="Arial"/>
          <w:color w:val="201A15"/>
        </w:rPr>
        <w:t>explains;</w:t>
      </w:r>
      <w:r w:rsidR="009B6CEA" w:rsidRPr="19A29DF1">
        <w:rPr>
          <w:rFonts w:ascii="Arial" w:eastAsia="Arial" w:hAnsi="Arial" w:cs="Arial"/>
          <w:color w:val="201A15"/>
        </w:rPr>
        <w:t xml:space="preserve"> </w:t>
      </w:r>
      <w:r w:rsidRPr="19A29DF1">
        <w:rPr>
          <w:rFonts w:ascii="Arial" w:eastAsia="Arial" w:hAnsi="Arial" w:cs="Arial"/>
          <w:color w:val="201A15"/>
        </w:rPr>
        <w:t xml:space="preserve">“We took the award winning REVO 5-axis multi-sensor system and asked </w:t>
      </w:r>
      <w:r w:rsidR="61551DB2" w:rsidRPr="19A29DF1">
        <w:rPr>
          <w:rFonts w:ascii="Arial" w:eastAsia="Arial" w:hAnsi="Arial" w:cs="Arial"/>
          <w:color w:val="201A15"/>
        </w:rPr>
        <w:t xml:space="preserve">ourselves: </w:t>
      </w:r>
      <w:r w:rsidR="006B3BAD" w:rsidRPr="19A29DF1">
        <w:rPr>
          <w:rFonts w:ascii="Arial" w:eastAsia="Arial" w:hAnsi="Arial" w:cs="Arial"/>
          <w:color w:val="201A15"/>
        </w:rPr>
        <w:t>how</w:t>
      </w:r>
      <w:r w:rsidRPr="19A29DF1">
        <w:rPr>
          <w:rFonts w:ascii="Arial" w:eastAsia="Arial" w:hAnsi="Arial" w:cs="Arial"/>
          <w:color w:val="201A15"/>
        </w:rPr>
        <w:t xml:space="preserve"> can we turn this into an even better solution to meet the challenging demands of high-end manufacturers? The result is</w:t>
      </w:r>
      <w:r w:rsidR="37B72EDB" w:rsidRPr="19A29DF1">
        <w:rPr>
          <w:rFonts w:ascii="Arial" w:eastAsia="Arial" w:hAnsi="Arial" w:cs="Arial"/>
          <w:color w:val="201A15"/>
        </w:rPr>
        <w:t xml:space="preserve"> the</w:t>
      </w:r>
      <w:r w:rsidRPr="19A29DF1">
        <w:rPr>
          <w:rFonts w:ascii="Arial" w:eastAsia="Arial" w:hAnsi="Arial" w:cs="Arial"/>
          <w:color w:val="201A15"/>
        </w:rPr>
        <w:t xml:space="preserve"> AGILITY</w:t>
      </w:r>
      <w:r w:rsidR="524CAAD7" w:rsidRPr="19A29DF1">
        <w:rPr>
          <w:rFonts w:ascii="Arial" w:eastAsia="Arial" w:hAnsi="Arial" w:cs="Arial"/>
          <w:color w:val="201A15"/>
        </w:rPr>
        <w:t xml:space="preserve"> </w:t>
      </w:r>
      <w:r w:rsidR="2F0F4077" w:rsidRPr="19A29DF1">
        <w:rPr>
          <w:rFonts w:ascii="Arial" w:eastAsia="Arial" w:hAnsi="Arial" w:cs="Arial"/>
          <w:color w:val="201A15"/>
        </w:rPr>
        <w:t>range</w:t>
      </w:r>
      <w:r w:rsidRPr="19A29DF1">
        <w:rPr>
          <w:rFonts w:ascii="Arial" w:eastAsia="Arial" w:hAnsi="Arial" w:cs="Arial"/>
          <w:color w:val="201A15"/>
        </w:rPr>
        <w:t xml:space="preserve"> – CMM</w:t>
      </w:r>
      <w:r w:rsidR="3B0B6264" w:rsidRPr="19A29DF1">
        <w:rPr>
          <w:rFonts w:ascii="Arial" w:eastAsia="Arial" w:hAnsi="Arial" w:cs="Arial"/>
          <w:color w:val="201A15"/>
        </w:rPr>
        <w:t>s</w:t>
      </w:r>
      <w:r w:rsidRPr="19A29DF1">
        <w:rPr>
          <w:rFonts w:ascii="Arial" w:eastAsia="Arial" w:hAnsi="Arial" w:cs="Arial"/>
          <w:color w:val="201A15"/>
        </w:rPr>
        <w:t xml:space="preserve"> </w:t>
      </w:r>
      <w:r w:rsidR="3B0B6264" w:rsidRPr="19A29DF1">
        <w:rPr>
          <w:rFonts w:ascii="Arial" w:eastAsia="Arial" w:hAnsi="Arial" w:cs="Arial"/>
          <w:color w:val="201A15"/>
        </w:rPr>
        <w:t xml:space="preserve">which </w:t>
      </w:r>
      <w:r w:rsidRPr="19A29DF1">
        <w:rPr>
          <w:rFonts w:ascii="Arial" w:eastAsia="Arial" w:hAnsi="Arial" w:cs="Arial"/>
          <w:color w:val="201A15"/>
        </w:rPr>
        <w:t xml:space="preserve">deliver </w:t>
      </w:r>
      <w:r w:rsidR="65A48C58" w:rsidRPr="19A29DF1">
        <w:rPr>
          <w:rFonts w:ascii="Arial" w:eastAsia="Arial" w:hAnsi="Arial" w:cs="Arial"/>
          <w:color w:val="201A15"/>
        </w:rPr>
        <w:t xml:space="preserve">the advantages of the </w:t>
      </w:r>
      <w:r w:rsidRPr="19A29DF1">
        <w:rPr>
          <w:rFonts w:ascii="Arial" w:eastAsia="Arial" w:hAnsi="Arial" w:cs="Arial"/>
          <w:color w:val="201A15"/>
        </w:rPr>
        <w:t>REVO</w:t>
      </w:r>
      <w:r w:rsidR="65A48C58" w:rsidRPr="19A29DF1">
        <w:rPr>
          <w:rFonts w:ascii="Arial" w:eastAsia="Arial" w:hAnsi="Arial" w:cs="Arial"/>
          <w:color w:val="201A15"/>
        </w:rPr>
        <w:t xml:space="preserve"> multi-sensor system</w:t>
      </w:r>
      <w:r w:rsidRPr="19A29DF1">
        <w:rPr>
          <w:rFonts w:ascii="Arial" w:eastAsia="Arial" w:hAnsi="Arial" w:cs="Arial"/>
          <w:color w:val="201A15"/>
        </w:rPr>
        <w:t xml:space="preserve"> where </w:t>
      </w:r>
      <w:r w:rsidR="1B1D6654" w:rsidRPr="19A29DF1">
        <w:rPr>
          <w:rFonts w:ascii="Arial" w:eastAsia="Arial" w:hAnsi="Arial" w:cs="Arial"/>
          <w:color w:val="201A15"/>
        </w:rPr>
        <w:t>they</w:t>
      </w:r>
      <w:r w:rsidRPr="19A29DF1">
        <w:rPr>
          <w:rFonts w:ascii="Arial" w:eastAsia="Arial" w:hAnsi="Arial" w:cs="Arial"/>
          <w:color w:val="201A15"/>
        </w:rPr>
        <w:t xml:space="preserve"> matter </w:t>
      </w:r>
      <w:proofErr w:type="gramStart"/>
      <w:r w:rsidRPr="19A29DF1">
        <w:rPr>
          <w:rFonts w:ascii="Arial" w:eastAsia="Arial" w:hAnsi="Arial" w:cs="Arial"/>
          <w:color w:val="201A15"/>
        </w:rPr>
        <w:t>most</w:t>
      </w:r>
      <w:r w:rsidR="007F2CBA" w:rsidRPr="19A29DF1">
        <w:rPr>
          <w:rFonts w:ascii="Arial" w:eastAsia="Arial" w:hAnsi="Arial" w:cs="Arial"/>
          <w:color w:val="201A15"/>
        </w:rPr>
        <w:t>;</w:t>
      </w:r>
      <w:proofErr w:type="gramEnd"/>
      <w:r w:rsidRPr="19A29DF1">
        <w:rPr>
          <w:rFonts w:ascii="Arial" w:eastAsia="Arial" w:hAnsi="Arial" w:cs="Arial"/>
          <w:color w:val="201A15"/>
        </w:rPr>
        <w:t xml:space="preserve"> </w:t>
      </w:r>
      <w:r w:rsidR="1B1D6654" w:rsidRPr="19A29DF1">
        <w:rPr>
          <w:rFonts w:ascii="Arial" w:eastAsia="Arial" w:hAnsi="Arial" w:cs="Arial"/>
          <w:color w:val="201A15"/>
        </w:rPr>
        <w:t xml:space="preserve">close to </w:t>
      </w:r>
      <w:r w:rsidRPr="19A29DF1">
        <w:rPr>
          <w:rFonts w:ascii="Arial" w:eastAsia="Arial" w:hAnsi="Arial" w:cs="Arial"/>
          <w:color w:val="201A15"/>
        </w:rPr>
        <w:t>the point of manufacture. The tried and tested range of AGILITY CMMs now includes machines for the measurement lab, offering high throughput platforms capable of using any one of the seven dedicated REVO sensors</w:t>
      </w:r>
      <w:r w:rsidR="54639767" w:rsidRPr="19A29DF1">
        <w:rPr>
          <w:rFonts w:ascii="Arial" w:eastAsia="Arial" w:hAnsi="Arial" w:cs="Arial"/>
          <w:color w:val="201A15"/>
        </w:rPr>
        <w:t>.</w:t>
      </w:r>
      <w:r w:rsidRPr="19A29DF1">
        <w:rPr>
          <w:rFonts w:ascii="Arial" w:eastAsia="Arial" w:hAnsi="Arial" w:cs="Arial"/>
          <w:color w:val="201A15"/>
        </w:rPr>
        <w:t>”</w:t>
      </w:r>
    </w:p>
    <w:p w14:paraId="0AB7E1E4" w14:textId="77777777" w:rsidR="002702BC" w:rsidRDefault="002702BC" w:rsidP="009B6CEA">
      <w:pPr>
        <w:pStyle w:val="BodyText"/>
        <w:spacing w:before="54" w:line="288" w:lineRule="auto"/>
        <w:rPr>
          <w:rFonts w:ascii="Arial" w:eastAsia="Arial" w:hAnsi="Arial" w:cs="Arial"/>
          <w:color w:val="201A15"/>
        </w:rPr>
      </w:pPr>
    </w:p>
    <w:p w14:paraId="2B8C24C2" w14:textId="77777777" w:rsidR="00D35978" w:rsidRDefault="2263C75F" w:rsidP="00D35978">
      <w:pPr>
        <w:pStyle w:val="BodyText"/>
        <w:spacing w:before="1" w:line="288" w:lineRule="auto"/>
        <w:ind w:right="507"/>
        <w:rPr>
          <w:rFonts w:ascii="Arial" w:eastAsia="Arial" w:hAnsi="Arial" w:cs="Arial"/>
        </w:rPr>
      </w:pPr>
      <w:r w:rsidRPr="19A29DF1">
        <w:rPr>
          <w:rFonts w:ascii="Arial" w:eastAsia="Arial" w:hAnsi="Arial" w:cs="Arial"/>
        </w:rPr>
        <w:t xml:space="preserve">The multi-sensor CMMs enable manufacturers to carry out multiple measurement processes and report results on a single device. The full range of REVO sensors is available to AGILITY CMM users, which includes tactile touch-trigger and scanning, surface roughness, temperature, ultrasonic thickness measurement and non-contact probes. </w:t>
      </w:r>
    </w:p>
    <w:p w14:paraId="443BB8D1" w14:textId="4D642EFF" w:rsidR="00286FF0" w:rsidRPr="009E5CDC" w:rsidRDefault="00286FF0" w:rsidP="19A29DF1">
      <w:pPr>
        <w:pStyle w:val="BodyText"/>
        <w:spacing w:before="54" w:line="288" w:lineRule="auto"/>
        <w:rPr>
          <w:rFonts w:ascii="Arial" w:eastAsia="Arial" w:hAnsi="Arial" w:cs="Arial"/>
          <w:color w:val="201A15"/>
        </w:rPr>
      </w:pPr>
    </w:p>
    <w:p w14:paraId="78A9D2AC" w14:textId="04CC4D1F" w:rsidR="005C7621" w:rsidRPr="007C134A" w:rsidRDefault="00A6721F" w:rsidP="19A29DF1">
      <w:pPr>
        <w:pStyle w:val="BodyText"/>
        <w:spacing w:line="288" w:lineRule="auto"/>
        <w:ind w:right="445"/>
        <w:rPr>
          <w:rFonts w:ascii="Arial" w:eastAsia="Arial" w:hAnsi="Arial" w:cs="Arial"/>
          <w:color w:val="201A15"/>
        </w:rPr>
      </w:pPr>
      <w:r w:rsidRPr="00001229">
        <w:rPr>
          <w:rFonts w:ascii="Arial" w:eastAsia="Arial" w:hAnsi="Arial" w:cs="Arial"/>
          <w:color w:val="201A15"/>
        </w:rPr>
        <w:t>The</w:t>
      </w:r>
      <w:r w:rsidRPr="007C134A">
        <w:rPr>
          <w:rFonts w:ascii="Arial" w:eastAsia="Arial" w:hAnsi="Arial" w:cs="Arial"/>
          <w:color w:val="201A15"/>
          <w:spacing w:val="-4"/>
        </w:rPr>
        <w:t xml:space="preserve"> </w:t>
      </w:r>
      <w:r w:rsidRPr="00001229">
        <w:rPr>
          <w:rFonts w:ascii="Arial" w:eastAsia="Arial" w:hAnsi="Arial" w:cs="Arial"/>
          <w:color w:val="201A15"/>
        </w:rPr>
        <w:t>machine</w:t>
      </w:r>
      <w:r w:rsidR="00001F0F" w:rsidRPr="00001229">
        <w:rPr>
          <w:rFonts w:ascii="Arial" w:eastAsia="Arial" w:hAnsi="Arial" w:cs="Arial"/>
          <w:color w:val="201A15"/>
        </w:rPr>
        <w:t>’s</w:t>
      </w:r>
      <w:r w:rsidRPr="007C134A">
        <w:rPr>
          <w:rFonts w:ascii="Arial" w:eastAsia="Arial" w:hAnsi="Arial" w:cs="Arial"/>
          <w:color w:val="201A15"/>
          <w:spacing w:val="-3"/>
        </w:rPr>
        <w:t xml:space="preserve"> </w:t>
      </w:r>
      <w:r w:rsidRPr="00001229">
        <w:rPr>
          <w:rFonts w:ascii="Arial" w:eastAsia="Arial" w:hAnsi="Arial" w:cs="Arial"/>
          <w:color w:val="201A15"/>
        </w:rPr>
        <w:t>structure</w:t>
      </w:r>
      <w:r w:rsidRPr="007C134A">
        <w:rPr>
          <w:rFonts w:ascii="Arial" w:eastAsia="Arial" w:hAnsi="Arial" w:cs="Arial"/>
          <w:color w:val="201A15"/>
          <w:spacing w:val="-4"/>
        </w:rPr>
        <w:t xml:space="preserve"> </w:t>
      </w:r>
      <w:r w:rsidRPr="00001229">
        <w:rPr>
          <w:rFonts w:ascii="Arial" w:eastAsia="Arial" w:hAnsi="Arial" w:cs="Arial"/>
          <w:color w:val="201A15"/>
        </w:rPr>
        <w:t>combines</w:t>
      </w:r>
      <w:r w:rsidRPr="007C134A">
        <w:rPr>
          <w:rFonts w:ascii="Arial" w:eastAsia="Arial" w:hAnsi="Arial" w:cs="Arial"/>
          <w:color w:val="201A15"/>
          <w:spacing w:val="-4"/>
        </w:rPr>
        <w:t xml:space="preserve"> </w:t>
      </w:r>
      <w:r w:rsidRPr="00001229">
        <w:rPr>
          <w:rFonts w:ascii="Arial" w:eastAsia="Arial" w:hAnsi="Arial" w:cs="Arial"/>
          <w:color w:val="201A15"/>
        </w:rPr>
        <w:t>granite</w:t>
      </w:r>
      <w:r w:rsidRPr="007C134A">
        <w:rPr>
          <w:rFonts w:ascii="Arial" w:eastAsia="Arial" w:hAnsi="Arial" w:cs="Arial"/>
          <w:color w:val="201A15"/>
          <w:spacing w:val="-5"/>
        </w:rPr>
        <w:t xml:space="preserve"> </w:t>
      </w:r>
      <w:r w:rsidRPr="00001229">
        <w:rPr>
          <w:rFonts w:ascii="Arial" w:eastAsia="Arial" w:hAnsi="Arial" w:cs="Arial"/>
          <w:color w:val="201A15"/>
        </w:rPr>
        <w:t>and</w:t>
      </w:r>
      <w:r w:rsidRPr="007C134A">
        <w:rPr>
          <w:rFonts w:ascii="Arial" w:eastAsia="Arial" w:hAnsi="Arial" w:cs="Arial"/>
          <w:color w:val="201A15"/>
          <w:spacing w:val="-3"/>
        </w:rPr>
        <w:t xml:space="preserve"> </w:t>
      </w:r>
      <w:r w:rsidRPr="00001229">
        <w:rPr>
          <w:rFonts w:ascii="Arial" w:eastAsia="Arial" w:hAnsi="Arial" w:cs="Arial"/>
          <w:color w:val="201A15"/>
        </w:rPr>
        <w:t>anodised</w:t>
      </w:r>
      <w:r w:rsidRPr="007C134A">
        <w:rPr>
          <w:rFonts w:ascii="Arial" w:eastAsia="Arial" w:hAnsi="Arial" w:cs="Arial"/>
          <w:color w:val="201A15"/>
          <w:spacing w:val="-3"/>
        </w:rPr>
        <w:t xml:space="preserve"> </w:t>
      </w:r>
      <w:r w:rsidRPr="008D5CC9">
        <w:rPr>
          <w:rFonts w:ascii="Arial" w:eastAsia="Arial" w:hAnsi="Arial" w:cs="Arial"/>
          <w:color w:val="201A15"/>
        </w:rPr>
        <w:t xml:space="preserve">aluminium </w:t>
      </w:r>
      <w:r w:rsidRPr="00001229">
        <w:rPr>
          <w:rFonts w:ascii="Arial" w:eastAsia="Arial" w:hAnsi="Arial" w:cs="Arial"/>
          <w:color w:val="201A15"/>
        </w:rPr>
        <w:t xml:space="preserve">to provide excellent strength and </w:t>
      </w:r>
      <w:r w:rsidR="003A2E79" w:rsidRPr="00001229">
        <w:rPr>
          <w:rFonts w:ascii="Arial" w:eastAsia="Arial" w:hAnsi="Arial" w:cs="Arial"/>
          <w:color w:val="201A15"/>
        </w:rPr>
        <w:t>stability</w:t>
      </w:r>
      <w:r w:rsidRPr="00001229">
        <w:rPr>
          <w:rFonts w:ascii="Arial" w:eastAsia="Arial" w:hAnsi="Arial" w:cs="Arial"/>
          <w:color w:val="201A15"/>
        </w:rPr>
        <w:t xml:space="preserve"> whilst ensuring accurate metrology </w:t>
      </w:r>
      <w:r w:rsidR="003F4177" w:rsidRPr="00001229">
        <w:rPr>
          <w:rFonts w:ascii="Arial" w:eastAsia="Arial" w:hAnsi="Arial" w:cs="Arial"/>
          <w:color w:val="201A15"/>
        </w:rPr>
        <w:t>throughout the measur</w:t>
      </w:r>
      <w:r w:rsidR="00183E9E" w:rsidRPr="00001229">
        <w:rPr>
          <w:rFonts w:ascii="Arial" w:eastAsia="Arial" w:hAnsi="Arial" w:cs="Arial"/>
          <w:color w:val="201A15"/>
        </w:rPr>
        <w:t>ing volume</w:t>
      </w:r>
      <w:r w:rsidRPr="00001229">
        <w:rPr>
          <w:rFonts w:ascii="Arial" w:eastAsia="Arial" w:hAnsi="Arial" w:cs="Arial"/>
          <w:color w:val="201A15"/>
        </w:rPr>
        <w:t>.</w:t>
      </w:r>
      <w:r w:rsidR="00001F0F" w:rsidRPr="00001229">
        <w:rPr>
          <w:rFonts w:ascii="Arial" w:eastAsia="Arial" w:hAnsi="Arial" w:cs="Arial"/>
          <w:color w:val="201A15"/>
        </w:rPr>
        <w:t xml:space="preserve"> C</w:t>
      </w:r>
      <w:r w:rsidRPr="00001229">
        <w:rPr>
          <w:rFonts w:ascii="Arial" w:eastAsia="Arial" w:hAnsi="Arial" w:cs="Arial"/>
          <w:color w:val="201A15"/>
        </w:rPr>
        <w:t>ritical elements such as bearing design and placement, the innovative cable track arrangement, and frictionless linear motors</w:t>
      </w:r>
      <w:r w:rsidR="00DF16AA" w:rsidRPr="19A29DF1">
        <w:rPr>
          <w:rFonts w:ascii="Arial" w:eastAsia="Arial" w:hAnsi="Arial" w:cs="Arial"/>
          <w:color w:val="201A15"/>
        </w:rPr>
        <w:t>,</w:t>
      </w:r>
      <w:r w:rsidR="00001F0F" w:rsidRPr="00001229">
        <w:rPr>
          <w:rFonts w:ascii="Arial" w:eastAsia="Arial" w:hAnsi="Arial" w:cs="Arial"/>
          <w:color w:val="201A15"/>
        </w:rPr>
        <w:t xml:space="preserve"> ensure a stable and repeatable platform when the REVO system is scanning at high speeds.</w:t>
      </w:r>
      <w:r w:rsidRPr="00001229">
        <w:rPr>
          <w:rFonts w:ascii="Arial" w:eastAsia="Arial" w:hAnsi="Arial" w:cs="Arial"/>
          <w:color w:val="201A15"/>
        </w:rPr>
        <w:t xml:space="preserve"> </w:t>
      </w:r>
      <w:r w:rsidR="006C31D3" w:rsidRPr="00001229">
        <w:rPr>
          <w:rFonts w:ascii="Arial" w:eastAsia="Arial" w:hAnsi="Arial" w:cs="Arial"/>
          <w:color w:val="201A15"/>
        </w:rPr>
        <w:t>Minimal contacting parts</w:t>
      </w:r>
      <w:r w:rsidRPr="00001229">
        <w:rPr>
          <w:rFonts w:ascii="Arial" w:eastAsia="Arial" w:hAnsi="Arial" w:cs="Arial"/>
          <w:color w:val="201A15"/>
        </w:rPr>
        <w:t xml:space="preserve"> prevent friction </w:t>
      </w:r>
      <w:r w:rsidR="003A2E79" w:rsidRPr="00001229">
        <w:rPr>
          <w:rFonts w:ascii="Arial" w:eastAsia="Arial" w:hAnsi="Arial" w:cs="Arial"/>
          <w:color w:val="201A15"/>
        </w:rPr>
        <w:t>and thermal instability</w:t>
      </w:r>
      <w:r w:rsidR="00020D9D" w:rsidRPr="19A29DF1">
        <w:rPr>
          <w:rFonts w:ascii="Arial" w:eastAsia="Arial" w:hAnsi="Arial" w:cs="Arial"/>
          <w:color w:val="201A15"/>
        </w:rPr>
        <w:t>,</w:t>
      </w:r>
      <w:r w:rsidR="003A2E79" w:rsidRPr="00001229">
        <w:rPr>
          <w:rFonts w:ascii="Arial" w:eastAsia="Arial" w:hAnsi="Arial" w:cs="Arial"/>
          <w:color w:val="201A15"/>
        </w:rPr>
        <w:t xml:space="preserve"> </w:t>
      </w:r>
      <w:r w:rsidR="004719E7" w:rsidRPr="00001229">
        <w:rPr>
          <w:rFonts w:ascii="Arial" w:eastAsia="Arial" w:hAnsi="Arial" w:cs="Arial"/>
          <w:color w:val="201A15"/>
        </w:rPr>
        <w:t xml:space="preserve">whilst also </w:t>
      </w:r>
      <w:r w:rsidR="0084368D" w:rsidRPr="00001229">
        <w:rPr>
          <w:rFonts w:ascii="Arial" w:eastAsia="Arial" w:hAnsi="Arial" w:cs="Arial"/>
          <w:color w:val="201A15"/>
        </w:rPr>
        <w:t xml:space="preserve">reducing </w:t>
      </w:r>
      <w:r w:rsidRPr="00001229">
        <w:rPr>
          <w:rFonts w:ascii="Arial" w:eastAsia="Arial" w:hAnsi="Arial" w:cs="Arial"/>
          <w:color w:val="201A15"/>
        </w:rPr>
        <w:t>wear and maintenance</w:t>
      </w:r>
      <w:r w:rsidR="003A2E79" w:rsidRPr="00001229">
        <w:rPr>
          <w:rFonts w:ascii="Arial" w:eastAsia="Arial" w:hAnsi="Arial" w:cs="Arial"/>
          <w:color w:val="201A15"/>
        </w:rPr>
        <w:t xml:space="preserve"> requirements.</w:t>
      </w:r>
      <w:r w:rsidRPr="00001229">
        <w:rPr>
          <w:rFonts w:ascii="Arial" w:eastAsia="Arial" w:hAnsi="Arial" w:cs="Arial"/>
          <w:color w:val="201A15"/>
        </w:rPr>
        <w:t xml:space="preserve"> </w:t>
      </w:r>
      <w:r w:rsidR="003A2E79" w:rsidRPr="00001229">
        <w:rPr>
          <w:rFonts w:ascii="Arial" w:eastAsia="Arial" w:hAnsi="Arial" w:cs="Arial"/>
          <w:color w:val="201A15"/>
        </w:rPr>
        <w:t>T</w:t>
      </w:r>
      <w:r w:rsidRPr="00001229">
        <w:rPr>
          <w:rFonts w:ascii="Arial" w:eastAsia="Arial" w:hAnsi="Arial" w:cs="Arial"/>
          <w:color w:val="201A15"/>
        </w:rPr>
        <w:t xml:space="preserve">he elevated and </w:t>
      </w:r>
      <w:r w:rsidR="0084368D" w:rsidRPr="00001229">
        <w:rPr>
          <w:rFonts w:ascii="Arial" w:eastAsia="Arial" w:hAnsi="Arial" w:cs="Arial"/>
          <w:color w:val="201A15"/>
        </w:rPr>
        <w:t>protected</w:t>
      </w:r>
      <w:r w:rsidRPr="00001229">
        <w:rPr>
          <w:rFonts w:ascii="Arial" w:eastAsia="Arial" w:hAnsi="Arial" w:cs="Arial"/>
          <w:color w:val="201A15"/>
        </w:rPr>
        <w:t xml:space="preserve"> Y-axis drive </w:t>
      </w:r>
      <w:r w:rsidR="003A2E79" w:rsidRPr="00001229">
        <w:rPr>
          <w:rFonts w:ascii="Arial" w:eastAsia="Arial" w:hAnsi="Arial" w:cs="Arial"/>
          <w:color w:val="201A15"/>
        </w:rPr>
        <w:t xml:space="preserve">system </w:t>
      </w:r>
      <w:r w:rsidRPr="00001229">
        <w:rPr>
          <w:rFonts w:ascii="Arial" w:eastAsia="Arial" w:hAnsi="Arial" w:cs="Arial"/>
          <w:color w:val="201A15"/>
        </w:rPr>
        <w:t xml:space="preserve">minimises the moving structural mass </w:t>
      </w:r>
      <w:r w:rsidR="0084368D" w:rsidRPr="00001229">
        <w:rPr>
          <w:rFonts w:ascii="Arial" w:eastAsia="Arial" w:hAnsi="Arial" w:cs="Arial"/>
          <w:color w:val="201A15"/>
        </w:rPr>
        <w:t>and prevents contamination</w:t>
      </w:r>
      <w:r w:rsidRPr="00001229">
        <w:rPr>
          <w:rFonts w:ascii="Arial" w:eastAsia="Arial" w:hAnsi="Arial" w:cs="Arial"/>
          <w:color w:val="201A15"/>
        </w:rPr>
        <w:t>.</w:t>
      </w:r>
    </w:p>
    <w:p w14:paraId="08CD8B2B" w14:textId="77777777" w:rsidR="005C7621" w:rsidRPr="007C134A" w:rsidRDefault="005C7621" w:rsidP="1270F5DF">
      <w:pPr>
        <w:pStyle w:val="BodyText"/>
        <w:spacing w:before="53"/>
        <w:rPr>
          <w:rFonts w:ascii="Arial" w:eastAsia="Arial" w:hAnsi="Arial" w:cs="Arial"/>
        </w:rPr>
      </w:pPr>
    </w:p>
    <w:p w14:paraId="1D807E00" w14:textId="3914B266" w:rsidR="005C7621" w:rsidRDefault="00A6721F" w:rsidP="007C134A">
      <w:pPr>
        <w:pStyle w:val="BodyText"/>
        <w:spacing w:before="79" w:line="288" w:lineRule="auto"/>
        <w:ind w:right="356"/>
        <w:rPr>
          <w:rFonts w:ascii="Arial" w:eastAsia="Arial" w:hAnsi="Arial" w:cs="Arial"/>
          <w:color w:val="201A15"/>
          <w:spacing w:val="-2"/>
        </w:rPr>
      </w:pPr>
      <w:r w:rsidRPr="1270F5DF">
        <w:rPr>
          <w:rFonts w:ascii="Arial" w:eastAsia="Arial" w:hAnsi="Arial" w:cs="Arial"/>
          <w:color w:val="201A15"/>
        </w:rPr>
        <w:t>Renishaw’s AGILITY S shop</w:t>
      </w:r>
      <w:r w:rsidR="00356915" w:rsidRPr="1270F5DF">
        <w:rPr>
          <w:rFonts w:ascii="Arial" w:eastAsia="Arial" w:hAnsi="Arial" w:cs="Arial"/>
          <w:color w:val="201A15"/>
        </w:rPr>
        <w:t xml:space="preserve"> </w:t>
      </w:r>
      <w:r w:rsidRPr="1270F5DF">
        <w:rPr>
          <w:rFonts w:ascii="Arial" w:eastAsia="Arial" w:hAnsi="Arial" w:cs="Arial"/>
          <w:color w:val="201A15"/>
        </w:rPr>
        <w:t>floor CMMs provide a highly accurate and robust solution for inspecting manufactured parts in a production environment where clean air and temperature control cannot be guaranteed.</w:t>
      </w:r>
      <w:r w:rsidRPr="1270F5DF">
        <w:rPr>
          <w:rFonts w:ascii="Arial" w:eastAsia="Arial" w:hAnsi="Arial" w:cs="Arial"/>
          <w:color w:val="201A15"/>
          <w:spacing w:val="-1"/>
        </w:rPr>
        <w:t xml:space="preserve"> </w:t>
      </w:r>
      <w:r w:rsidRPr="1270F5DF">
        <w:rPr>
          <w:rFonts w:ascii="Arial" w:eastAsia="Arial" w:hAnsi="Arial" w:cs="Arial"/>
          <w:color w:val="201A15"/>
        </w:rPr>
        <w:t>They are</w:t>
      </w:r>
      <w:r w:rsidRPr="1270F5DF">
        <w:rPr>
          <w:rFonts w:ascii="Arial" w:eastAsia="Arial" w:hAnsi="Arial" w:cs="Arial"/>
          <w:color w:val="201A15"/>
          <w:spacing w:val="-3"/>
        </w:rPr>
        <w:t xml:space="preserve"> </w:t>
      </w:r>
      <w:r w:rsidRPr="1270F5DF">
        <w:rPr>
          <w:rFonts w:ascii="Arial" w:eastAsia="Arial" w:hAnsi="Arial" w:cs="Arial"/>
          <w:color w:val="201A15"/>
        </w:rPr>
        <w:t>available</w:t>
      </w:r>
      <w:r w:rsidRPr="1270F5DF">
        <w:rPr>
          <w:rFonts w:ascii="Arial" w:eastAsia="Arial" w:hAnsi="Arial" w:cs="Arial"/>
          <w:color w:val="201A15"/>
          <w:spacing w:val="-3"/>
        </w:rPr>
        <w:t xml:space="preserve"> </w:t>
      </w:r>
      <w:r w:rsidRPr="1270F5DF">
        <w:rPr>
          <w:rFonts w:ascii="Arial" w:eastAsia="Arial" w:hAnsi="Arial" w:cs="Arial"/>
          <w:color w:val="201A15"/>
        </w:rPr>
        <w:t>with</w:t>
      </w:r>
      <w:r w:rsidRPr="1270F5DF">
        <w:rPr>
          <w:rFonts w:ascii="Arial" w:eastAsia="Arial" w:hAnsi="Arial" w:cs="Arial"/>
          <w:color w:val="201A15"/>
          <w:spacing w:val="-3"/>
        </w:rPr>
        <w:t xml:space="preserve"> </w:t>
      </w:r>
      <w:r w:rsidRPr="1270F5DF">
        <w:rPr>
          <w:rFonts w:ascii="Arial" w:eastAsia="Arial" w:hAnsi="Arial" w:cs="Arial"/>
          <w:color w:val="201A15"/>
        </w:rPr>
        <w:t>working</w:t>
      </w:r>
      <w:r w:rsidRPr="1270F5DF">
        <w:rPr>
          <w:rFonts w:ascii="Arial" w:eastAsia="Arial" w:hAnsi="Arial" w:cs="Arial"/>
          <w:color w:val="201A15"/>
          <w:spacing w:val="-2"/>
        </w:rPr>
        <w:t xml:space="preserve"> </w:t>
      </w:r>
      <w:r w:rsidRPr="1270F5DF">
        <w:rPr>
          <w:rFonts w:ascii="Arial" w:eastAsia="Arial" w:hAnsi="Arial" w:cs="Arial"/>
          <w:color w:val="201A15"/>
        </w:rPr>
        <w:t>volumes</w:t>
      </w:r>
      <w:r w:rsidRPr="1270F5DF">
        <w:rPr>
          <w:rFonts w:ascii="Arial" w:eastAsia="Arial" w:hAnsi="Arial" w:cs="Arial"/>
          <w:color w:val="201A15"/>
          <w:spacing w:val="-3"/>
        </w:rPr>
        <w:t xml:space="preserve"> </w:t>
      </w:r>
      <w:r w:rsidRPr="1270F5DF">
        <w:rPr>
          <w:rFonts w:ascii="Arial" w:eastAsia="Arial" w:hAnsi="Arial" w:cs="Arial"/>
          <w:color w:val="201A15"/>
        </w:rPr>
        <w:t>ranging</w:t>
      </w:r>
      <w:r w:rsidRPr="1270F5DF">
        <w:rPr>
          <w:rFonts w:ascii="Arial" w:eastAsia="Arial" w:hAnsi="Arial" w:cs="Arial"/>
          <w:color w:val="201A15"/>
          <w:spacing w:val="-3"/>
        </w:rPr>
        <w:t xml:space="preserve"> </w:t>
      </w:r>
      <w:r w:rsidRPr="1270F5DF">
        <w:rPr>
          <w:rFonts w:ascii="Arial" w:eastAsia="Arial" w:hAnsi="Arial" w:cs="Arial"/>
          <w:color w:val="201A15"/>
        </w:rPr>
        <w:t>from</w:t>
      </w:r>
      <w:r w:rsidRPr="1270F5DF">
        <w:rPr>
          <w:rFonts w:ascii="Arial" w:eastAsia="Arial" w:hAnsi="Arial" w:cs="Arial"/>
          <w:color w:val="201A15"/>
          <w:spacing w:val="-1"/>
        </w:rPr>
        <w:t xml:space="preserve"> </w:t>
      </w:r>
      <w:r w:rsidRPr="1270F5DF">
        <w:rPr>
          <w:rFonts w:ascii="Arial" w:eastAsia="Arial" w:hAnsi="Arial" w:cs="Arial"/>
          <w:color w:val="201A15"/>
        </w:rPr>
        <w:t>700</w:t>
      </w:r>
      <w:r w:rsidRPr="1270F5DF">
        <w:rPr>
          <w:rFonts w:ascii="Arial" w:eastAsia="Arial" w:hAnsi="Arial" w:cs="Arial"/>
          <w:color w:val="201A15"/>
          <w:spacing w:val="-2"/>
        </w:rPr>
        <w:t xml:space="preserve"> </w:t>
      </w:r>
      <w:r w:rsidRPr="1270F5DF">
        <w:rPr>
          <w:rFonts w:ascii="Arial" w:eastAsia="Arial" w:hAnsi="Arial" w:cs="Arial"/>
          <w:color w:val="201A15"/>
        </w:rPr>
        <w:t>x</w:t>
      </w:r>
      <w:r w:rsidRPr="1270F5DF">
        <w:rPr>
          <w:rFonts w:ascii="Arial" w:eastAsia="Arial" w:hAnsi="Arial" w:cs="Arial"/>
          <w:color w:val="201A15"/>
          <w:spacing w:val="-3"/>
        </w:rPr>
        <w:t xml:space="preserve"> </w:t>
      </w:r>
      <w:r w:rsidRPr="1270F5DF">
        <w:rPr>
          <w:rFonts w:ascii="Arial" w:eastAsia="Arial" w:hAnsi="Arial" w:cs="Arial"/>
          <w:color w:val="201A15"/>
        </w:rPr>
        <w:t>900</w:t>
      </w:r>
      <w:r w:rsidRPr="1270F5DF">
        <w:rPr>
          <w:rFonts w:ascii="Arial" w:eastAsia="Arial" w:hAnsi="Arial" w:cs="Arial"/>
          <w:color w:val="201A15"/>
          <w:spacing w:val="-2"/>
        </w:rPr>
        <w:t xml:space="preserve"> </w:t>
      </w:r>
      <w:r w:rsidRPr="1270F5DF">
        <w:rPr>
          <w:rFonts w:ascii="Arial" w:eastAsia="Arial" w:hAnsi="Arial" w:cs="Arial"/>
          <w:color w:val="201A15"/>
        </w:rPr>
        <w:t>x</w:t>
      </w:r>
      <w:r w:rsidRPr="1270F5DF">
        <w:rPr>
          <w:rFonts w:ascii="Arial" w:eastAsia="Arial" w:hAnsi="Arial" w:cs="Arial"/>
          <w:color w:val="201A15"/>
          <w:spacing w:val="-3"/>
        </w:rPr>
        <w:t xml:space="preserve"> </w:t>
      </w:r>
      <w:r w:rsidRPr="1270F5DF">
        <w:rPr>
          <w:rFonts w:ascii="Arial" w:eastAsia="Arial" w:hAnsi="Arial" w:cs="Arial"/>
          <w:color w:val="201A15"/>
        </w:rPr>
        <w:t>600</w:t>
      </w:r>
      <w:r w:rsidRPr="1270F5DF">
        <w:rPr>
          <w:rFonts w:ascii="Arial" w:eastAsia="Arial" w:hAnsi="Arial" w:cs="Arial"/>
          <w:color w:val="201A15"/>
          <w:spacing w:val="-2"/>
        </w:rPr>
        <w:t xml:space="preserve"> </w:t>
      </w:r>
      <w:r w:rsidRPr="1270F5DF">
        <w:rPr>
          <w:rFonts w:ascii="Arial" w:eastAsia="Arial" w:hAnsi="Arial" w:cs="Arial"/>
          <w:color w:val="201A15"/>
        </w:rPr>
        <w:t>mm</w:t>
      </w:r>
      <w:r w:rsidRPr="1270F5DF">
        <w:rPr>
          <w:rFonts w:ascii="Arial" w:eastAsia="Arial" w:hAnsi="Arial" w:cs="Arial"/>
          <w:color w:val="201A15"/>
          <w:spacing w:val="-1"/>
        </w:rPr>
        <w:t xml:space="preserve"> </w:t>
      </w:r>
      <w:r w:rsidRPr="1270F5DF">
        <w:rPr>
          <w:rFonts w:ascii="Arial" w:eastAsia="Arial" w:hAnsi="Arial" w:cs="Arial"/>
          <w:color w:val="201A15"/>
        </w:rPr>
        <w:t>up</w:t>
      </w:r>
      <w:r w:rsidRPr="1270F5DF">
        <w:rPr>
          <w:rFonts w:ascii="Arial" w:eastAsia="Arial" w:hAnsi="Arial" w:cs="Arial"/>
          <w:color w:val="201A15"/>
          <w:spacing w:val="-2"/>
        </w:rPr>
        <w:t xml:space="preserve"> </w:t>
      </w:r>
      <w:r w:rsidRPr="1270F5DF">
        <w:rPr>
          <w:rFonts w:ascii="Arial" w:eastAsia="Arial" w:hAnsi="Arial" w:cs="Arial"/>
          <w:color w:val="201A15"/>
        </w:rPr>
        <w:t>to</w:t>
      </w:r>
      <w:r w:rsidRPr="1270F5DF">
        <w:rPr>
          <w:rFonts w:ascii="Arial" w:eastAsia="Arial" w:hAnsi="Arial" w:cs="Arial"/>
          <w:color w:val="201A15"/>
          <w:spacing w:val="-2"/>
        </w:rPr>
        <w:t xml:space="preserve"> </w:t>
      </w:r>
      <w:r w:rsidRPr="1270F5DF">
        <w:rPr>
          <w:rFonts w:ascii="Arial" w:eastAsia="Arial" w:hAnsi="Arial" w:cs="Arial"/>
          <w:color w:val="201A15"/>
        </w:rPr>
        <w:t>1</w:t>
      </w:r>
      <w:r w:rsidR="00356915" w:rsidRPr="1270F5DF">
        <w:rPr>
          <w:rFonts w:ascii="Arial" w:eastAsia="Arial" w:hAnsi="Arial" w:cs="Arial"/>
          <w:color w:val="201A15"/>
        </w:rPr>
        <w:t>6</w:t>
      </w:r>
      <w:r w:rsidRPr="1270F5DF">
        <w:rPr>
          <w:rFonts w:ascii="Arial" w:eastAsia="Arial" w:hAnsi="Arial" w:cs="Arial"/>
          <w:color w:val="201A15"/>
        </w:rPr>
        <w:t>00</w:t>
      </w:r>
      <w:r w:rsidRPr="1270F5DF">
        <w:rPr>
          <w:rFonts w:ascii="Arial" w:eastAsia="Arial" w:hAnsi="Arial" w:cs="Arial"/>
          <w:color w:val="201A15"/>
          <w:spacing w:val="-2"/>
        </w:rPr>
        <w:t xml:space="preserve"> </w:t>
      </w:r>
      <w:r w:rsidRPr="1270F5DF">
        <w:rPr>
          <w:rFonts w:ascii="Arial" w:eastAsia="Arial" w:hAnsi="Arial" w:cs="Arial"/>
          <w:color w:val="201A15"/>
        </w:rPr>
        <w:t>x</w:t>
      </w:r>
      <w:r w:rsidRPr="1270F5DF">
        <w:rPr>
          <w:rFonts w:ascii="Arial" w:eastAsia="Arial" w:hAnsi="Arial" w:cs="Arial"/>
          <w:color w:val="201A15"/>
          <w:spacing w:val="-3"/>
        </w:rPr>
        <w:t xml:space="preserve"> </w:t>
      </w:r>
      <w:r w:rsidRPr="1270F5DF">
        <w:rPr>
          <w:rFonts w:ascii="Arial" w:eastAsia="Arial" w:hAnsi="Arial" w:cs="Arial"/>
          <w:color w:val="201A15"/>
        </w:rPr>
        <w:t>2</w:t>
      </w:r>
      <w:r w:rsidR="00356915" w:rsidRPr="1270F5DF">
        <w:rPr>
          <w:rFonts w:ascii="Arial" w:eastAsia="Arial" w:hAnsi="Arial" w:cs="Arial"/>
          <w:color w:val="201A15"/>
        </w:rPr>
        <w:t>4</w:t>
      </w:r>
      <w:r w:rsidRPr="1270F5DF">
        <w:rPr>
          <w:rFonts w:ascii="Arial" w:eastAsia="Arial" w:hAnsi="Arial" w:cs="Arial"/>
          <w:color w:val="201A15"/>
        </w:rPr>
        <w:t xml:space="preserve">00 x </w:t>
      </w:r>
      <w:r w:rsidR="00356915" w:rsidRPr="1270F5DF">
        <w:rPr>
          <w:rFonts w:ascii="Arial" w:eastAsia="Arial" w:hAnsi="Arial" w:cs="Arial"/>
          <w:color w:val="201A15"/>
        </w:rPr>
        <w:t>12</w:t>
      </w:r>
      <w:r w:rsidRPr="1270F5DF">
        <w:rPr>
          <w:rFonts w:ascii="Arial" w:eastAsia="Arial" w:hAnsi="Arial" w:cs="Arial"/>
          <w:color w:val="201A15"/>
        </w:rPr>
        <w:t xml:space="preserve">00 mm (X </w:t>
      </w:r>
      <w:proofErr w:type="spellStart"/>
      <w:r w:rsidRPr="1270F5DF">
        <w:rPr>
          <w:rFonts w:ascii="Arial" w:eastAsia="Arial" w:hAnsi="Arial" w:cs="Arial"/>
          <w:color w:val="201A15"/>
        </w:rPr>
        <w:t>x</w:t>
      </w:r>
      <w:proofErr w:type="spellEnd"/>
      <w:r w:rsidRPr="1270F5DF">
        <w:rPr>
          <w:rFonts w:ascii="Arial" w:eastAsia="Arial" w:hAnsi="Arial" w:cs="Arial"/>
          <w:color w:val="201A15"/>
        </w:rPr>
        <w:t xml:space="preserve"> Y x Z)</w:t>
      </w:r>
      <w:r w:rsidR="00001F0F" w:rsidRPr="1270F5DF">
        <w:rPr>
          <w:rFonts w:ascii="Arial" w:eastAsia="Arial" w:hAnsi="Arial" w:cs="Arial"/>
          <w:color w:val="201A15"/>
        </w:rPr>
        <w:t>,</w:t>
      </w:r>
      <w:r w:rsidRPr="1270F5DF">
        <w:rPr>
          <w:rFonts w:ascii="Arial" w:eastAsia="Arial" w:hAnsi="Arial" w:cs="Arial"/>
          <w:color w:val="201A15"/>
        </w:rPr>
        <w:t xml:space="preserve"> plus variants with a </w:t>
      </w:r>
      <w:r w:rsidR="0084368D" w:rsidRPr="1270F5DF">
        <w:rPr>
          <w:rFonts w:ascii="Arial" w:eastAsia="Arial" w:hAnsi="Arial" w:cs="Arial"/>
          <w:color w:val="201A15"/>
        </w:rPr>
        <w:t>raised</w:t>
      </w:r>
      <w:r w:rsidRPr="1270F5DF">
        <w:rPr>
          <w:rFonts w:ascii="Arial" w:eastAsia="Arial" w:hAnsi="Arial" w:cs="Arial"/>
          <w:color w:val="201A15"/>
        </w:rPr>
        <w:t xml:space="preserve"> working volume to accommodate pallet loading systems or rotary tables.</w:t>
      </w:r>
      <w:r w:rsidR="0084368D" w:rsidRPr="1270F5DF">
        <w:rPr>
          <w:rFonts w:ascii="Arial" w:eastAsia="Arial" w:hAnsi="Arial" w:cs="Arial"/>
        </w:rPr>
        <w:t xml:space="preserve"> </w:t>
      </w:r>
      <w:r w:rsidRPr="1270F5DF">
        <w:rPr>
          <w:rFonts w:ascii="Arial" w:eastAsia="Arial" w:hAnsi="Arial" w:cs="Arial"/>
          <w:color w:val="201A15"/>
        </w:rPr>
        <w:t>All</w:t>
      </w:r>
      <w:r w:rsidRPr="1270F5DF">
        <w:rPr>
          <w:rFonts w:ascii="Arial" w:eastAsia="Arial" w:hAnsi="Arial" w:cs="Arial"/>
          <w:color w:val="201A15"/>
          <w:spacing w:val="-4"/>
        </w:rPr>
        <w:t xml:space="preserve"> </w:t>
      </w:r>
      <w:r w:rsidRPr="1270F5DF">
        <w:rPr>
          <w:rFonts w:ascii="Arial" w:eastAsia="Arial" w:hAnsi="Arial" w:cs="Arial"/>
          <w:color w:val="201A15"/>
        </w:rPr>
        <w:t>shop</w:t>
      </w:r>
      <w:r w:rsidR="00356915" w:rsidRPr="1270F5DF">
        <w:rPr>
          <w:rFonts w:ascii="Arial" w:eastAsia="Arial" w:hAnsi="Arial" w:cs="Arial"/>
          <w:color w:val="201A15"/>
        </w:rPr>
        <w:t xml:space="preserve"> </w:t>
      </w:r>
      <w:r w:rsidRPr="1270F5DF">
        <w:rPr>
          <w:rFonts w:ascii="Arial" w:eastAsia="Arial" w:hAnsi="Arial" w:cs="Arial"/>
          <w:color w:val="201A15"/>
        </w:rPr>
        <w:t>floor</w:t>
      </w:r>
      <w:r w:rsidRPr="1270F5DF">
        <w:rPr>
          <w:rFonts w:ascii="Arial" w:eastAsia="Arial" w:hAnsi="Arial" w:cs="Arial"/>
          <w:color w:val="201A15"/>
          <w:spacing w:val="-3"/>
        </w:rPr>
        <w:t xml:space="preserve"> </w:t>
      </w:r>
      <w:r w:rsidRPr="1270F5DF">
        <w:rPr>
          <w:rFonts w:ascii="Arial" w:eastAsia="Arial" w:hAnsi="Arial" w:cs="Arial"/>
          <w:color w:val="201A15"/>
        </w:rPr>
        <w:t>models</w:t>
      </w:r>
      <w:r w:rsidRPr="1270F5DF">
        <w:rPr>
          <w:rFonts w:ascii="Arial" w:eastAsia="Arial" w:hAnsi="Arial" w:cs="Arial"/>
          <w:color w:val="201A15"/>
          <w:spacing w:val="-4"/>
        </w:rPr>
        <w:t xml:space="preserve"> </w:t>
      </w:r>
      <w:r w:rsidR="00001F0F" w:rsidRPr="1270F5DF">
        <w:rPr>
          <w:rFonts w:ascii="Arial" w:eastAsia="Arial" w:hAnsi="Arial" w:cs="Arial"/>
          <w:color w:val="201A15"/>
        </w:rPr>
        <w:t>have</w:t>
      </w:r>
      <w:r w:rsidRPr="1270F5DF">
        <w:rPr>
          <w:rFonts w:ascii="Arial" w:eastAsia="Arial" w:hAnsi="Arial" w:cs="Arial"/>
          <w:color w:val="201A15"/>
          <w:spacing w:val="-4"/>
        </w:rPr>
        <w:t xml:space="preserve"> </w:t>
      </w:r>
      <w:r w:rsidRPr="1270F5DF">
        <w:rPr>
          <w:rFonts w:ascii="Arial" w:eastAsia="Arial" w:hAnsi="Arial" w:cs="Arial"/>
          <w:color w:val="201A15"/>
        </w:rPr>
        <w:t>elevated</w:t>
      </w:r>
      <w:r w:rsidRPr="1270F5DF">
        <w:rPr>
          <w:rFonts w:ascii="Arial" w:eastAsia="Arial" w:hAnsi="Arial" w:cs="Arial"/>
          <w:color w:val="201A15"/>
          <w:spacing w:val="-3"/>
        </w:rPr>
        <w:t xml:space="preserve"> </w:t>
      </w:r>
      <w:r w:rsidRPr="1270F5DF">
        <w:rPr>
          <w:rFonts w:ascii="Arial" w:eastAsia="Arial" w:hAnsi="Arial" w:cs="Arial"/>
          <w:color w:val="201A15"/>
        </w:rPr>
        <w:t>Y-axis</w:t>
      </w:r>
      <w:r w:rsidRPr="1270F5DF">
        <w:rPr>
          <w:rFonts w:ascii="Arial" w:eastAsia="Arial" w:hAnsi="Arial" w:cs="Arial"/>
          <w:color w:val="201A15"/>
          <w:spacing w:val="-3"/>
        </w:rPr>
        <w:t xml:space="preserve"> </w:t>
      </w:r>
      <w:r w:rsidRPr="1270F5DF">
        <w:rPr>
          <w:rFonts w:ascii="Arial" w:eastAsia="Arial" w:hAnsi="Arial" w:cs="Arial"/>
          <w:color w:val="201A15"/>
        </w:rPr>
        <w:t>guideways</w:t>
      </w:r>
      <w:r w:rsidRPr="1270F5DF">
        <w:rPr>
          <w:rFonts w:ascii="Arial" w:eastAsia="Arial" w:hAnsi="Arial" w:cs="Arial"/>
          <w:color w:val="201A15"/>
          <w:spacing w:val="-3"/>
        </w:rPr>
        <w:t xml:space="preserve"> </w:t>
      </w:r>
      <w:r w:rsidR="00001F0F" w:rsidRPr="1270F5DF">
        <w:rPr>
          <w:rFonts w:ascii="Arial" w:eastAsia="Arial" w:hAnsi="Arial" w:cs="Arial"/>
          <w:color w:val="201A15"/>
        </w:rPr>
        <w:t>for</w:t>
      </w:r>
      <w:r w:rsidRPr="1270F5DF">
        <w:rPr>
          <w:rFonts w:ascii="Arial" w:eastAsia="Arial" w:hAnsi="Arial" w:cs="Arial"/>
          <w:color w:val="201A15"/>
          <w:spacing w:val="-4"/>
        </w:rPr>
        <w:t xml:space="preserve"> </w:t>
      </w:r>
      <w:r w:rsidRPr="1270F5DF">
        <w:rPr>
          <w:rFonts w:ascii="Arial" w:eastAsia="Arial" w:hAnsi="Arial" w:cs="Arial"/>
          <w:color w:val="201A15"/>
        </w:rPr>
        <w:t>further</w:t>
      </w:r>
      <w:r w:rsidRPr="1270F5DF">
        <w:rPr>
          <w:rFonts w:ascii="Arial" w:eastAsia="Arial" w:hAnsi="Arial" w:cs="Arial"/>
          <w:color w:val="201A15"/>
          <w:spacing w:val="-3"/>
        </w:rPr>
        <w:t xml:space="preserve"> </w:t>
      </w:r>
      <w:r w:rsidRPr="1270F5DF">
        <w:rPr>
          <w:rFonts w:ascii="Arial" w:eastAsia="Arial" w:hAnsi="Arial" w:cs="Arial"/>
          <w:color w:val="201A15"/>
        </w:rPr>
        <w:t>stability</w:t>
      </w:r>
      <w:r w:rsidRPr="1270F5DF">
        <w:rPr>
          <w:rFonts w:ascii="Arial" w:eastAsia="Arial" w:hAnsi="Arial" w:cs="Arial"/>
          <w:color w:val="201A15"/>
          <w:spacing w:val="-4"/>
        </w:rPr>
        <w:t xml:space="preserve"> </w:t>
      </w:r>
      <w:r w:rsidRPr="1270F5DF">
        <w:rPr>
          <w:rFonts w:ascii="Arial" w:eastAsia="Arial" w:hAnsi="Arial" w:cs="Arial"/>
          <w:color w:val="201A15"/>
        </w:rPr>
        <w:t>and protection</w:t>
      </w:r>
      <w:r w:rsidRPr="1270F5DF">
        <w:rPr>
          <w:rFonts w:ascii="Arial" w:eastAsia="Arial" w:hAnsi="Arial" w:cs="Arial"/>
          <w:color w:val="201A15"/>
          <w:spacing w:val="-2"/>
        </w:rPr>
        <w:t xml:space="preserve"> </w:t>
      </w:r>
      <w:r w:rsidRPr="1270F5DF">
        <w:rPr>
          <w:rFonts w:ascii="Arial" w:eastAsia="Arial" w:hAnsi="Arial" w:cs="Arial"/>
          <w:color w:val="201A15"/>
        </w:rPr>
        <w:t>from</w:t>
      </w:r>
      <w:r w:rsidRPr="1270F5DF">
        <w:rPr>
          <w:rFonts w:ascii="Arial" w:eastAsia="Arial" w:hAnsi="Arial" w:cs="Arial"/>
          <w:color w:val="201A15"/>
          <w:spacing w:val="-1"/>
        </w:rPr>
        <w:t xml:space="preserve"> </w:t>
      </w:r>
      <w:r w:rsidRPr="1270F5DF">
        <w:rPr>
          <w:rFonts w:ascii="Arial" w:eastAsia="Arial" w:hAnsi="Arial" w:cs="Arial"/>
          <w:color w:val="201A15"/>
        </w:rPr>
        <w:t>airborne</w:t>
      </w:r>
      <w:r w:rsidRPr="1270F5DF">
        <w:rPr>
          <w:rFonts w:ascii="Arial" w:eastAsia="Arial" w:hAnsi="Arial" w:cs="Arial"/>
          <w:color w:val="201A15"/>
          <w:spacing w:val="-3"/>
        </w:rPr>
        <w:t xml:space="preserve"> </w:t>
      </w:r>
      <w:r w:rsidRPr="1270F5DF">
        <w:rPr>
          <w:rFonts w:ascii="Arial" w:eastAsia="Arial" w:hAnsi="Arial" w:cs="Arial"/>
          <w:color w:val="201A15"/>
        </w:rPr>
        <w:t>contaminants.</w:t>
      </w:r>
    </w:p>
    <w:p w14:paraId="656E93EC" w14:textId="77777777" w:rsidR="005C7621" w:rsidRPr="007C134A" w:rsidRDefault="005C7621" w:rsidP="1270F5DF">
      <w:pPr>
        <w:pStyle w:val="BodyText"/>
        <w:spacing w:before="53"/>
        <w:rPr>
          <w:rFonts w:ascii="Arial" w:eastAsia="Arial" w:hAnsi="Arial" w:cs="Arial"/>
        </w:rPr>
      </w:pPr>
    </w:p>
    <w:p w14:paraId="5E2DC157" w14:textId="168A00DD" w:rsidR="005C7621" w:rsidRPr="00F94314" w:rsidRDefault="00A6721F" w:rsidP="007C134A">
      <w:pPr>
        <w:pStyle w:val="BodyText"/>
        <w:spacing w:line="288" w:lineRule="auto"/>
        <w:ind w:right="445"/>
        <w:rPr>
          <w:rFonts w:ascii="Arial" w:eastAsia="Arial" w:hAnsi="Arial" w:cs="Arial"/>
          <w:color w:val="201A15"/>
        </w:rPr>
      </w:pPr>
      <w:r w:rsidRPr="0E2E9D19">
        <w:rPr>
          <w:rFonts w:ascii="Arial" w:eastAsia="Arial" w:hAnsi="Arial" w:cs="Arial"/>
          <w:color w:val="201A15"/>
        </w:rPr>
        <w:lastRenderedPageBreak/>
        <w:t xml:space="preserve">AGILITY L machines, </w:t>
      </w:r>
      <w:r w:rsidR="0024560F">
        <w:rPr>
          <w:rFonts w:ascii="Arial" w:eastAsia="Arial" w:hAnsi="Arial" w:cs="Arial"/>
          <w:color w:val="201A15"/>
        </w:rPr>
        <w:t>designed for the metrology lab</w:t>
      </w:r>
      <w:r w:rsidRPr="0E2E9D19">
        <w:rPr>
          <w:rFonts w:ascii="Arial" w:eastAsia="Arial" w:hAnsi="Arial" w:cs="Arial"/>
          <w:color w:val="201A15"/>
        </w:rPr>
        <w:t xml:space="preserve">, </w:t>
      </w:r>
      <w:r w:rsidR="0084368D" w:rsidRPr="0E2E9D19">
        <w:rPr>
          <w:rFonts w:ascii="Arial" w:eastAsia="Arial" w:hAnsi="Arial" w:cs="Arial"/>
          <w:color w:val="201A15"/>
        </w:rPr>
        <w:t>are specified for a temperature range of 18</w:t>
      </w:r>
      <w:r w:rsidR="00F12337">
        <w:rPr>
          <w:rFonts w:ascii="Arial" w:eastAsia="Arial" w:hAnsi="Arial" w:cs="Arial"/>
          <w:color w:val="201A15"/>
        </w:rPr>
        <w:t> </w:t>
      </w:r>
      <w:r w:rsidR="0084368D" w:rsidRPr="0E2E9D19">
        <w:rPr>
          <w:rFonts w:ascii="Arial" w:eastAsia="Arial" w:hAnsi="Arial" w:cs="Arial"/>
          <w:color w:val="201A15"/>
        </w:rPr>
        <w:t>°C to</w:t>
      </w:r>
      <w:r w:rsidR="0084368D" w:rsidRPr="008434FF">
        <w:rPr>
          <w:rFonts w:ascii="Arial" w:eastAsia="Arial" w:hAnsi="Arial" w:cs="Arial"/>
          <w:color w:val="201A15"/>
          <w:spacing w:val="-3"/>
        </w:rPr>
        <w:t xml:space="preserve"> </w:t>
      </w:r>
      <w:r w:rsidR="0084368D" w:rsidRPr="0E2E9D19">
        <w:rPr>
          <w:rFonts w:ascii="Arial" w:eastAsia="Arial" w:hAnsi="Arial" w:cs="Arial"/>
          <w:color w:val="201A15"/>
        </w:rPr>
        <w:t>22</w:t>
      </w:r>
      <w:r w:rsidR="0084368D" w:rsidRPr="007C134A">
        <w:rPr>
          <w:rFonts w:ascii="Arial" w:eastAsia="Arial" w:hAnsi="Arial" w:cs="Arial"/>
          <w:color w:val="201A15"/>
          <w:spacing w:val="-3"/>
        </w:rPr>
        <w:t xml:space="preserve"> </w:t>
      </w:r>
      <w:r w:rsidR="0084368D" w:rsidRPr="0E2E9D19">
        <w:rPr>
          <w:rFonts w:ascii="Arial" w:eastAsia="Arial" w:hAnsi="Arial" w:cs="Arial"/>
          <w:color w:val="201A15"/>
        </w:rPr>
        <w:t xml:space="preserve">°C and </w:t>
      </w:r>
      <w:r w:rsidRPr="0E2E9D19">
        <w:rPr>
          <w:rFonts w:ascii="Arial" w:eastAsia="Arial" w:hAnsi="Arial" w:cs="Arial"/>
          <w:color w:val="201A15"/>
        </w:rPr>
        <w:t>provide high-performance, multi-sensor 5-axis measurement in clean rooms.</w:t>
      </w:r>
      <w:r w:rsidRPr="007C134A">
        <w:rPr>
          <w:rFonts w:ascii="Arial" w:eastAsia="Arial" w:hAnsi="Arial" w:cs="Arial"/>
          <w:color w:val="201A15"/>
          <w:spacing w:val="-4"/>
        </w:rPr>
        <w:t xml:space="preserve"> </w:t>
      </w:r>
      <w:r w:rsidRPr="0E2E9D19">
        <w:rPr>
          <w:rFonts w:ascii="Arial" w:eastAsia="Arial" w:hAnsi="Arial" w:cs="Arial"/>
          <w:color w:val="201A15"/>
        </w:rPr>
        <w:t>The</w:t>
      </w:r>
      <w:r w:rsidRPr="007C134A">
        <w:rPr>
          <w:rFonts w:ascii="Arial" w:eastAsia="Arial" w:hAnsi="Arial" w:cs="Arial"/>
          <w:color w:val="201A15"/>
          <w:spacing w:val="-4"/>
        </w:rPr>
        <w:t xml:space="preserve"> </w:t>
      </w:r>
      <w:r w:rsidRPr="0E2E9D19">
        <w:rPr>
          <w:rFonts w:ascii="Arial" w:eastAsia="Arial" w:hAnsi="Arial" w:cs="Arial"/>
          <w:color w:val="201A15"/>
        </w:rPr>
        <w:t>single</w:t>
      </w:r>
      <w:r w:rsidR="00001F0F" w:rsidRPr="007C134A">
        <w:rPr>
          <w:rFonts w:ascii="Arial" w:eastAsia="Arial" w:hAnsi="Arial" w:cs="Arial"/>
          <w:color w:val="201A15"/>
          <w:spacing w:val="-4"/>
        </w:rPr>
        <w:t>-</w:t>
      </w:r>
      <w:r w:rsidRPr="0E2E9D19">
        <w:rPr>
          <w:rFonts w:ascii="Arial" w:eastAsia="Arial" w:hAnsi="Arial" w:cs="Arial"/>
          <w:color w:val="201A15"/>
        </w:rPr>
        <w:t>sided</w:t>
      </w:r>
      <w:r w:rsidRPr="007C134A">
        <w:rPr>
          <w:rFonts w:ascii="Arial" w:eastAsia="Arial" w:hAnsi="Arial" w:cs="Arial"/>
          <w:color w:val="201A15"/>
          <w:spacing w:val="-3"/>
        </w:rPr>
        <w:t xml:space="preserve"> </w:t>
      </w:r>
      <w:r w:rsidRPr="0E2E9D19">
        <w:rPr>
          <w:rFonts w:ascii="Arial" w:eastAsia="Arial" w:hAnsi="Arial" w:cs="Arial"/>
          <w:color w:val="201A15"/>
        </w:rPr>
        <w:t>raised</w:t>
      </w:r>
      <w:r w:rsidRPr="007C134A">
        <w:rPr>
          <w:rFonts w:ascii="Arial" w:eastAsia="Arial" w:hAnsi="Arial" w:cs="Arial"/>
          <w:color w:val="201A15"/>
          <w:spacing w:val="-2"/>
        </w:rPr>
        <w:t xml:space="preserve"> </w:t>
      </w:r>
      <w:r w:rsidRPr="0E2E9D19">
        <w:rPr>
          <w:rFonts w:ascii="Arial" w:eastAsia="Arial" w:hAnsi="Arial" w:cs="Arial"/>
          <w:color w:val="201A15"/>
        </w:rPr>
        <w:t>Y-axis</w:t>
      </w:r>
      <w:r w:rsidRPr="007C134A">
        <w:rPr>
          <w:rFonts w:ascii="Arial" w:eastAsia="Arial" w:hAnsi="Arial" w:cs="Arial"/>
          <w:color w:val="201A15"/>
          <w:spacing w:val="-4"/>
        </w:rPr>
        <w:t xml:space="preserve"> </w:t>
      </w:r>
      <w:r w:rsidRPr="0E2E9D19">
        <w:rPr>
          <w:rFonts w:ascii="Arial" w:eastAsia="Arial" w:hAnsi="Arial" w:cs="Arial"/>
          <w:color w:val="201A15"/>
        </w:rPr>
        <w:t>design</w:t>
      </w:r>
      <w:r w:rsidRPr="007C134A">
        <w:rPr>
          <w:rFonts w:ascii="Arial" w:eastAsia="Arial" w:hAnsi="Arial" w:cs="Arial"/>
          <w:color w:val="201A15"/>
          <w:spacing w:val="-3"/>
        </w:rPr>
        <w:t xml:space="preserve"> </w:t>
      </w:r>
      <w:r w:rsidRPr="0E2E9D19">
        <w:rPr>
          <w:rFonts w:ascii="Arial" w:eastAsia="Arial" w:hAnsi="Arial" w:cs="Arial"/>
          <w:color w:val="201A15"/>
        </w:rPr>
        <w:t>with</w:t>
      </w:r>
      <w:r w:rsidRPr="007C134A">
        <w:rPr>
          <w:rFonts w:ascii="Arial" w:eastAsia="Arial" w:hAnsi="Arial" w:cs="Arial"/>
          <w:color w:val="201A15"/>
          <w:spacing w:val="-4"/>
        </w:rPr>
        <w:t xml:space="preserve"> </w:t>
      </w:r>
      <w:r w:rsidRPr="0E2E9D19">
        <w:rPr>
          <w:rFonts w:ascii="Arial" w:eastAsia="Arial" w:hAnsi="Arial" w:cs="Arial"/>
          <w:color w:val="201A15"/>
        </w:rPr>
        <w:t>an</w:t>
      </w:r>
      <w:r w:rsidRPr="007C134A">
        <w:rPr>
          <w:rFonts w:ascii="Arial" w:eastAsia="Arial" w:hAnsi="Arial" w:cs="Arial"/>
          <w:color w:val="201A15"/>
          <w:spacing w:val="-1"/>
        </w:rPr>
        <w:t xml:space="preserve"> </w:t>
      </w:r>
      <w:r w:rsidRPr="0E2E9D19">
        <w:rPr>
          <w:rFonts w:ascii="Arial" w:eastAsia="Arial" w:hAnsi="Arial" w:cs="Arial"/>
          <w:color w:val="201A15"/>
        </w:rPr>
        <w:t>outrigger</w:t>
      </w:r>
      <w:r w:rsidRPr="007C134A">
        <w:rPr>
          <w:rFonts w:ascii="Arial" w:eastAsia="Arial" w:hAnsi="Arial" w:cs="Arial"/>
          <w:color w:val="201A15"/>
          <w:spacing w:val="-3"/>
        </w:rPr>
        <w:t xml:space="preserve"> </w:t>
      </w:r>
      <w:r w:rsidRPr="0E2E9D19">
        <w:rPr>
          <w:rFonts w:ascii="Arial" w:eastAsia="Arial" w:hAnsi="Arial" w:cs="Arial"/>
          <w:color w:val="201A15"/>
        </w:rPr>
        <w:t>leg</w:t>
      </w:r>
      <w:r w:rsidRPr="007C134A">
        <w:rPr>
          <w:rFonts w:ascii="Arial" w:eastAsia="Arial" w:hAnsi="Arial" w:cs="Arial"/>
          <w:color w:val="201A15"/>
          <w:spacing w:val="-3"/>
        </w:rPr>
        <w:t xml:space="preserve"> </w:t>
      </w:r>
      <w:r w:rsidRPr="0E2E9D19">
        <w:rPr>
          <w:rFonts w:ascii="Arial" w:eastAsia="Arial" w:hAnsi="Arial" w:cs="Arial"/>
          <w:color w:val="201A15"/>
        </w:rPr>
        <w:t>expands</w:t>
      </w:r>
      <w:r w:rsidRPr="007C134A">
        <w:rPr>
          <w:rFonts w:ascii="Arial" w:eastAsia="Arial" w:hAnsi="Arial" w:cs="Arial"/>
          <w:color w:val="201A15"/>
          <w:spacing w:val="-2"/>
        </w:rPr>
        <w:t xml:space="preserve"> </w:t>
      </w:r>
      <w:r w:rsidRPr="0E2E9D19">
        <w:rPr>
          <w:rFonts w:ascii="Arial" w:eastAsia="Arial" w:hAnsi="Arial" w:cs="Arial"/>
          <w:color w:val="201A15"/>
        </w:rPr>
        <w:t>accessibility</w:t>
      </w:r>
      <w:r w:rsidRPr="007C134A">
        <w:rPr>
          <w:rFonts w:ascii="Arial" w:eastAsia="Arial" w:hAnsi="Arial" w:cs="Arial"/>
          <w:color w:val="201A15"/>
          <w:spacing w:val="-4"/>
        </w:rPr>
        <w:t xml:space="preserve"> </w:t>
      </w:r>
      <w:r w:rsidRPr="0E2E9D19">
        <w:rPr>
          <w:rFonts w:ascii="Arial" w:eastAsia="Arial" w:hAnsi="Arial" w:cs="Arial"/>
          <w:color w:val="201A15"/>
        </w:rPr>
        <w:t>for</w:t>
      </w:r>
      <w:r w:rsidRPr="007C134A">
        <w:rPr>
          <w:rFonts w:ascii="Arial" w:eastAsia="Arial" w:hAnsi="Arial" w:cs="Arial"/>
          <w:color w:val="201A15"/>
          <w:spacing w:val="-3"/>
        </w:rPr>
        <w:t xml:space="preserve"> </w:t>
      </w:r>
      <w:r w:rsidRPr="0E2E9D19">
        <w:rPr>
          <w:rFonts w:ascii="Arial" w:eastAsia="Arial" w:hAnsi="Arial" w:cs="Arial"/>
          <w:color w:val="201A15"/>
        </w:rPr>
        <w:t>manual</w:t>
      </w:r>
      <w:r w:rsidRPr="007C134A">
        <w:rPr>
          <w:rFonts w:ascii="Arial" w:eastAsia="Arial" w:hAnsi="Arial" w:cs="Arial"/>
          <w:color w:val="201A15"/>
          <w:spacing w:val="-4"/>
        </w:rPr>
        <w:t xml:space="preserve"> </w:t>
      </w:r>
      <w:r w:rsidRPr="0E2E9D19">
        <w:rPr>
          <w:rFonts w:ascii="Arial" w:eastAsia="Arial" w:hAnsi="Arial" w:cs="Arial"/>
          <w:color w:val="201A15"/>
        </w:rPr>
        <w:t xml:space="preserve">part loading when automation is not required. AGILITY L frames are available with working volumes ranging from 500 x 500 x 500 mm up to </w:t>
      </w:r>
      <w:r w:rsidR="00D2731E">
        <w:rPr>
          <w:rFonts w:ascii="Arial" w:eastAsia="Arial" w:hAnsi="Arial" w:cs="Arial"/>
          <w:color w:val="201A15"/>
        </w:rPr>
        <w:t>2000</w:t>
      </w:r>
      <w:r w:rsidRPr="0E2E9D19">
        <w:rPr>
          <w:rFonts w:ascii="Arial" w:eastAsia="Arial" w:hAnsi="Arial" w:cs="Arial"/>
          <w:color w:val="201A15"/>
        </w:rPr>
        <w:t xml:space="preserve"> x 3</w:t>
      </w:r>
      <w:r w:rsidR="00D2731E">
        <w:rPr>
          <w:rFonts w:ascii="Arial" w:eastAsia="Arial" w:hAnsi="Arial" w:cs="Arial"/>
          <w:color w:val="201A15"/>
        </w:rPr>
        <w:t>0</w:t>
      </w:r>
      <w:r w:rsidRPr="0E2E9D19">
        <w:rPr>
          <w:rFonts w:ascii="Arial" w:eastAsia="Arial" w:hAnsi="Arial" w:cs="Arial"/>
          <w:color w:val="201A15"/>
        </w:rPr>
        <w:t>00 x 1</w:t>
      </w:r>
      <w:r w:rsidR="00D2731E">
        <w:rPr>
          <w:rFonts w:ascii="Arial" w:eastAsia="Arial" w:hAnsi="Arial" w:cs="Arial"/>
          <w:color w:val="201A15"/>
        </w:rPr>
        <w:t>6</w:t>
      </w:r>
      <w:r w:rsidRPr="0E2E9D19">
        <w:rPr>
          <w:rFonts w:ascii="Arial" w:eastAsia="Arial" w:hAnsi="Arial" w:cs="Arial"/>
          <w:color w:val="201A15"/>
        </w:rPr>
        <w:t xml:space="preserve">00 mm (X </w:t>
      </w:r>
      <w:proofErr w:type="spellStart"/>
      <w:r w:rsidRPr="0E2E9D19">
        <w:rPr>
          <w:rFonts w:ascii="Arial" w:eastAsia="Arial" w:hAnsi="Arial" w:cs="Arial"/>
          <w:color w:val="201A15"/>
        </w:rPr>
        <w:t>x</w:t>
      </w:r>
      <w:proofErr w:type="spellEnd"/>
      <w:r w:rsidRPr="0E2E9D19">
        <w:rPr>
          <w:rFonts w:ascii="Arial" w:eastAsia="Arial" w:hAnsi="Arial" w:cs="Arial"/>
          <w:color w:val="201A15"/>
        </w:rPr>
        <w:t xml:space="preserve"> Y x Z).</w:t>
      </w:r>
    </w:p>
    <w:p w14:paraId="1C5F0312" w14:textId="77777777" w:rsidR="005C7621" w:rsidRPr="002B5AF0" w:rsidRDefault="005C7621" w:rsidP="1270F5DF">
      <w:pPr>
        <w:pStyle w:val="BodyText"/>
        <w:spacing w:before="53"/>
        <w:rPr>
          <w:rFonts w:ascii="Arial" w:eastAsia="Arial" w:hAnsi="Arial" w:cs="Arial"/>
        </w:rPr>
      </w:pPr>
    </w:p>
    <w:p w14:paraId="1B3BDE54" w14:textId="1296D6EF" w:rsidR="009E5CDC" w:rsidRPr="00286FF0" w:rsidRDefault="318600B0" w:rsidP="19A29DF1">
      <w:pPr>
        <w:spacing w:line="288" w:lineRule="auto"/>
        <w:rPr>
          <w:color w:val="201A15"/>
        </w:rPr>
      </w:pPr>
      <w:r w:rsidRPr="19A29DF1">
        <w:rPr>
          <w:rFonts w:ascii="Arial" w:eastAsia="Arial" w:hAnsi="Arial" w:cs="Arial"/>
          <w:sz w:val="20"/>
          <w:szCs w:val="20"/>
        </w:rPr>
        <w:t xml:space="preserve">The AGILITY range of CMMs combines the broad range of technologies and end-to-end </w:t>
      </w:r>
      <w:r w:rsidR="723A1BF1" w:rsidRPr="19A29DF1">
        <w:rPr>
          <w:rFonts w:ascii="Arial" w:eastAsia="Arial" w:hAnsi="Arial" w:cs="Arial"/>
          <w:sz w:val="20"/>
          <w:szCs w:val="20"/>
        </w:rPr>
        <w:t xml:space="preserve">manufacturing </w:t>
      </w:r>
      <w:r w:rsidRPr="19A29DF1">
        <w:rPr>
          <w:rFonts w:ascii="Arial" w:eastAsia="Arial" w:hAnsi="Arial" w:cs="Arial"/>
          <w:sz w:val="20"/>
          <w:szCs w:val="20"/>
        </w:rPr>
        <w:t xml:space="preserve">expertise that have </w:t>
      </w:r>
      <w:r w:rsidR="58E99D45" w:rsidRPr="19A29DF1">
        <w:rPr>
          <w:rFonts w:ascii="Arial" w:eastAsia="Arial" w:hAnsi="Arial" w:cs="Arial"/>
          <w:sz w:val="20"/>
          <w:szCs w:val="20"/>
        </w:rPr>
        <w:t xml:space="preserve">built </w:t>
      </w:r>
      <w:r w:rsidRPr="19A29DF1">
        <w:rPr>
          <w:rFonts w:ascii="Arial" w:eastAsia="Arial" w:hAnsi="Arial" w:cs="Arial"/>
          <w:sz w:val="20"/>
          <w:szCs w:val="20"/>
        </w:rPr>
        <w:t>Renishaw</w:t>
      </w:r>
      <w:r w:rsidR="2BF31538" w:rsidRPr="19A29DF1">
        <w:rPr>
          <w:rFonts w:ascii="Arial" w:eastAsia="Arial" w:hAnsi="Arial" w:cs="Arial"/>
          <w:sz w:val="20"/>
          <w:szCs w:val="20"/>
        </w:rPr>
        <w:t>’s</w:t>
      </w:r>
      <w:r w:rsidRPr="007C134A">
        <w:rPr>
          <w:rFonts w:ascii="Arial" w:eastAsia="Arial" w:hAnsi="Arial" w:cs="Arial"/>
          <w:sz w:val="20"/>
          <w:szCs w:val="20"/>
        </w:rPr>
        <w:t xml:space="preserve"> reputation for innovation</w:t>
      </w:r>
      <w:r w:rsidR="090C53F8" w:rsidRPr="19A29DF1">
        <w:rPr>
          <w:rFonts w:ascii="Arial" w:eastAsia="Arial" w:hAnsi="Arial" w:cs="Arial"/>
          <w:sz w:val="20"/>
          <w:szCs w:val="20"/>
        </w:rPr>
        <w:t xml:space="preserve"> and quality</w:t>
      </w:r>
      <w:r w:rsidRPr="007C134A">
        <w:rPr>
          <w:rFonts w:ascii="Arial" w:eastAsia="Arial" w:hAnsi="Arial" w:cs="Arial"/>
          <w:sz w:val="20"/>
          <w:szCs w:val="20"/>
        </w:rPr>
        <w:t xml:space="preserve">. </w:t>
      </w:r>
      <w:r w:rsidR="009E5CDC" w:rsidRPr="007C134A">
        <w:rPr>
          <w:rFonts w:ascii="Arial" w:eastAsia="Arial" w:hAnsi="Arial" w:cs="Arial"/>
          <w:color w:val="201A15"/>
          <w:sz w:val="20"/>
          <w:szCs w:val="20"/>
        </w:rPr>
        <w:t>Leigh Elsworthy, CMM Customer Services Manager</w:t>
      </w:r>
      <w:r w:rsidR="313B3885" w:rsidRPr="007C134A">
        <w:rPr>
          <w:rFonts w:ascii="Arial" w:eastAsia="Arial" w:hAnsi="Arial" w:cs="Arial"/>
          <w:color w:val="201A15"/>
          <w:sz w:val="20"/>
          <w:szCs w:val="20"/>
        </w:rPr>
        <w:t>,</w:t>
      </w:r>
      <w:r w:rsidR="004362AD" w:rsidRPr="007C134A">
        <w:rPr>
          <w:rFonts w:ascii="Arial" w:eastAsia="Arial" w:hAnsi="Arial" w:cs="Arial"/>
          <w:color w:val="201A15"/>
          <w:sz w:val="20"/>
          <w:szCs w:val="20"/>
        </w:rPr>
        <w:t xml:space="preserve"> </w:t>
      </w:r>
      <w:r w:rsidR="004362AD" w:rsidRPr="19A29DF1">
        <w:rPr>
          <w:rFonts w:ascii="Arial" w:eastAsia="Arial" w:hAnsi="Arial" w:cs="Arial"/>
          <w:color w:val="201A15"/>
          <w:sz w:val="20"/>
          <w:szCs w:val="20"/>
        </w:rPr>
        <w:t>says</w:t>
      </w:r>
      <w:r w:rsidR="00B14690" w:rsidRPr="19A29DF1">
        <w:rPr>
          <w:rFonts w:ascii="Arial" w:eastAsia="Arial" w:hAnsi="Arial" w:cs="Arial"/>
          <w:color w:val="201A15"/>
          <w:sz w:val="20"/>
          <w:szCs w:val="20"/>
        </w:rPr>
        <w:t>:</w:t>
      </w:r>
      <w:r w:rsidR="009E5CDC" w:rsidRPr="19A29DF1">
        <w:rPr>
          <w:rFonts w:ascii="Arial" w:eastAsia="Arial" w:hAnsi="Arial" w:cs="Arial"/>
          <w:color w:val="201A15"/>
          <w:sz w:val="20"/>
          <w:szCs w:val="20"/>
        </w:rPr>
        <w:t xml:space="preserve"> “In addition to the machine frame itself, the probing system, encoders, machine controller, linear motors, styli, part fixturing, measurement software</w:t>
      </w:r>
      <w:r w:rsidR="00117458" w:rsidRPr="19A29DF1">
        <w:rPr>
          <w:rFonts w:ascii="Arial" w:eastAsia="Arial" w:hAnsi="Arial" w:cs="Arial"/>
          <w:color w:val="201A15"/>
          <w:sz w:val="20"/>
          <w:szCs w:val="20"/>
        </w:rPr>
        <w:t>,</w:t>
      </w:r>
      <w:r w:rsidR="009E5CDC" w:rsidRPr="19A29DF1">
        <w:rPr>
          <w:rFonts w:ascii="Arial" w:eastAsia="Arial" w:hAnsi="Arial" w:cs="Arial"/>
          <w:color w:val="201A15"/>
          <w:sz w:val="20"/>
          <w:szCs w:val="20"/>
        </w:rPr>
        <w:t xml:space="preserve"> and even the laser-based mapping and verification systems</w:t>
      </w:r>
      <w:r w:rsidR="00117458" w:rsidRPr="19A29DF1">
        <w:rPr>
          <w:rFonts w:ascii="Arial" w:eastAsia="Arial" w:hAnsi="Arial" w:cs="Arial"/>
          <w:color w:val="201A15"/>
          <w:sz w:val="20"/>
          <w:szCs w:val="20"/>
        </w:rPr>
        <w:t>,</w:t>
      </w:r>
      <w:r w:rsidR="009E5CDC" w:rsidRPr="19A29DF1">
        <w:rPr>
          <w:rFonts w:ascii="Arial" w:eastAsia="Arial" w:hAnsi="Arial" w:cs="Arial"/>
          <w:color w:val="201A15"/>
          <w:sz w:val="20"/>
          <w:szCs w:val="20"/>
        </w:rPr>
        <w:t xml:space="preserve"> are </w:t>
      </w:r>
      <w:r w:rsidR="00991FE2" w:rsidRPr="19A29DF1">
        <w:rPr>
          <w:rFonts w:ascii="Arial" w:eastAsia="Arial" w:hAnsi="Arial" w:cs="Arial"/>
          <w:color w:val="201A15"/>
          <w:sz w:val="20"/>
          <w:szCs w:val="20"/>
        </w:rPr>
        <w:t xml:space="preserve">designed and </w:t>
      </w:r>
      <w:r w:rsidR="009E5CDC" w:rsidRPr="19A29DF1">
        <w:rPr>
          <w:rFonts w:ascii="Arial" w:eastAsia="Arial" w:hAnsi="Arial" w:cs="Arial"/>
          <w:color w:val="201A15"/>
          <w:sz w:val="20"/>
          <w:szCs w:val="20"/>
        </w:rPr>
        <w:t>made by</w:t>
      </w:r>
      <w:r w:rsidR="000C05FE" w:rsidRPr="19A29DF1">
        <w:rPr>
          <w:rFonts w:ascii="Arial" w:eastAsia="Arial" w:hAnsi="Arial" w:cs="Arial"/>
          <w:color w:val="201A15"/>
          <w:sz w:val="20"/>
          <w:szCs w:val="20"/>
        </w:rPr>
        <w:t xml:space="preserve"> us</w:t>
      </w:r>
      <w:r w:rsidR="009E5CDC" w:rsidRPr="19A29DF1">
        <w:rPr>
          <w:rFonts w:ascii="Arial" w:eastAsia="Arial" w:hAnsi="Arial" w:cs="Arial"/>
          <w:color w:val="201A15"/>
          <w:sz w:val="20"/>
          <w:szCs w:val="20"/>
        </w:rPr>
        <w:t>. Renishaw has total control of the supply, installation, and maintenance of the CMM throughout its life.”</w:t>
      </w:r>
    </w:p>
    <w:p w14:paraId="09EEB380" w14:textId="379AFE94" w:rsidR="009E5CDC" w:rsidRDefault="6B52D0F0" w:rsidP="19A29DF1">
      <w:pPr>
        <w:pStyle w:val="BodyText"/>
        <w:spacing w:before="1" w:line="288" w:lineRule="auto"/>
        <w:ind w:right="507"/>
        <w:rPr>
          <w:rFonts w:ascii="Arial" w:eastAsia="Arial" w:hAnsi="Arial" w:cs="Arial"/>
          <w:color w:val="201A15"/>
        </w:rPr>
      </w:pPr>
      <w:r w:rsidRPr="19A29DF1">
        <w:rPr>
          <w:rFonts w:ascii="Arial" w:eastAsia="Arial" w:hAnsi="Arial" w:cs="Arial"/>
          <w:color w:val="201A15"/>
        </w:rPr>
        <w:t>Every machine is error-mapped and certified using Renishaw’s laser calibration systems. Only certified installers will carry out installation and service, with an option for UKAS or A2LA accreditation.</w:t>
      </w:r>
    </w:p>
    <w:p w14:paraId="4AD65306" w14:textId="1FBD58B7" w:rsidR="009E5CDC" w:rsidRDefault="009E5CDC" w:rsidP="1270F5DF">
      <w:pPr>
        <w:pStyle w:val="BodyText"/>
        <w:spacing w:before="53"/>
      </w:pPr>
    </w:p>
    <w:p w14:paraId="5A9D3192" w14:textId="77777777" w:rsidR="000A767E" w:rsidRDefault="000A767E" w:rsidP="000A767E">
      <w:pPr>
        <w:pStyle w:val="BodyText"/>
        <w:spacing w:before="1" w:line="288" w:lineRule="auto"/>
        <w:ind w:right="507"/>
        <w:rPr>
          <w:rFonts w:ascii="Arial" w:eastAsia="Arial" w:hAnsi="Arial" w:cs="Arial"/>
        </w:rPr>
      </w:pPr>
      <w:r w:rsidRPr="490F76EE">
        <w:rPr>
          <w:rFonts w:ascii="Arial" w:eastAsia="Arial" w:hAnsi="Arial" w:cs="Arial"/>
        </w:rPr>
        <w:t>AGILITY CMMs are also compatible with Renishaw Central, a powerful manufacturing data platform which enables reporting and closed-loop process control on the shop floor. Renishaw Central uses measurement data to identify deviations and automatically send correction updates to the appropriate manufacturing machines.</w:t>
      </w:r>
    </w:p>
    <w:p w14:paraId="507C19DA" w14:textId="77777777" w:rsidR="00D2731E" w:rsidRDefault="00D2731E" w:rsidP="000A767E">
      <w:pPr>
        <w:pStyle w:val="BodyText"/>
        <w:spacing w:before="1" w:line="288" w:lineRule="auto"/>
        <w:ind w:right="507"/>
        <w:rPr>
          <w:rFonts w:ascii="Arial" w:eastAsia="Arial" w:hAnsi="Arial" w:cs="Arial"/>
        </w:rPr>
      </w:pPr>
    </w:p>
    <w:p w14:paraId="3425D256" w14:textId="59665151" w:rsidR="00D2731E" w:rsidRPr="00356915" w:rsidRDefault="00213AB0" w:rsidP="000A767E">
      <w:pPr>
        <w:pStyle w:val="BodyText"/>
        <w:spacing w:before="1" w:line="288" w:lineRule="auto"/>
        <w:ind w:right="507"/>
        <w:rPr>
          <w:rFonts w:ascii="Arial" w:eastAsia="Arial" w:hAnsi="Arial" w:cs="Arial"/>
        </w:rPr>
      </w:pPr>
      <w:r>
        <w:rPr>
          <w:rFonts w:ascii="Arial" w:eastAsia="Arial" w:hAnsi="Arial" w:cs="Arial"/>
        </w:rPr>
        <w:t xml:space="preserve">From 6 –9 May 2025, visitors will be able to see </w:t>
      </w:r>
      <w:r w:rsidR="00D2731E">
        <w:rPr>
          <w:rFonts w:ascii="Arial" w:eastAsia="Arial" w:hAnsi="Arial" w:cs="Arial"/>
        </w:rPr>
        <w:t>Renishaw’s latest innovati</w:t>
      </w:r>
      <w:r w:rsidR="00AE7E91">
        <w:rPr>
          <w:rFonts w:ascii="Arial" w:eastAsia="Arial" w:hAnsi="Arial" w:cs="Arial"/>
        </w:rPr>
        <w:t>ons for quality management</w:t>
      </w:r>
      <w:r w:rsidR="00D2731E">
        <w:rPr>
          <w:rFonts w:ascii="Arial" w:eastAsia="Arial" w:hAnsi="Arial" w:cs="Arial"/>
        </w:rPr>
        <w:t>, including AGILITY CMM</w:t>
      </w:r>
      <w:r w:rsidR="00A43BAC">
        <w:rPr>
          <w:rFonts w:ascii="Arial" w:eastAsia="Arial" w:hAnsi="Arial" w:cs="Arial"/>
        </w:rPr>
        <w:t>s</w:t>
      </w:r>
      <w:r w:rsidR="00AE7E91">
        <w:rPr>
          <w:rFonts w:ascii="Arial" w:eastAsia="Arial" w:hAnsi="Arial" w:cs="Arial"/>
        </w:rPr>
        <w:t>, at Control Stuttgart International Quality Assurance show</w:t>
      </w:r>
      <w:r>
        <w:rPr>
          <w:rFonts w:ascii="Arial" w:eastAsia="Arial" w:hAnsi="Arial" w:cs="Arial"/>
        </w:rPr>
        <w:t>; h</w:t>
      </w:r>
      <w:r w:rsidRPr="00213AB0">
        <w:rPr>
          <w:rFonts w:ascii="Arial" w:eastAsia="Arial" w:hAnsi="Arial" w:cs="Arial"/>
        </w:rPr>
        <w:t xml:space="preserve">all 9, </w:t>
      </w:r>
      <w:r>
        <w:rPr>
          <w:rFonts w:ascii="Arial" w:eastAsia="Arial" w:hAnsi="Arial" w:cs="Arial"/>
        </w:rPr>
        <w:t>s</w:t>
      </w:r>
      <w:r w:rsidRPr="00213AB0">
        <w:rPr>
          <w:rFonts w:ascii="Arial" w:eastAsia="Arial" w:hAnsi="Arial" w:cs="Arial"/>
        </w:rPr>
        <w:t>tand 930</w:t>
      </w:r>
      <w:r w:rsidR="00FD5C47">
        <w:rPr>
          <w:rFonts w:ascii="Arial" w:eastAsia="Arial" w:hAnsi="Arial" w:cs="Arial"/>
        </w:rPr>
        <w:t>8</w:t>
      </w:r>
      <w:r>
        <w:rPr>
          <w:rFonts w:ascii="Arial" w:eastAsia="Arial" w:hAnsi="Arial" w:cs="Arial"/>
        </w:rPr>
        <w:t>.</w:t>
      </w:r>
    </w:p>
    <w:p w14:paraId="624EFBAE" w14:textId="77777777" w:rsidR="005C7621" w:rsidRDefault="005C7621" w:rsidP="1270F5DF">
      <w:pPr>
        <w:pStyle w:val="BodyText"/>
        <w:spacing w:before="23"/>
        <w:rPr>
          <w:rFonts w:ascii="Arial" w:eastAsia="Arial" w:hAnsi="Arial" w:cs="Arial"/>
        </w:rPr>
      </w:pPr>
    </w:p>
    <w:p w14:paraId="0B1A3C46" w14:textId="5CB98DAB" w:rsidR="005C7621" w:rsidRDefault="00A6721F" w:rsidP="007C134A">
      <w:pPr>
        <w:pStyle w:val="BodyText"/>
        <w:spacing w:before="1"/>
        <w:jc w:val="both"/>
        <w:rPr>
          <w:rFonts w:ascii="Arial"/>
        </w:rPr>
      </w:pPr>
      <w:r w:rsidRPr="007C134A">
        <w:rPr>
          <w:rFonts w:ascii="Arial" w:eastAsia="Arial" w:hAnsi="Arial" w:cs="Arial"/>
        </w:rPr>
        <w:t>For</w:t>
      </w:r>
      <w:r w:rsidRPr="007C134A">
        <w:rPr>
          <w:rFonts w:ascii="Arial" w:eastAsia="Arial" w:hAnsi="Arial" w:cs="Arial"/>
          <w:spacing w:val="-9"/>
        </w:rPr>
        <w:t xml:space="preserve"> </w:t>
      </w:r>
      <w:r w:rsidRPr="007C134A">
        <w:rPr>
          <w:rFonts w:ascii="Arial" w:eastAsia="Arial" w:hAnsi="Arial" w:cs="Arial"/>
        </w:rPr>
        <w:t>further</w:t>
      </w:r>
      <w:r w:rsidRPr="007C134A">
        <w:rPr>
          <w:rFonts w:ascii="Arial" w:eastAsia="Arial" w:hAnsi="Arial" w:cs="Arial"/>
          <w:spacing w:val="-6"/>
        </w:rPr>
        <w:t xml:space="preserve"> </w:t>
      </w:r>
      <w:r w:rsidRPr="007C134A">
        <w:rPr>
          <w:rFonts w:ascii="Arial" w:eastAsia="Arial" w:hAnsi="Arial" w:cs="Arial"/>
        </w:rPr>
        <w:t>information</w:t>
      </w:r>
      <w:r w:rsidR="00B4790C" w:rsidRPr="007C134A">
        <w:rPr>
          <w:rFonts w:ascii="Arial" w:eastAsia="Arial" w:hAnsi="Arial" w:cs="Arial"/>
        </w:rPr>
        <w:t xml:space="preserve"> on AGILITY CMMs</w:t>
      </w:r>
      <w:r w:rsidRPr="007C134A">
        <w:rPr>
          <w:rFonts w:ascii="Arial" w:eastAsia="Arial" w:hAnsi="Arial" w:cs="Arial"/>
        </w:rPr>
        <w:t>,</w:t>
      </w:r>
      <w:r w:rsidRPr="007C134A">
        <w:rPr>
          <w:rFonts w:ascii="Arial" w:eastAsia="Arial" w:hAnsi="Arial" w:cs="Arial"/>
          <w:spacing w:val="-8"/>
        </w:rPr>
        <w:t xml:space="preserve"> </w:t>
      </w:r>
      <w:r w:rsidRPr="007C134A">
        <w:rPr>
          <w:rFonts w:ascii="Arial" w:eastAsia="Arial" w:hAnsi="Arial" w:cs="Arial"/>
        </w:rPr>
        <w:t>visit</w:t>
      </w:r>
      <w:r w:rsidRPr="007C134A">
        <w:rPr>
          <w:rFonts w:ascii="Arial" w:eastAsia="Arial" w:hAnsi="Arial" w:cs="Arial"/>
          <w:spacing w:val="-4"/>
        </w:rPr>
        <w:t xml:space="preserve"> </w:t>
      </w:r>
      <w:hyperlink r:id="rId9" w:history="1">
        <w:r w:rsidR="006D0CFC">
          <w:rPr>
            <w:rStyle w:val="Hyperlink"/>
            <w:rFonts w:ascii="Arial" w:eastAsia="Arial" w:hAnsi="Arial" w:cs="Arial"/>
            <w:spacing w:val="-2"/>
          </w:rPr>
          <w:t>www.renishaw.com/agility</w:t>
        </w:r>
      </w:hyperlink>
    </w:p>
    <w:p w14:paraId="0886F8CA" w14:textId="77777777" w:rsidR="005C7621" w:rsidRDefault="005C7621" w:rsidP="1DCE49A7">
      <w:pPr>
        <w:pStyle w:val="BodyText"/>
        <w:spacing w:before="69"/>
        <w:rPr>
          <w:rFonts w:ascii="Arial"/>
          <w:sz w:val="22"/>
          <w:szCs w:val="22"/>
        </w:rPr>
      </w:pPr>
    </w:p>
    <w:p w14:paraId="3D030911" w14:textId="5534042F" w:rsidR="005C7621" w:rsidRPr="00B4790C" w:rsidRDefault="00A6721F" w:rsidP="1DCE49A7">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23C617EF" w14:textId="77777777" w:rsidR="005C7621" w:rsidRPr="007C134A" w:rsidRDefault="005C7621" w:rsidP="1270F5DF">
      <w:pPr>
        <w:pStyle w:val="BodyText"/>
        <w:spacing w:before="53"/>
        <w:rPr>
          <w:rFonts w:ascii="Arial" w:eastAsia="Arial" w:hAnsi="Arial" w:cs="Arial"/>
        </w:rPr>
      </w:pPr>
    </w:p>
    <w:p w14:paraId="0190F269" w14:textId="77777777" w:rsidR="005C7621" w:rsidRPr="007C134A" w:rsidRDefault="00A6721F" w:rsidP="007C134A">
      <w:pPr>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4C3B49">
      <w:pPr>
        <w:spacing w:line="276" w:lineRule="auto"/>
        <w:rPr>
          <w:rFonts w:ascii="Arial" w:hAnsi="Arial" w:cs="Arial"/>
        </w:rPr>
      </w:pPr>
    </w:p>
    <w:p w14:paraId="02A72B04" w14:textId="5531F2E4"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4C3B49">
      <w:pPr>
        <w:spacing w:line="276" w:lineRule="auto"/>
        <w:rPr>
          <w:rFonts w:ascii="Arial" w:hAnsi="Arial" w:cs="Arial"/>
          <w:sz w:val="20"/>
          <w:szCs w:val="20"/>
        </w:rPr>
      </w:pPr>
    </w:p>
    <w:p w14:paraId="7F2A05AA"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 xml:space="preserve">It is a global business with over 5,000 employees located in the 36 countries where it has wholly owned subsidiary operations. </w:t>
      </w:r>
      <w:proofErr w:type="gramStart"/>
      <w:r w:rsidRPr="004C3B49">
        <w:rPr>
          <w:rFonts w:ascii="Arial" w:hAnsi="Arial" w:cs="Arial"/>
          <w:sz w:val="20"/>
          <w:szCs w:val="20"/>
        </w:rPr>
        <w:t>The majority of</w:t>
      </w:r>
      <w:proofErr w:type="gramEnd"/>
      <w:r w:rsidRPr="004C3B49">
        <w:rPr>
          <w:rFonts w:ascii="Arial" w:hAnsi="Arial" w:cs="Arial"/>
          <w:sz w:val="20"/>
          <w:szCs w:val="20"/>
        </w:rPr>
        <w:t xml:space="preserve"> R&amp;D work takes place in the UK, with the largest manufacturing sites located in the UK, Ireland and India.</w:t>
      </w:r>
    </w:p>
    <w:p w14:paraId="0A284199" w14:textId="77777777" w:rsidR="004C3B49" w:rsidRPr="004C3B49" w:rsidRDefault="004C3B49" w:rsidP="004C3B49">
      <w:pPr>
        <w:spacing w:line="276" w:lineRule="auto"/>
        <w:rPr>
          <w:rFonts w:ascii="Arial" w:hAnsi="Arial" w:cs="Arial"/>
          <w:sz w:val="20"/>
          <w:szCs w:val="20"/>
        </w:rPr>
      </w:pPr>
    </w:p>
    <w:p w14:paraId="4569415B"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For the year ended June 2024 Renishaw recorded sales of £691.3 million of which 95% was due to exports. The company’s largest markets are China, USA, Japan and Germany.</w:t>
      </w:r>
    </w:p>
    <w:p w14:paraId="71FD116E" w14:textId="77777777" w:rsidR="004C3B49" w:rsidRPr="004C3B49" w:rsidRDefault="004C3B49" w:rsidP="004C3B49">
      <w:pPr>
        <w:spacing w:line="276" w:lineRule="auto"/>
        <w:rPr>
          <w:rFonts w:ascii="Arial" w:hAnsi="Arial" w:cs="Arial"/>
          <w:sz w:val="20"/>
          <w:szCs w:val="20"/>
        </w:rPr>
      </w:pPr>
    </w:p>
    <w:p w14:paraId="14928CD8"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guided by its purpose: Transforming Tomorrow Together. This means working with its customers to make the products, create the materials, and develop the therapies that are going to be needed for the future.</w:t>
      </w:r>
    </w:p>
    <w:p w14:paraId="1F9A79C0" w14:textId="376023B7" w:rsidR="00B4790C" w:rsidRPr="007C134A" w:rsidRDefault="00B4790C" w:rsidP="1270F5DF">
      <w:pPr>
        <w:pStyle w:val="NormalWeb"/>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0"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1229"/>
    <w:rsid w:val="00001F0F"/>
    <w:rsid w:val="00004B92"/>
    <w:rsid w:val="0001094A"/>
    <w:rsid w:val="00012ACD"/>
    <w:rsid w:val="000178E6"/>
    <w:rsid w:val="00020AD1"/>
    <w:rsid w:val="00020D9D"/>
    <w:rsid w:val="00024655"/>
    <w:rsid w:val="00031112"/>
    <w:rsid w:val="000422E1"/>
    <w:rsid w:val="0004365A"/>
    <w:rsid w:val="00052C30"/>
    <w:rsid w:val="00062024"/>
    <w:rsid w:val="000621F5"/>
    <w:rsid w:val="00062CED"/>
    <w:rsid w:val="0006747A"/>
    <w:rsid w:val="000744C6"/>
    <w:rsid w:val="00074577"/>
    <w:rsid w:val="00074D54"/>
    <w:rsid w:val="00080B06"/>
    <w:rsid w:val="00084F72"/>
    <w:rsid w:val="000866A4"/>
    <w:rsid w:val="000929B2"/>
    <w:rsid w:val="00092F7E"/>
    <w:rsid w:val="00093542"/>
    <w:rsid w:val="000A14E4"/>
    <w:rsid w:val="000A19DF"/>
    <w:rsid w:val="000A767E"/>
    <w:rsid w:val="000B009B"/>
    <w:rsid w:val="000B7A56"/>
    <w:rsid w:val="000C029E"/>
    <w:rsid w:val="000C05FE"/>
    <w:rsid w:val="000E1B5D"/>
    <w:rsid w:val="000E1C68"/>
    <w:rsid w:val="0010384C"/>
    <w:rsid w:val="00115F8E"/>
    <w:rsid w:val="00117458"/>
    <w:rsid w:val="00123739"/>
    <w:rsid w:val="00126380"/>
    <w:rsid w:val="00132CBE"/>
    <w:rsid w:val="00140D9E"/>
    <w:rsid w:val="00145998"/>
    <w:rsid w:val="00146F62"/>
    <w:rsid w:val="00155F7D"/>
    <w:rsid w:val="00156423"/>
    <w:rsid w:val="0016012F"/>
    <w:rsid w:val="001613AD"/>
    <w:rsid w:val="001747F4"/>
    <w:rsid w:val="001807C6"/>
    <w:rsid w:val="00183E9E"/>
    <w:rsid w:val="001874A4"/>
    <w:rsid w:val="001923ED"/>
    <w:rsid w:val="001A15F1"/>
    <w:rsid w:val="001B1A71"/>
    <w:rsid w:val="001C687D"/>
    <w:rsid w:val="001E150B"/>
    <w:rsid w:val="00213AB0"/>
    <w:rsid w:val="00222C22"/>
    <w:rsid w:val="002253D1"/>
    <w:rsid w:val="002316DE"/>
    <w:rsid w:val="00235A4F"/>
    <w:rsid w:val="00236462"/>
    <w:rsid w:val="00241B45"/>
    <w:rsid w:val="00243410"/>
    <w:rsid w:val="0024560F"/>
    <w:rsid w:val="00247366"/>
    <w:rsid w:val="00256FC9"/>
    <w:rsid w:val="00260371"/>
    <w:rsid w:val="00261077"/>
    <w:rsid w:val="002702BC"/>
    <w:rsid w:val="00272E85"/>
    <w:rsid w:val="00273A86"/>
    <w:rsid w:val="00280A19"/>
    <w:rsid w:val="00285273"/>
    <w:rsid w:val="00286FF0"/>
    <w:rsid w:val="002A000A"/>
    <w:rsid w:val="002A77FC"/>
    <w:rsid w:val="002B5AF0"/>
    <w:rsid w:val="002C242C"/>
    <w:rsid w:val="002C5931"/>
    <w:rsid w:val="002C7F56"/>
    <w:rsid w:val="002D2ADC"/>
    <w:rsid w:val="002E413C"/>
    <w:rsid w:val="002E4637"/>
    <w:rsid w:val="002E5453"/>
    <w:rsid w:val="002F1907"/>
    <w:rsid w:val="002F7B8A"/>
    <w:rsid w:val="003004C0"/>
    <w:rsid w:val="00301B9E"/>
    <w:rsid w:val="003066CB"/>
    <w:rsid w:val="00317D87"/>
    <w:rsid w:val="00325B54"/>
    <w:rsid w:val="00331205"/>
    <w:rsid w:val="00331973"/>
    <w:rsid w:val="00334597"/>
    <w:rsid w:val="00352690"/>
    <w:rsid w:val="003527E7"/>
    <w:rsid w:val="00356915"/>
    <w:rsid w:val="003612F7"/>
    <w:rsid w:val="00361772"/>
    <w:rsid w:val="003644C9"/>
    <w:rsid w:val="00372C1B"/>
    <w:rsid w:val="00381474"/>
    <w:rsid w:val="0038591E"/>
    <w:rsid w:val="00395E9C"/>
    <w:rsid w:val="003A2E79"/>
    <w:rsid w:val="003B4228"/>
    <w:rsid w:val="003B4471"/>
    <w:rsid w:val="003B5AD0"/>
    <w:rsid w:val="003D2F4B"/>
    <w:rsid w:val="003D348B"/>
    <w:rsid w:val="003D6711"/>
    <w:rsid w:val="003E3BFC"/>
    <w:rsid w:val="003E543B"/>
    <w:rsid w:val="003F4177"/>
    <w:rsid w:val="0040020F"/>
    <w:rsid w:val="004025C2"/>
    <w:rsid w:val="004053B0"/>
    <w:rsid w:val="004157CB"/>
    <w:rsid w:val="004208C1"/>
    <w:rsid w:val="00434687"/>
    <w:rsid w:val="00434B71"/>
    <w:rsid w:val="004361AA"/>
    <w:rsid w:val="004362AD"/>
    <w:rsid w:val="00456556"/>
    <w:rsid w:val="0046311C"/>
    <w:rsid w:val="004719E7"/>
    <w:rsid w:val="00471E29"/>
    <w:rsid w:val="00480FA8"/>
    <w:rsid w:val="00490DA1"/>
    <w:rsid w:val="004A1392"/>
    <w:rsid w:val="004A3813"/>
    <w:rsid w:val="004B2CE7"/>
    <w:rsid w:val="004B3366"/>
    <w:rsid w:val="004C21AE"/>
    <w:rsid w:val="004C3B49"/>
    <w:rsid w:val="004C5E66"/>
    <w:rsid w:val="004C7CEB"/>
    <w:rsid w:val="004D014A"/>
    <w:rsid w:val="004D3B76"/>
    <w:rsid w:val="004E26D4"/>
    <w:rsid w:val="004F12DB"/>
    <w:rsid w:val="004F43ED"/>
    <w:rsid w:val="00520025"/>
    <w:rsid w:val="0052015A"/>
    <w:rsid w:val="005272FD"/>
    <w:rsid w:val="005306A1"/>
    <w:rsid w:val="00530AE6"/>
    <w:rsid w:val="0053236B"/>
    <w:rsid w:val="00535625"/>
    <w:rsid w:val="00561874"/>
    <w:rsid w:val="0057298D"/>
    <w:rsid w:val="00575560"/>
    <w:rsid w:val="0057582A"/>
    <w:rsid w:val="00577FA3"/>
    <w:rsid w:val="00580653"/>
    <w:rsid w:val="0058312B"/>
    <w:rsid w:val="005849A8"/>
    <w:rsid w:val="00591174"/>
    <w:rsid w:val="0059706C"/>
    <w:rsid w:val="005A63E5"/>
    <w:rsid w:val="005A6DDF"/>
    <w:rsid w:val="005C6238"/>
    <w:rsid w:val="005C7621"/>
    <w:rsid w:val="005D0857"/>
    <w:rsid w:val="005D7CA3"/>
    <w:rsid w:val="005E61DC"/>
    <w:rsid w:val="005F35C8"/>
    <w:rsid w:val="005F5583"/>
    <w:rsid w:val="005F6319"/>
    <w:rsid w:val="00600431"/>
    <w:rsid w:val="006049DF"/>
    <w:rsid w:val="006106CE"/>
    <w:rsid w:val="00610FC4"/>
    <w:rsid w:val="006127FC"/>
    <w:rsid w:val="0062112F"/>
    <w:rsid w:val="00630951"/>
    <w:rsid w:val="00652734"/>
    <w:rsid w:val="006574ED"/>
    <w:rsid w:val="00671A1B"/>
    <w:rsid w:val="006766AF"/>
    <w:rsid w:val="00680253"/>
    <w:rsid w:val="00686EAA"/>
    <w:rsid w:val="006977CE"/>
    <w:rsid w:val="006B3BAD"/>
    <w:rsid w:val="006C0150"/>
    <w:rsid w:val="006C1105"/>
    <w:rsid w:val="006C31D3"/>
    <w:rsid w:val="006C71E5"/>
    <w:rsid w:val="006C7B59"/>
    <w:rsid w:val="006D095E"/>
    <w:rsid w:val="006D0CFC"/>
    <w:rsid w:val="006D2ABA"/>
    <w:rsid w:val="006D6D69"/>
    <w:rsid w:val="006E0B0C"/>
    <w:rsid w:val="006E11E3"/>
    <w:rsid w:val="0070380A"/>
    <w:rsid w:val="007202DA"/>
    <w:rsid w:val="007320FA"/>
    <w:rsid w:val="00733979"/>
    <w:rsid w:val="00742CDF"/>
    <w:rsid w:val="00751111"/>
    <w:rsid w:val="007600FC"/>
    <w:rsid w:val="00761378"/>
    <w:rsid w:val="0076364A"/>
    <w:rsid w:val="00763E06"/>
    <w:rsid w:val="00765BCA"/>
    <w:rsid w:val="00765D88"/>
    <w:rsid w:val="007708B6"/>
    <w:rsid w:val="00783BE3"/>
    <w:rsid w:val="007872A4"/>
    <w:rsid w:val="00792764"/>
    <w:rsid w:val="007976DE"/>
    <w:rsid w:val="00797A00"/>
    <w:rsid w:val="007B00F8"/>
    <w:rsid w:val="007B0E3F"/>
    <w:rsid w:val="007C134A"/>
    <w:rsid w:val="007C1FDF"/>
    <w:rsid w:val="007C2D47"/>
    <w:rsid w:val="007C4E4D"/>
    <w:rsid w:val="007C5E00"/>
    <w:rsid w:val="007E5A08"/>
    <w:rsid w:val="007F03A3"/>
    <w:rsid w:val="007F2CBA"/>
    <w:rsid w:val="007F66E2"/>
    <w:rsid w:val="00805186"/>
    <w:rsid w:val="00807E6E"/>
    <w:rsid w:val="0081502B"/>
    <w:rsid w:val="00820695"/>
    <w:rsid w:val="00830077"/>
    <w:rsid w:val="00830CE9"/>
    <w:rsid w:val="00832858"/>
    <w:rsid w:val="00833376"/>
    <w:rsid w:val="0083416F"/>
    <w:rsid w:val="00841A6A"/>
    <w:rsid w:val="008434FF"/>
    <w:rsid w:val="0084368D"/>
    <w:rsid w:val="00846AF0"/>
    <w:rsid w:val="00855F20"/>
    <w:rsid w:val="0086679B"/>
    <w:rsid w:val="00866D6A"/>
    <w:rsid w:val="00872FC2"/>
    <w:rsid w:val="0087517A"/>
    <w:rsid w:val="0089071C"/>
    <w:rsid w:val="00890B3D"/>
    <w:rsid w:val="008A4C5E"/>
    <w:rsid w:val="008B3899"/>
    <w:rsid w:val="008B4F32"/>
    <w:rsid w:val="008B7416"/>
    <w:rsid w:val="008B7488"/>
    <w:rsid w:val="008D5CC9"/>
    <w:rsid w:val="008E22CF"/>
    <w:rsid w:val="008E5172"/>
    <w:rsid w:val="008E7B45"/>
    <w:rsid w:val="008F3770"/>
    <w:rsid w:val="009066DA"/>
    <w:rsid w:val="00914957"/>
    <w:rsid w:val="00921464"/>
    <w:rsid w:val="00925E89"/>
    <w:rsid w:val="009320AB"/>
    <w:rsid w:val="00932660"/>
    <w:rsid w:val="00933389"/>
    <w:rsid w:val="00933DF6"/>
    <w:rsid w:val="00935CDF"/>
    <w:rsid w:val="009407A3"/>
    <w:rsid w:val="00942B69"/>
    <w:rsid w:val="00946E4C"/>
    <w:rsid w:val="00955371"/>
    <w:rsid w:val="00955416"/>
    <w:rsid w:val="00964D39"/>
    <w:rsid w:val="009745F5"/>
    <w:rsid w:val="00991FE2"/>
    <w:rsid w:val="0099593E"/>
    <w:rsid w:val="00995F7F"/>
    <w:rsid w:val="00997DDD"/>
    <w:rsid w:val="009A55D4"/>
    <w:rsid w:val="009B6CEA"/>
    <w:rsid w:val="009C48CC"/>
    <w:rsid w:val="009C5430"/>
    <w:rsid w:val="009D761F"/>
    <w:rsid w:val="009D7DDB"/>
    <w:rsid w:val="009E5CDC"/>
    <w:rsid w:val="009F43FF"/>
    <w:rsid w:val="009F5C0B"/>
    <w:rsid w:val="00A05D56"/>
    <w:rsid w:val="00A115B7"/>
    <w:rsid w:val="00A13B4A"/>
    <w:rsid w:val="00A176BD"/>
    <w:rsid w:val="00A30FFD"/>
    <w:rsid w:val="00A328A4"/>
    <w:rsid w:val="00A40C07"/>
    <w:rsid w:val="00A43BAC"/>
    <w:rsid w:val="00A51C0B"/>
    <w:rsid w:val="00A5699A"/>
    <w:rsid w:val="00A64D38"/>
    <w:rsid w:val="00A6721F"/>
    <w:rsid w:val="00A6780A"/>
    <w:rsid w:val="00A70113"/>
    <w:rsid w:val="00A7731D"/>
    <w:rsid w:val="00A83B39"/>
    <w:rsid w:val="00A84AFC"/>
    <w:rsid w:val="00A91CF3"/>
    <w:rsid w:val="00A94B7F"/>
    <w:rsid w:val="00A95454"/>
    <w:rsid w:val="00AA4513"/>
    <w:rsid w:val="00AB0D26"/>
    <w:rsid w:val="00AB2B76"/>
    <w:rsid w:val="00AB5DD5"/>
    <w:rsid w:val="00AB5F4A"/>
    <w:rsid w:val="00AC3D53"/>
    <w:rsid w:val="00AC4759"/>
    <w:rsid w:val="00AD3187"/>
    <w:rsid w:val="00AD782A"/>
    <w:rsid w:val="00AE6692"/>
    <w:rsid w:val="00AE7E91"/>
    <w:rsid w:val="00AF5013"/>
    <w:rsid w:val="00AF6436"/>
    <w:rsid w:val="00AF6B32"/>
    <w:rsid w:val="00AF6E02"/>
    <w:rsid w:val="00B07A59"/>
    <w:rsid w:val="00B0B4C4"/>
    <w:rsid w:val="00B13269"/>
    <w:rsid w:val="00B1359A"/>
    <w:rsid w:val="00B14690"/>
    <w:rsid w:val="00B14725"/>
    <w:rsid w:val="00B2080C"/>
    <w:rsid w:val="00B31CCD"/>
    <w:rsid w:val="00B37C24"/>
    <w:rsid w:val="00B4243D"/>
    <w:rsid w:val="00B43FC0"/>
    <w:rsid w:val="00B477E8"/>
    <w:rsid w:val="00B4790C"/>
    <w:rsid w:val="00B53AD5"/>
    <w:rsid w:val="00B648AC"/>
    <w:rsid w:val="00B753EC"/>
    <w:rsid w:val="00B75CCD"/>
    <w:rsid w:val="00B81B90"/>
    <w:rsid w:val="00B9084F"/>
    <w:rsid w:val="00B9303E"/>
    <w:rsid w:val="00B9359B"/>
    <w:rsid w:val="00BB4B20"/>
    <w:rsid w:val="00BB57E9"/>
    <w:rsid w:val="00BD1C90"/>
    <w:rsid w:val="00BD5326"/>
    <w:rsid w:val="00BD76DA"/>
    <w:rsid w:val="00BE10E7"/>
    <w:rsid w:val="00BE3058"/>
    <w:rsid w:val="00BE3DC4"/>
    <w:rsid w:val="00BF0075"/>
    <w:rsid w:val="00BF25E4"/>
    <w:rsid w:val="00BF25F7"/>
    <w:rsid w:val="00C0686C"/>
    <w:rsid w:val="00C10433"/>
    <w:rsid w:val="00C1171B"/>
    <w:rsid w:val="00C12647"/>
    <w:rsid w:val="00C2276A"/>
    <w:rsid w:val="00C24B0D"/>
    <w:rsid w:val="00C27168"/>
    <w:rsid w:val="00C27921"/>
    <w:rsid w:val="00C329C2"/>
    <w:rsid w:val="00C34D0C"/>
    <w:rsid w:val="00C36B4D"/>
    <w:rsid w:val="00C522B8"/>
    <w:rsid w:val="00C65F9D"/>
    <w:rsid w:val="00C73129"/>
    <w:rsid w:val="00C82DA2"/>
    <w:rsid w:val="00C86612"/>
    <w:rsid w:val="00CA1751"/>
    <w:rsid w:val="00CA2FF2"/>
    <w:rsid w:val="00CA3D25"/>
    <w:rsid w:val="00CA537C"/>
    <w:rsid w:val="00CA726E"/>
    <w:rsid w:val="00CB2827"/>
    <w:rsid w:val="00CB319C"/>
    <w:rsid w:val="00CB792D"/>
    <w:rsid w:val="00CC38AB"/>
    <w:rsid w:val="00CC7AF0"/>
    <w:rsid w:val="00CD6D2B"/>
    <w:rsid w:val="00CE2EF7"/>
    <w:rsid w:val="00CE5BF2"/>
    <w:rsid w:val="00CE63D6"/>
    <w:rsid w:val="00D032BC"/>
    <w:rsid w:val="00D0734A"/>
    <w:rsid w:val="00D161E2"/>
    <w:rsid w:val="00D23BCB"/>
    <w:rsid w:val="00D25F76"/>
    <w:rsid w:val="00D2731E"/>
    <w:rsid w:val="00D35162"/>
    <w:rsid w:val="00D35978"/>
    <w:rsid w:val="00D421EB"/>
    <w:rsid w:val="00D453A9"/>
    <w:rsid w:val="00D475DC"/>
    <w:rsid w:val="00D50EFF"/>
    <w:rsid w:val="00D517C8"/>
    <w:rsid w:val="00D5313C"/>
    <w:rsid w:val="00D55FF5"/>
    <w:rsid w:val="00D57DB3"/>
    <w:rsid w:val="00D61A59"/>
    <w:rsid w:val="00D649EC"/>
    <w:rsid w:val="00D7160F"/>
    <w:rsid w:val="00D771B5"/>
    <w:rsid w:val="00D87464"/>
    <w:rsid w:val="00D87859"/>
    <w:rsid w:val="00D9322C"/>
    <w:rsid w:val="00D96DCB"/>
    <w:rsid w:val="00DA27AD"/>
    <w:rsid w:val="00DB3F86"/>
    <w:rsid w:val="00DB54A5"/>
    <w:rsid w:val="00DB6A6B"/>
    <w:rsid w:val="00DB6D38"/>
    <w:rsid w:val="00DC2FE7"/>
    <w:rsid w:val="00DD034D"/>
    <w:rsid w:val="00DE109C"/>
    <w:rsid w:val="00DE303E"/>
    <w:rsid w:val="00DF16AA"/>
    <w:rsid w:val="00E1397E"/>
    <w:rsid w:val="00E15F3B"/>
    <w:rsid w:val="00E1616D"/>
    <w:rsid w:val="00E42264"/>
    <w:rsid w:val="00E4291B"/>
    <w:rsid w:val="00E50E1B"/>
    <w:rsid w:val="00E564C5"/>
    <w:rsid w:val="00E5792C"/>
    <w:rsid w:val="00E61F5C"/>
    <w:rsid w:val="00E64B33"/>
    <w:rsid w:val="00E80D3C"/>
    <w:rsid w:val="00E86BF3"/>
    <w:rsid w:val="00EA642E"/>
    <w:rsid w:val="00EB0809"/>
    <w:rsid w:val="00EB350C"/>
    <w:rsid w:val="00EC054C"/>
    <w:rsid w:val="00EC32CA"/>
    <w:rsid w:val="00EC37B7"/>
    <w:rsid w:val="00EC41DB"/>
    <w:rsid w:val="00ED1BBC"/>
    <w:rsid w:val="00ED2622"/>
    <w:rsid w:val="00EE14A5"/>
    <w:rsid w:val="00EE5723"/>
    <w:rsid w:val="00EE67C6"/>
    <w:rsid w:val="00F065FB"/>
    <w:rsid w:val="00F0676F"/>
    <w:rsid w:val="00F07FA8"/>
    <w:rsid w:val="00F12337"/>
    <w:rsid w:val="00F2524A"/>
    <w:rsid w:val="00F25891"/>
    <w:rsid w:val="00F25FE6"/>
    <w:rsid w:val="00F4188B"/>
    <w:rsid w:val="00F5456E"/>
    <w:rsid w:val="00F546B8"/>
    <w:rsid w:val="00F616CB"/>
    <w:rsid w:val="00F71A42"/>
    <w:rsid w:val="00F7269F"/>
    <w:rsid w:val="00F84EEE"/>
    <w:rsid w:val="00F94314"/>
    <w:rsid w:val="00FB039D"/>
    <w:rsid w:val="00FB6614"/>
    <w:rsid w:val="00FC4C4A"/>
    <w:rsid w:val="00FC565A"/>
    <w:rsid w:val="00FC69BC"/>
    <w:rsid w:val="00FD5C47"/>
    <w:rsid w:val="00FD6B40"/>
    <w:rsid w:val="00FE431E"/>
    <w:rsid w:val="00FF01D9"/>
    <w:rsid w:val="00FF0796"/>
    <w:rsid w:val="00FF1B2D"/>
    <w:rsid w:val="00FF3D5E"/>
    <w:rsid w:val="00FF4DAF"/>
    <w:rsid w:val="024E05FC"/>
    <w:rsid w:val="054E7191"/>
    <w:rsid w:val="064DEB0C"/>
    <w:rsid w:val="090C53F8"/>
    <w:rsid w:val="0A4D19CE"/>
    <w:rsid w:val="0B1514A5"/>
    <w:rsid w:val="0B8F330A"/>
    <w:rsid w:val="0B9C6B5C"/>
    <w:rsid w:val="0C11345D"/>
    <w:rsid w:val="0E2E9D19"/>
    <w:rsid w:val="1256CBAC"/>
    <w:rsid w:val="1270F5DF"/>
    <w:rsid w:val="14127F99"/>
    <w:rsid w:val="1419AAF9"/>
    <w:rsid w:val="14577835"/>
    <w:rsid w:val="16A2149A"/>
    <w:rsid w:val="17120FD2"/>
    <w:rsid w:val="18A56BC7"/>
    <w:rsid w:val="199D1710"/>
    <w:rsid w:val="19A29DF1"/>
    <w:rsid w:val="1A377DB9"/>
    <w:rsid w:val="1B1D6654"/>
    <w:rsid w:val="1CFBEFF0"/>
    <w:rsid w:val="1DCE49A7"/>
    <w:rsid w:val="1E6FB774"/>
    <w:rsid w:val="1EE933C9"/>
    <w:rsid w:val="1FB2F1F9"/>
    <w:rsid w:val="2115E274"/>
    <w:rsid w:val="2168ED0C"/>
    <w:rsid w:val="219506F3"/>
    <w:rsid w:val="21D4C1D0"/>
    <w:rsid w:val="2263C75F"/>
    <w:rsid w:val="2410DE74"/>
    <w:rsid w:val="24C7A90C"/>
    <w:rsid w:val="25A00DFB"/>
    <w:rsid w:val="281C376C"/>
    <w:rsid w:val="297DFA39"/>
    <w:rsid w:val="2A2A2008"/>
    <w:rsid w:val="2AE0E929"/>
    <w:rsid w:val="2B368D21"/>
    <w:rsid w:val="2B9C90C5"/>
    <w:rsid w:val="2BABE218"/>
    <w:rsid w:val="2BF31538"/>
    <w:rsid w:val="2C0429BD"/>
    <w:rsid w:val="2D436E69"/>
    <w:rsid w:val="2DD9BE5F"/>
    <w:rsid w:val="2EEE8163"/>
    <w:rsid w:val="2F0F4077"/>
    <w:rsid w:val="2F614693"/>
    <w:rsid w:val="30FD16F4"/>
    <w:rsid w:val="313B3885"/>
    <w:rsid w:val="318600B0"/>
    <w:rsid w:val="32258AAD"/>
    <w:rsid w:val="34273468"/>
    <w:rsid w:val="34787FB5"/>
    <w:rsid w:val="34F95A30"/>
    <w:rsid w:val="35B80F42"/>
    <w:rsid w:val="37616AD9"/>
    <w:rsid w:val="37A1CEE9"/>
    <w:rsid w:val="37B72EDB"/>
    <w:rsid w:val="37D3065F"/>
    <w:rsid w:val="380BE876"/>
    <w:rsid w:val="3A48C8D0"/>
    <w:rsid w:val="3B0B6264"/>
    <w:rsid w:val="3D03C514"/>
    <w:rsid w:val="3D41CB97"/>
    <w:rsid w:val="3D8DB2F2"/>
    <w:rsid w:val="40B6DB64"/>
    <w:rsid w:val="41D27F8D"/>
    <w:rsid w:val="433157AE"/>
    <w:rsid w:val="45970DC2"/>
    <w:rsid w:val="45FA16A8"/>
    <w:rsid w:val="490F76EE"/>
    <w:rsid w:val="4A932CBF"/>
    <w:rsid w:val="4C16C5D7"/>
    <w:rsid w:val="4C8A93CC"/>
    <w:rsid w:val="4C98E5D6"/>
    <w:rsid w:val="4DFF3381"/>
    <w:rsid w:val="50C7D00D"/>
    <w:rsid w:val="524CAAD7"/>
    <w:rsid w:val="53C6F472"/>
    <w:rsid w:val="54639767"/>
    <w:rsid w:val="55293114"/>
    <w:rsid w:val="559C7EDA"/>
    <w:rsid w:val="55FA6B55"/>
    <w:rsid w:val="58E99D45"/>
    <w:rsid w:val="58ED5E3C"/>
    <w:rsid w:val="594A7C34"/>
    <w:rsid w:val="59E2596A"/>
    <w:rsid w:val="5A0605B3"/>
    <w:rsid w:val="5C1D60D7"/>
    <w:rsid w:val="5D5E9EBC"/>
    <w:rsid w:val="5E6732F3"/>
    <w:rsid w:val="5F17E077"/>
    <w:rsid w:val="607B3767"/>
    <w:rsid w:val="61551DB2"/>
    <w:rsid w:val="627531F0"/>
    <w:rsid w:val="6408F16B"/>
    <w:rsid w:val="642488B6"/>
    <w:rsid w:val="6426AC54"/>
    <w:rsid w:val="65A48C58"/>
    <w:rsid w:val="65CBE085"/>
    <w:rsid w:val="65DE6EED"/>
    <w:rsid w:val="6927E49B"/>
    <w:rsid w:val="6B52D0F0"/>
    <w:rsid w:val="6B59A3E7"/>
    <w:rsid w:val="6BF3E9E0"/>
    <w:rsid w:val="6BFDBA1B"/>
    <w:rsid w:val="6C046E19"/>
    <w:rsid w:val="6C8A5FE8"/>
    <w:rsid w:val="723A1BF1"/>
    <w:rsid w:val="74E4143E"/>
    <w:rsid w:val="75309987"/>
    <w:rsid w:val="75DBA6E5"/>
    <w:rsid w:val="766D48C6"/>
    <w:rsid w:val="781DCBBB"/>
    <w:rsid w:val="78503A66"/>
    <w:rsid w:val="7AE8B3C2"/>
    <w:rsid w:val="7B698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ACB8"/>
  <w15:docId w15:val="{4AE9E125-5F79-480C-9659-6C2A728E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nishaw.com" TargetMode="External"/><Relationship Id="rId4" Type="http://schemas.openxmlformats.org/officeDocument/2006/relationships/customXml" Target="../customXml/item4.xml"/><Relationship Id="rId9" Type="http://schemas.openxmlformats.org/officeDocument/2006/relationships/hyperlink" Target="https://www.renishaw.com/en/agility-cmms-with-5-axis-technology--48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SharedWithUsers xmlns="905d0863-4378-41ce-aee0-d49890998629">
      <UserInfo>
        <DisplayName>Andy Holding</DisplayName>
        <AccountId>53</AccountId>
        <AccountType/>
      </UserInfo>
      <UserInfo>
        <DisplayName>Ana Galiana</DisplayName>
        <AccountId>55</AccountId>
        <AccountType/>
      </UserInfo>
      <UserInfo>
        <DisplayName>Nathan Fielder</DisplayName>
        <AccountId>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9416-4170-42D1-ADEC-B2BBB32B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3.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4bb4d2fa-7b67-45ef-9eb7-edc0aeca7d12"/>
    <ds:schemaRef ds:uri="f63ce71d-3361-41b5-bdcd-bfdd8a2958a5"/>
    <ds:schemaRef ds:uri="905d0863-4378-41ce-aee0-d49890998629"/>
  </ds:schemaRefs>
</ds:datastoreItem>
</file>

<file path=customXml/itemProps4.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Ana Galiana</cp:lastModifiedBy>
  <cp:revision>5</cp:revision>
  <cp:lastPrinted>2025-03-20T17:17:00Z</cp:lastPrinted>
  <dcterms:created xsi:type="dcterms:W3CDTF">2025-03-20T17:12:00Z</dcterms:created>
  <dcterms:modified xsi:type="dcterms:W3CDTF">2025-03-24T14:37:00Z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ContentTypeId">
    <vt:lpwstr>0x01010088B65734A3CCAA408DE793BFC2C4CE8C</vt:lpwstr>
  </property>
  <property fmtid="{D5CDD505-2E9C-101B-9397-08002B2CF9AE}" pid="7" name="MediaServiceImageTags">
    <vt:lpwstr/>
  </property>
</Properties>
</file>