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44D4" w14:textId="77777777" w:rsidR="003036C7" w:rsidRPr="00DD0BA2" w:rsidRDefault="003036C7" w:rsidP="0016753A">
      <w:pPr>
        <w:ind w:right="567"/>
        <w:rPr>
          <w:rFonts w:ascii="Arial" w:hAnsi="Arial" w:cs="Arial"/>
          <w:lang w:val="pl-PL"/>
        </w:rPr>
      </w:pPr>
    </w:p>
    <w:p w14:paraId="4D075A8D" w14:textId="3B8AE844" w:rsidR="0073088A" w:rsidRPr="00DD0BA2" w:rsidRDefault="00121BFD" w:rsidP="0016753A">
      <w:pPr>
        <w:ind w:right="567"/>
        <w:rPr>
          <w:rFonts w:ascii="Arial" w:hAnsi="Arial" w:cs="Arial"/>
          <w:lang w:val="pl-PL"/>
        </w:rPr>
      </w:pPr>
      <w:r w:rsidRPr="00DD0BA2">
        <w:rPr>
          <w:rFonts w:ascii="Arial" w:hAnsi="Arial" w:cs="Arial"/>
          <w:noProof/>
          <w:lang w:val="pl-PL"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20417" w14:textId="77777777" w:rsidR="003036C7" w:rsidRPr="00DD0BA2" w:rsidRDefault="003036C7" w:rsidP="003036C7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  <w:r w:rsidRPr="00DD0BA2">
        <w:t>Mierzy i porównuje – system pomiarowy Equator-X™</w:t>
      </w:r>
    </w:p>
    <w:p w14:paraId="3CA3CCDC" w14:textId="77777777" w:rsidR="003036C7" w:rsidRPr="00DD0BA2" w:rsidRDefault="003036C7" w:rsidP="003036C7">
      <w:pPr>
        <w:pStyle w:val="Title"/>
        <w:spacing w:line="288" w:lineRule="auto"/>
        <w:ind w:left="0" w:right="666"/>
        <w:rPr>
          <w:spacing w:val="-3"/>
          <w:sz w:val="24"/>
          <w:szCs w:val="24"/>
        </w:rPr>
      </w:pPr>
    </w:p>
    <w:p w14:paraId="72F6D9FA" w14:textId="18636CE2" w:rsidR="003036C7" w:rsidRPr="00DD0BA2" w:rsidRDefault="003036C7" w:rsidP="003036C7">
      <w:pPr>
        <w:pStyle w:val="Title"/>
        <w:spacing w:line="288" w:lineRule="auto"/>
        <w:ind w:left="0" w:right="666"/>
        <w:rPr>
          <w:b w:val="0"/>
          <w:bCs w:val="0"/>
          <w:color w:val="201A15"/>
          <w:sz w:val="20"/>
          <w:szCs w:val="20"/>
        </w:rPr>
      </w:pPr>
      <w:r w:rsidRPr="00DD0BA2">
        <w:rPr>
          <w:b w:val="0"/>
          <w:color w:val="201A15"/>
          <w:sz w:val="20"/>
        </w:rPr>
        <w:t>Nowy system pomiarowy Renishaw rozszerza gamę urządzeń pomiarowych Equator™ o zupełnie nowe możliwości pomiarowe — idealne do kontroli procesów, szybkich pomiarów i zapewnienia</w:t>
      </w:r>
      <w:r w:rsidR="00DD0BA2" w:rsidRPr="00DD0BA2">
        <w:rPr>
          <w:b w:val="0"/>
          <w:color w:val="201A15"/>
          <w:sz w:val="20"/>
        </w:rPr>
        <w:t xml:space="preserve"> najwyższej</w:t>
      </w:r>
      <w:r w:rsidRPr="00DD0BA2">
        <w:rPr>
          <w:b w:val="0"/>
          <w:color w:val="201A15"/>
          <w:sz w:val="20"/>
        </w:rPr>
        <w:t xml:space="preserve"> jakości na hali produkcyjnej. </w:t>
      </w:r>
    </w:p>
    <w:p w14:paraId="031545A8" w14:textId="77777777" w:rsidR="003036C7" w:rsidRPr="00DD0BA2" w:rsidRDefault="003036C7" w:rsidP="003036C7">
      <w:pPr>
        <w:pStyle w:val="BodyText"/>
        <w:spacing w:before="24"/>
        <w:rPr>
          <w:rFonts w:eastAsia="Arial" w:cs="Arial"/>
          <w:b/>
          <w:bCs/>
          <w:sz w:val="22"/>
          <w:szCs w:val="22"/>
          <w:lang w:val="pl-PL"/>
        </w:rPr>
      </w:pPr>
    </w:p>
    <w:p w14:paraId="621DFEFE" w14:textId="14B65BA7" w:rsidR="003036C7" w:rsidRPr="00DD0BA2" w:rsidRDefault="003036C7" w:rsidP="003036C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pl-PL"/>
        </w:rPr>
      </w:pPr>
      <w:r w:rsidRPr="00DD0BA2">
        <w:rPr>
          <w:color w:val="201A15"/>
          <w:lang w:val="pl-PL"/>
        </w:rPr>
        <w:t>Renishaw, światowy lider w dziedzinie systemów pomiarowych i produkcyjnych, z dumą prezentuje swoje najnowsze, przełomowe rozwiązanie do kontroli procesów produkcyjnych — system Equator–X 500 z wbudowaną podwójną metodą pomiaru.</w:t>
      </w:r>
      <w:r w:rsidR="00DD0BA2" w:rsidRPr="00DD0BA2">
        <w:rPr>
          <w:color w:val="201A15"/>
          <w:lang w:val="pl-PL"/>
        </w:rPr>
        <w:t xml:space="preserve"> </w:t>
      </w:r>
      <w:r w:rsidRPr="00DD0BA2">
        <w:rPr>
          <w:color w:val="201A15"/>
          <w:lang w:val="pl-PL"/>
        </w:rPr>
        <w:t xml:space="preserve">To innowacyjne urządzenie oferuje </w:t>
      </w:r>
      <w:r w:rsidR="00DD0BA2" w:rsidRPr="00DD0BA2">
        <w:rPr>
          <w:color w:val="201A15"/>
          <w:lang w:val="pl-PL"/>
        </w:rPr>
        <w:t xml:space="preserve">firmom produkcyjnym </w:t>
      </w:r>
      <w:r w:rsidRPr="00DD0BA2">
        <w:rPr>
          <w:color w:val="201A15"/>
          <w:lang w:val="pl-PL"/>
        </w:rPr>
        <w:t>na całym świecie wyjątkową elastyczność, umożliwiając wybór optymalnej metody inspekcji — Absolute (bezwzględnej) lub Compare (porównawczej) — w zależności od potrzeb procesu.</w:t>
      </w:r>
      <w:r w:rsidR="00DD0BA2" w:rsidRPr="00DD0BA2">
        <w:rPr>
          <w:color w:val="201A15"/>
          <w:lang w:val="pl-PL"/>
        </w:rPr>
        <w:t xml:space="preserve"> </w:t>
      </w:r>
      <w:r w:rsidRPr="00DD0BA2">
        <w:rPr>
          <w:color w:val="201A15"/>
          <w:lang w:val="pl-PL"/>
        </w:rPr>
        <w:t xml:space="preserve">W praktyce oznacza to dwa systemy w jednym urządzeniu. </w:t>
      </w:r>
    </w:p>
    <w:p w14:paraId="33CC42A0" w14:textId="77777777" w:rsidR="003036C7" w:rsidRPr="00DD0BA2" w:rsidRDefault="003036C7" w:rsidP="003036C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pl-PL"/>
        </w:rPr>
      </w:pPr>
    </w:p>
    <w:p w14:paraId="3E24B144" w14:textId="6A12AFF7" w:rsidR="003036C7" w:rsidRPr="00DD0BA2" w:rsidRDefault="003036C7" w:rsidP="003036C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pl-PL"/>
        </w:rPr>
      </w:pPr>
      <w:r w:rsidRPr="00DD0BA2">
        <w:rPr>
          <w:color w:val="201A15"/>
          <w:lang w:val="pl-PL"/>
        </w:rPr>
        <w:t xml:space="preserve">System Equator–X został zaprojektowany z myślą o dynamicznych środowiskach produkcyjnych, gdzie różnorodność produktów i częste zmiany projektowe wymagają szybkich, elastycznych i łatwych w obsłudze rozwiązań pomiarowych. </w:t>
      </w:r>
      <w:r w:rsidR="00DD0BA2" w:rsidRPr="00DD0BA2">
        <w:rPr>
          <w:color w:val="201A15"/>
          <w:lang w:val="pl-PL"/>
        </w:rPr>
        <w:t>Do najważniejszych zalet należą: zwiększoną wydajność i pojemność inspekcyjną,</w:t>
      </w:r>
      <w:r w:rsidR="00BA509A" w:rsidRPr="00DD0BA2">
        <w:rPr>
          <w:color w:val="201A15"/>
          <w:lang w:val="pl-PL"/>
        </w:rPr>
        <w:t xml:space="preserve"> pełn</w:t>
      </w:r>
      <w:r w:rsidR="00DD0BA2" w:rsidRPr="00DD0BA2">
        <w:rPr>
          <w:color w:val="201A15"/>
          <w:lang w:val="pl-PL"/>
        </w:rPr>
        <w:t>ą</w:t>
      </w:r>
      <w:r w:rsidR="00BA509A" w:rsidRPr="00DD0BA2">
        <w:rPr>
          <w:color w:val="201A15"/>
          <w:lang w:val="pl-PL"/>
        </w:rPr>
        <w:t xml:space="preserve"> możliwość śledzenia procesu weryfikacji części na hali produkcyjnej, ciągł</w:t>
      </w:r>
      <w:r w:rsidR="00DD0BA2" w:rsidRPr="00DD0BA2">
        <w:rPr>
          <w:color w:val="201A15"/>
          <w:lang w:val="pl-PL"/>
        </w:rPr>
        <w:t>ą</w:t>
      </w:r>
      <w:r w:rsidR="00BA509A" w:rsidRPr="00DD0BA2">
        <w:rPr>
          <w:color w:val="201A15"/>
          <w:lang w:val="pl-PL"/>
        </w:rPr>
        <w:t xml:space="preserve"> walidację procesu produkcyjnego oraz elastyczność wyboru optymalnej metody pomiaru dla każdego zastosowania</w:t>
      </w:r>
      <w:r w:rsidR="00DD0BA2" w:rsidRPr="00DD0BA2">
        <w:rPr>
          <w:color w:val="201A15"/>
          <w:lang w:val="pl-PL"/>
        </w:rPr>
        <w:t xml:space="preserve"> przy</w:t>
      </w:r>
      <w:r w:rsidR="00BA509A" w:rsidRPr="00DD0BA2">
        <w:rPr>
          <w:color w:val="201A15"/>
          <w:lang w:val="pl-PL"/>
        </w:rPr>
        <w:t xml:space="preserve"> </w:t>
      </w:r>
      <w:r w:rsidR="00DD0BA2" w:rsidRPr="00DD0BA2">
        <w:rPr>
          <w:color w:val="201A15"/>
          <w:lang w:val="pl-PL"/>
        </w:rPr>
        <w:t>wykorzystaniu</w:t>
      </w:r>
      <w:r w:rsidR="00BA509A" w:rsidRPr="00DD0BA2">
        <w:rPr>
          <w:color w:val="201A15"/>
          <w:lang w:val="pl-PL"/>
        </w:rPr>
        <w:t xml:space="preserve"> jednego urządzenia.</w:t>
      </w:r>
    </w:p>
    <w:p w14:paraId="20B15FF0" w14:textId="77777777" w:rsidR="003036C7" w:rsidRPr="00DD0BA2" w:rsidRDefault="003036C7" w:rsidP="003036C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pl-PL"/>
        </w:rPr>
      </w:pPr>
    </w:p>
    <w:p w14:paraId="4FBA32AF" w14:textId="77777777" w:rsidR="003036C7" w:rsidRPr="00DD0BA2" w:rsidRDefault="003036C7" w:rsidP="003036C7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  <w:lang w:val="pl-PL"/>
        </w:rPr>
      </w:pPr>
      <w:r w:rsidRPr="00DD0BA2">
        <w:rPr>
          <w:b/>
          <w:color w:val="201A15"/>
          <w:lang w:val="pl-PL"/>
        </w:rPr>
        <w:t>Szybkość i elastyczność działania</w:t>
      </w:r>
    </w:p>
    <w:p w14:paraId="35373BC4" w14:textId="77777777" w:rsidR="003036C7" w:rsidRPr="00DD0BA2" w:rsidRDefault="003036C7" w:rsidP="003036C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pl-PL"/>
        </w:rPr>
      </w:pPr>
      <w:r w:rsidRPr="00DD0BA2">
        <w:rPr>
          <w:color w:val="201A15"/>
          <w:lang w:val="pl-PL"/>
        </w:rPr>
        <w:t xml:space="preserve">Dwa tryby pracy — Absolute i Compare — odpowiadają na potrzeby nowoczesnych zakładów produkcyjnych. </w:t>
      </w:r>
    </w:p>
    <w:p w14:paraId="22FCA007" w14:textId="77777777" w:rsidR="003036C7" w:rsidRPr="00DD0BA2" w:rsidRDefault="003036C7" w:rsidP="003036C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pl-PL"/>
        </w:rPr>
      </w:pPr>
    </w:p>
    <w:p w14:paraId="5093ED81" w14:textId="77777777" w:rsidR="003036C7" w:rsidRPr="00DD0BA2" w:rsidRDefault="003036C7" w:rsidP="00DD0BA2">
      <w:pPr>
        <w:pStyle w:val="BodyText"/>
        <w:numPr>
          <w:ilvl w:val="0"/>
          <w:numId w:val="3"/>
        </w:numPr>
        <w:spacing w:line="288" w:lineRule="auto"/>
        <w:ind w:right="505"/>
        <w:rPr>
          <w:rFonts w:eastAsia="Arial" w:cs="Arial"/>
          <w:color w:val="201A15"/>
          <w:spacing w:val="-4"/>
          <w:lang w:val="pl-PL"/>
        </w:rPr>
      </w:pPr>
      <w:r w:rsidRPr="00DD0BA2">
        <w:rPr>
          <w:b/>
          <w:bCs/>
          <w:color w:val="201A15"/>
          <w:lang w:val="pl-PL"/>
        </w:rPr>
        <w:t>Tryb Absolute</w:t>
      </w:r>
      <w:r w:rsidRPr="00DD0BA2">
        <w:rPr>
          <w:color w:val="201A15"/>
          <w:lang w:val="pl-PL"/>
        </w:rPr>
        <w:t xml:space="preserve"> umożliwia pomiary z prędkością do 250 mm/s, co znacząco zwiększa wydajność przy produkcji małych i średnich serii oraz dużej różnorodności części.  Idealnie sprawdza się przy weryfikacji pierwszego detalu przy maszynie lub przy 100% kontroli przy linii produkcyjnej.</w:t>
      </w:r>
    </w:p>
    <w:p w14:paraId="560B5A35" w14:textId="77777777" w:rsidR="003036C7" w:rsidRPr="00DD0BA2" w:rsidRDefault="003036C7" w:rsidP="003036C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pl-PL"/>
        </w:rPr>
      </w:pPr>
    </w:p>
    <w:p w14:paraId="0C90961F" w14:textId="77777777" w:rsidR="003036C7" w:rsidRPr="00DD0BA2" w:rsidRDefault="003036C7" w:rsidP="00DD0BA2">
      <w:pPr>
        <w:pStyle w:val="BodyText"/>
        <w:numPr>
          <w:ilvl w:val="0"/>
          <w:numId w:val="3"/>
        </w:numPr>
        <w:spacing w:line="288" w:lineRule="auto"/>
        <w:ind w:right="505"/>
        <w:rPr>
          <w:rFonts w:eastAsia="Arial" w:cs="Arial"/>
          <w:color w:val="201A15"/>
          <w:spacing w:val="-4"/>
          <w:lang w:val="pl-PL"/>
        </w:rPr>
      </w:pPr>
      <w:r w:rsidRPr="00DD0BA2">
        <w:rPr>
          <w:b/>
          <w:bCs/>
          <w:color w:val="201A15"/>
          <w:lang w:val="pl-PL"/>
        </w:rPr>
        <w:t>Tryb Compare</w:t>
      </w:r>
      <w:r w:rsidRPr="00DD0BA2">
        <w:rPr>
          <w:color w:val="201A15"/>
          <w:lang w:val="pl-PL"/>
        </w:rPr>
        <w:t xml:space="preserve"> oferuje ultrawysoką prędkość skanowania do 500 mm/s i jest doskonały do kontroli dużych partii identycznych komponentów, gdzie kluczowy jest czas trwania cyklu. Sprawdza się również w środowiskach o zmiennej temperaturze, gdzie wymagana jest szybka i stabilna kontrola.</w:t>
      </w:r>
    </w:p>
    <w:p w14:paraId="21DBE833" w14:textId="77777777" w:rsidR="003036C7" w:rsidRPr="00DD0BA2" w:rsidRDefault="003036C7" w:rsidP="003036C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pl-PL"/>
        </w:rPr>
      </w:pPr>
    </w:p>
    <w:p w14:paraId="0C67A434" w14:textId="77777777" w:rsidR="003036C7" w:rsidRPr="00DD0BA2" w:rsidRDefault="003036C7" w:rsidP="003036C7">
      <w:pPr>
        <w:pStyle w:val="BodyText"/>
        <w:spacing w:line="288" w:lineRule="auto"/>
        <w:ind w:right="505"/>
        <w:rPr>
          <w:rFonts w:eastAsia="Arial" w:cs="Arial"/>
          <w:b/>
          <w:bCs/>
          <w:color w:val="201A15"/>
          <w:spacing w:val="-4"/>
          <w:lang w:val="pl-PL"/>
        </w:rPr>
      </w:pPr>
      <w:r w:rsidRPr="00DD0BA2">
        <w:rPr>
          <w:b/>
          <w:color w:val="201A15"/>
          <w:lang w:val="pl-PL"/>
        </w:rPr>
        <w:t>Innowacyjna technologia i wszechstronne oprogramowanie</w:t>
      </w:r>
    </w:p>
    <w:p w14:paraId="7F1310CA" w14:textId="161947AB" w:rsidR="003036C7" w:rsidRPr="00DD0BA2" w:rsidRDefault="003036C7" w:rsidP="003036C7">
      <w:pPr>
        <w:pStyle w:val="BodyText"/>
        <w:spacing w:line="288" w:lineRule="auto"/>
        <w:ind w:right="505"/>
        <w:rPr>
          <w:rStyle w:val="normaltextrun"/>
          <w:rFonts w:cs="Arial"/>
          <w:color w:val="201A15"/>
          <w:shd w:val="clear" w:color="auto" w:fill="FFFFFF"/>
          <w:lang w:val="pl-PL"/>
        </w:rPr>
      </w:pPr>
      <w:r w:rsidRPr="00DD0BA2">
        <w:rPr>
          <w:color w:val="201A15"/>
          <w:lang w:val="pl-PL"/>
        </w:rPr>
        <w:t xml:space="preserve">Equator–X 500 oparty jest na konstrukcji </w:t>
      </w:r>
      <w:r w:rsidRPr="005D29D9">
        <w:rPr>
          <w:color w:val="201A15"/>
          <w:lang w:val="pl-PL"/>
        </w:rPr>
        <w:t>heksapodowej</w:t>
      </w:r>
      <w:r w:rsidRPr="00DD0BA2">
        <w:rPr>
          <w:color w:val="201A15"/>
          <w:lang w:val="pl-PL"/>
        </w:rPr>
        <w:t xml:space="preserve"> z </w:t>
      </w:r>
      <w:r w:rsidR="00DD0BA2">
        <w:rPr>
          <w:color w:val="201A15"/>
          <w:lang w:val="pl-PL"/>
        </w:rPr>
        <w:t xml:space="preserve">dwiema </w:t>
      </w:r>
      <w:r w:rsidRPr="00DD0BA2">
        <w:rPr>
          <w:color w:val="201A15"/>
          <w:lang w:val="pl-PL"/>
        </w:rPr>
        <w:t xml:space="preserve">niezależnymi ramami: napędową i metrologiczną.  </w:t>
      </w:r>
      <w:r w:rsidRPr="00DD0BA2">
        <w:rPr>
          <w:rStyle w:val="normaltextrun"/>
          <w:color w:val="201A15"/>
          <w:shd w:val="clear" w:color="auto" w:fill="FFFFFF"/>
          <w:lang w:val="pl-PL"/>
        </w:rPr>
        <w:t>Dzięki zastosowaniu takich rozwiązań jak</w:t>
      </w:r>
      <w:r w:rsidR="00BA509A" w:rsidRPr="00DD0BA2">
        <w:rPr>
          <w:rStyle w:val="normaltextrun"/>
          <w:color w:val="201A15"/>
          <w:shd w:val="clear" w:color="auto" w:fill="FFFFFF"/>
          <w:lang w:val="pl-PL"/>
        </w:rPr>
        <w:t xml:space="preserve"> podpory metrologiczne z włókna węglowego, napędy liniowe i sond</w:t>
      </w:r>
      <w:r w:rsidR="00DD0BA2">
        <w:rPr>
          <w:rStyle w:val="normaltextrun"/>
          <w:color w:val="201A15"/>
          <w:shd w:val="clear" w:color="auto" w:fill="FFFFFF"/>
          <w:lang w:val="pl-PL"/>
        </w:rPr>
        <w:t>y</w:t>
      </w:r>
      <w:r w:rsidR="00BA509A" w:rsidRPr="00DD0BA2">
        <w:rPr>
          <w:rStyle w:val="normaltextrun"/>
          <w:color w:val="201A15"/>
          <w:shd w:val="clear" w:color="auto" w:fill="FFFFFF"/>
          <w:lang w:val="pl-PL"/>
        </w:rPr>
        <w:t xml:space="preserve"> skanując</w:t>
      </w:r>
      <w:r w:rsidR="00DD0BA2">
        <w:rPr>
          <w:rStyle w:val="normaltextrun"/>
          <w:color w:val="201A15"/>
          <w:shd w:val="clear" w:color="auto" w:fill="FFFFFF"/>
          <w:lang w:val="pl-PL"/>
        </w:rPr>
        <w:t>ej</w:t>
      </w:r>
      <w:r w:rsidR="00BA509A" w:rsidRPr="00DD0BA2">
        <w:rPr>
          <w:rStyle w:val="normaltextrun"/>
          <w:color w:val="201A15"/>
          <w:shd w:val="clear" w:color="auto" w:fill="FFFFFF"/>
          <w:lang w:val="pl-PL"/>
        </w:rPr>
        <w:t xml:space="preserve"> SP25M</w:t>
      </w:r>
      <w:r w:rsidR="00DD0BA2">
        <w:rPr>
          <w:rStyle w:val="normaltextrun"/>
          <w:color w:val="201A15"/>
          <w:shd w:val="clear" w:color="auto" w:fill="FFFFFF"/>
          <w:lang w:val="pl-PL"/>
        </w:rPr>
        <w:t xml:space="preserve"> -</w:t>
      </w:r>
      <w:r w:rsidR="00DB7D1F" w:rsidRPr="00DD0BA2">
        <w:rPr>
          <w:rStyle w:val="normaltextrun"/>
          <w:color w:val="201A15"/>
          <w:shd w:val="clear" w:color="auto" w:fill="FFFFFF"/>
          <w:lang w:val="pl-PL"/>
        </w:rPr>
        <w:t xml:space="preserve"> będąc</w:t>
      </w:r>
      <w:r w:rsidR="00DD0BA2">
        <w:rPr>
          <w:rStyle w:val="normaltextrun"/>
          <w:color w:val="201A15"/>
          <w:shd w:val="clear" w:color="auto" w:fill="FFFFFF"/>
          <w:lang w:val="pl-PL"/>
        </w:rPr>
        <w:t>ej</w:t>
      </w:r>
      <w:r w:rsidR="00DB7D1F" w:rsidRPr="00DD0BA2">
        <w:rPr>
          <w:rStyle w:val="normaltextrun"/>
          <w:color w:val="201A15"/>
          <w:shd w:val="clear" w:color="auto" w:fill="FFFFFF"/>
          <w:lang w:val="pl-PL"/>
        </w:rPr>
        <w:t xml:space="preserve"> standardem przemysłowym,</w:t>
      </w:r>
      <w:r w:rsidRPr="00DD0BA2">
        <w:rPr>
          <w:rStyle w:val="normaltextrun"/>
          <w:color w:val="201A15"/>
          <w:shd w:val="clear" w:color="auto" w:fill="FFFFFF"/>
          <w:lang w:val="pl-PL"/>
        </w:rPr>
        <w:t xml:space="preserve"> system zapewnia wysoką prędkość działania bez kompromisów w zakresie dokładności pomiarowej.</w:t>
      </w:r>
      <w:r w:rsidRPr="00DD0BA2">
        <w:rPr>
          <w:rStyle w:val="normaltextrun"/>
          <w:color w:val="201A15"/>
          <w:shd w:val="clear" w:color="auto" w:fill="FFFFFF"/>
          <w:lang w:val="pl-PL"/>
        </w:rPr>
        <w:br w:type="page"/>
      </w:r>
    </w:p>
    <w:p w14:paraId="2EB8AF0D" w14:textId="6E87B957" w:rsidR="003036C7" w:rsidRPr="00DD0BA2" w:rsidRDefault="00DB7D1F" w:rsidP="003036C7">
      <w:pPr>
        <w:pStyle w:val="BodyText"/>
        <w:spacing w:line="288" w:lineRule="auto"/>
        <w:ind w:right="505"/>
        <w:rPr>
          <w:color w:val="201A15"/>
          <w:lang w:val="pl-PL"/>
        </w:rPr>
      </w:pPr>
      <w:r w:rsidRPr="00DD0BA2">
        <w:rPr>
          <w:color w:val="201A15"/>
          <w:lang w:val="pl-PL"/>
        </w:rPr>
        <w:lastRenderedPageBreak/>
        <w:t>System można wdrożyć jako samodzielne urządzenie na hali produkcyjnej lub zintegrować z całkowicie zautomatyzowaną komórką</w:t>
      </w:r>
      <w:r w:rsidR="00DD0BA2">
        <w:rPr>
          <w:color w:val="201A15"/>
          <w:lang w:val="pl-PL"/>
        </w:rPr>
        <w:t xml:space="preserve"> pomiarową</w:t>
      </w:r>
      <w:r w:rsidRPr="00DD0BA2">
        <w:rPr>
          <w:color w:val="201A15"/>
          <w:lang w:val="pl-PL"/>
        </w:rPr>
        <w:t>, zapewniając niezrównaną elastyczność w dostosowywaniu się do zmieniających się wymagań i zmiennych warunków na hali produkcyjnej.</w:t>
      </w:r>
    </w:p>
    <w:p w14:paraId="66912819" w14:textId="77777777" w:rsidR="00DB7D1F" w:rsidRPr="00DD0BA2" w:rsidRDefault="00DB7D1F" w:rsidP="003036C7">
      <w:pPr>
        <w:pStyle w:val="BodyText"/>
        <w:spacing w:line="288" w:lineRule="auto"/>
        <w:ind w:right="505"/>
        <w:rPr>
          <w:rFonts w:eastAsia="Arial" w:cs="Arial"/>
          <w:color w:val="201A15"/>
          <w:spacing w:val="-4"/>
          <w:lang w:val="pl-PL"/>
        </w:rPr>
      </w:pPr>
    </w:p>
    <w:p w14:paraId="391EDE95" w14:textId="687E38CE" w:rsidR="003036C7" w:rsidRPr="00DD0BA2" w:rsidRDefault="00DB7D1F" w:rsidP="003036C7">
      <w:pPr>
        <w:pStyle w:val="BodyText"/>
        <w:spacing w:line="288" w:lineRule="auto"/>
        <w:ind w:right="505"/>
        <w:rPr>
          <w:rFonts w:eastAsia="Arial" w:cs="Arial"/>
          <w:lang w:val="pl-PL"/>
        </w:rPr>
      </w:pPr>
      <w:r w:rsidRPr="00DD0BA2">
        <w:rPr>
          <w:lang w:val="pl-PL"/>
        </w:rPr>
        <w:t>Standardowa platforma oprogramowania dla nowego systemu Equator–X 500 oferuje intuicyjny i bogaty w funkcje interfejs operatora połączony z najnowszymi aplikacjami oprogramowania metrologicznego MODUSTM IM firmy Renishaw. Ten kompleksowy zestaw narzędzi programowych zapewnia wyjątkową wygodę i solidną wydajność programowania, raportowania i obsługi, upraszczając złożone zadania i ulepszając doświadczenie użytkownika.</w:t>
      </w:r>
    </w:p>
    <w:p w14:paraId="704DD145" w14:textId="77777777" w:rsidR="003036C7" w:rsidRPr="00DD0BA2" w:rsidRDefault="003036C7" w:rsidP="003036C7">
      <w:pPr>
        <w:pStyle w:val="BodyText"/>
        <w:spacing w:before="23"/>
        <w:rPr>
          <w:rFonts w:eastAsia="Arial" w:cs="Arial"/>
          <w:lang w:val="pl-PL"/>
        </w:rPr>
      </w:pPr>
    </w:p>
    <w:p w14:paraId="7462276B" w14:textId="77777777" w:rsidR="003036C7" w:rsidRPr="00DD0BA2" w:rsidRDefault="003036C7" w:rsidP="003036C7">
      <w:pPr>
        <w:pStyle w:val="BodyText"/>
        <w:spacing w:before="1"/>
        <w:jc w:val="both"/>
        <w:rPr>
          <w:lang w:val="pl-PL"/>
        </w:rPr>
      </w:pPr>
      <w:r w:rsidRPr="00DD0BA2">
        <w:rPr>
          <w:lang w:val="pl-PL"/>
        </w:rPr>
        <w:t>Więcej informacji o systemie Equator–X znajdziesz na stronie: www.renishaw.com/equator-x</w:t>
      </w:r>
    </w:p>
    <w:p w14:paraId="748F2EAD" w14:textId="77777777" w:rsidR="003036C7" w:rsidRPr="00DD0BA2" w:rsidRDefault="003036C7" w:rsidP="003036C7">
      <w:pPr>
        <w:pStyle w:val="BodyText"/>
        <w:spacing w:before="69"/>
        <w:rPr>
          <w:sz w:val="22"/>
          <w:szCs w:val="22"/>
          <w:lang w:val="pl-PL"/>
        </w:rPr>
      </w:pPr>
    </w:p>
    <w:p w14:paraId="2E29BD8C" w14:textId="3E685F21" w:rsidR="0006668E" w:rsidRPr="005D29D9" w:rsidRDefault="003036C7" w:rsidP="005D29D9">
      <w:pPr>
        <w:ind w:left="111"/>
        <w:jc w:val="center"/>
        <w:rPr>
          <w:rFonts w:ascii="Arial"/>
          <w:b/>
          <w:bCs/>
          <w:sz w:val="24"/>
          <w:szCs w:val="24"/>
          <w:lang w:val="pl-PL"/>
        </w:rPr>
      </w:pPr>
      <w:r w:rsidRPr="00DD0BA2">
        <w:rPr>
          <w:rFonts w:ascii="Arial"/>
          <w:b/>
          <w:sz w:val="24"/>
          <w:lang w:val="pl-PL"/>
        </w:rPr>
        <w:t>-KONIEC-</w:t>
      </w:r>
    </w:p>
    <w:sectPr w:rsidR="0006668E" w:rsidRPr="005D29D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C4B4A"/>
    <w:multiLevelType w:val="hybridMultilevel"/>
    <w:tmpl w:val="671E6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  <w:num w:numId="3" w16cid:durableId="2003192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35019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36C7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376D5"/>
    <w:rsid w:val="004863E7"/>
    <w:rsid w:val="00490E55"/>
    <w:rsid w:val="004930B0"/>
    <w:rsid w:val="0049414C"/>
    <w:rsid w:val="00494AF4"/>
    <w:rsid w:val="004A2EF8"/>
    <w:rsid w:val="004B0792"/>
    <w:rsid w:val="004C5163"/>
    <w:rsid w:val="004C75F2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D29D9"/>
    <w:rsid w:val="00641A64"/>
    <w:rsid w:val="0065468E"/>
    <w:rsid w:val="00694EDE"/>
    <w:rsid w:val="006A046D"/>
    <w:rsid w:val="006A46F3"/>
    <w:rsid w:val="006C2C75"/>
    <w:rsid w:val="006C4940"/>
    <w:rsid w:val="006E4D82"/>
    <w:rsid w:val="006F5B4C"/>
    <w:rsid w:val="00705CCA"/>
    <w:rsid w:val="00720134"/>
    <w:rsid w:val="00723509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0B0A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A509A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B5A7C"/>
    <w:rsid w:val="00DB7D1F"/>
    <w:rsid w:val="00DD0BA2"/>
    <w:rsid w:val="00E339D6"/>
    <w:rsid w:val="00E45664"/>
    <w:rsid w:val="00E61EC9"/>
    <w:rsid w:val="00E73435"/>
    <w:rsid w:val="00EB20DC"/>
    <w:rsid w:val="00EE0385"/>
    <w:rsid w:val="00F04721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3036C7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pl-PL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036C7"/>
    <w:rPr>
      <w:rFonts w:ascii="Arial" w:eastAsia="Arial" w:hAnsi="Arial" w:cs="Arial"/>
      <w:b/>
      <w:bCs/>
      <w:sz w:val="22"/>
      <w:szCs w:val="22"/>
      <w:lang w:val="pl-PL" w:eastAsia="en-US"/>
    </w:rPr>
  </w:style>
  <w:style w:type="character" w:customStyle="1" w:styleId="normaltextrun">
    <w:name w:val="normaltextrun"/>
    <w:basedOn w:val="DefaultParagraphFont"/>
    <w:rsid w:val="00303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Renishaw PLC</Company>
  <LinksUpToDate>false</LinksUpToDate>
  <CharactersWithSpaces>3220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3</cp:revision>
  <cp:lastPrinted>2015-06-09T12:12:00Z</cp:lastPrinted>
  <dcterms:created xsi:type="dcterms:W3CDTF">2025-06-24T13:38:00Z</dcterms:created>
  <dcterms:modified xsi:type="dcterms:W3CDTF">2025-06-30T09:48:00Z</dcterms:modified>
</cp:coreProperties>
</file>