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CB" w:rsidRPr="003F437E" w:rsidRDefault="000B42CB" w:rsidP="003F437E">
      <w:pPr>
        <w:pStyle w:val="Heading2"/>
        <w:rPr>
          <w:rFonts w:cs="Arial"/>
          <w:sz w:val="22"/>
          <w:szCs w:val="22"/>
        </w:rPr>
      </w:pPr>
    </w:p>
    <w:p w:rsidR="003F437E" w:rsidRPr="003F437E" w:rsidRDefault="003F437E" w:rsidP="003F437E">
      <w:pPr>
        <w:pStyle w:val="Heading2"/>
        <w:rPr>
          <w:rFonts w:cs="Arial"/>
          <w:sz w:val="24"/>
          <w:szCs w:val="24"/>
        </w:rPr>
      </w:pPr>
      <w:r w:rsidRPr="003F437E">
        <w:rPr>
          <w:rFonts w:cs="Arial"/>
          <w:sz w:val="24"/>
          <w:szCs w:val="24"/>
          <w:lang w:val="pt-BR"/>
        </w:rPr>
        <w:t>Estudo de caso – MAPD -  Meyer Tool Equator</w:t>
      </w:r>
    </w:p>
    <w:p w:rsidR="000B42CB" w:rsidRPr="003F437E" w:rsidRDefault="000B42CB" w:rsidP="003F437E">
      <w:pPr>
        <w:jc w:val="both"/>
        <w:rPr>
          <w:rFonts w:ascii="Arial" w:hAnsi="Arial" w:cs="Arial"/>
          <w:sz w:val="22"/>
          <w:szCs w:val="22"/>
        </w:rPr>
      </w:pPr>
    </w:p>
    <w:p w:rsidR="000B42CB" w:rsidRPr="003F437E" w:rsidRDefault="000B42CB" w:rsidP="003F437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F437E" w:rsidRPr="003F437E" w:rsidRDefault="003F437E" w:rsidP="003F437E">
      <w:pPr>
        <w:pStyle w:val="large"/>
        <w:jc w:val="both"/>
        <w:rPr>
          <w:rStyle w:val="Strong"/>
          <w:rFonts w:ascii="Arial" w:eastAsia="Times New Roman" w:hAnsi="Arial" w:cs="Arial"/>
          <w:bCs w:val="0"/>
          <w:sz w:val="22"/>
          <w:szCs w:val="22"/>
          <w:lang w:val="en-US"/>
        </w:rPr>
      </w:pPr>
      <w:r w:rsidRPr="003F437E">
        <w:rPr>
          <w:rStyle w:val="Strong"/>
          <w:rFonts w:ascii="Arial" w:hAnsi="Arial" w:cs="Arial"/>
          <w:bCs w:val="0"/>
          <w:sz w:val="22"/>
          <w:szCs w:val="22"/>
          <w:lang w:val="pt-BR"/>
        </w:rPr>
        <w:t>Fabricante de componentes de motores aeronáuticos Meyer Tool reduz os custos de calibradores com o sistema Equator</w:t>
      </w:r>
      <w:r w:rsidRPr="003F437E">
        <w:rPr>
          <w:rStyle w:val="Strong"/>
          <w:rFonts w:ascii="Arial" w:eastAsia="Arial Unicode MS" w:hAnsi="Arial" w:cs="Arial"/>
          <w:bCs w:val="0"/>
          <w:sz w:val="22"/>
          <w:szCs w:val="22"/>
          <w:lang w:val="pt-BR"/>
        </w:rPr>
        <w:t>™ comandado por software</w:t>
      </w: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3F437E">
        <w:rPr>
          <w:rFonts w:ascii="Arial" w:hAnsi="Arial" w:cs="Arial"/>
          <w:sz w:val="22"/>
          <w:szCs w:val="22"/>
          <w:lang w:val="pt-BR"/>
        </w:rPr>
        <w:t>Um sistema comparativo flexível, o novo Equator da Renishaw já está reduzindo os custos de muitos calibradores no fabricante de componentes de motores aeronáuticos Meyer Tool, Cincinnati, OH.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 </w:t>
      </w:r>
      <w:r w:rsidRPr="003F437E">
        <w:rPr>
          <w:rFonts w:ascii="Arial" w:eastAsia="Times New Roman" w:hAnsi="Arial" w:cs="Arial"/>
          <w:sz w:val="22"/>
          <w:szCs w:val="22"/>
          <w:lang w:val="pt-BR"/>
        </w:rPr>
        <w:t>A Meyer Tool projeta, constrói e mantém dúzias destas  ferramentas de alto custo a cada ano para medição em processo.</w:t>
      </w:r>
      <w:r w:rsidRPr="003F437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:rsidR="00967028" w:rsidRPr="003F437E" w:rsidRDefault="00967028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3F437E">
        <w:rPr>
          <w:rFonts w:ascii="Arial" w:hAnsi="Arial" w:cs="Arial"/>
          <w:sz w:val="22"/>
          <w:szCs w:val="22"/>
          <w:lang w:val="pt-BR"/>
        </w:rPr>
        <w:t xml:space="preserve">Na sua aplicação de pré-lançamento, um sistema Equator da Renishaw eliminou no mínimo quatro calibradores em uma nova célula de trabalho. 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eastAsia="Times New Roman" w:hAnsi="Arial" w:cs="Arial"/>
          <w:sz w:val="22"/>
          <w:szCs w:val="22"/>
          <w:lang w:val="pt-BR"/>
        </w:rPr>
        <w:t>"E isto é apenas o começo do impacto que a empresa prevê no seu estoque de calibradores sob medida, que podem custar até $ 20.000 cada um para serem projetados, construídos e mantidos", de acordo com Beau Easton, gerente de qualidade da empresa. "Podem ser acrescidos outros $ 3.000 a $ 10.000 para reconfigurar e qualificar um calibrador existente".</w:t>
      </w:r>
      <w:r w:rsidRPr="003F437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:rsidR="000B42CB" w:rsidRPr="003F437E" w:rsidRDefault="000B42CB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  <w:lang w:val="en-US"/>
        </w:rPr>
      </w:pPr>
      <w:r w:rsidRPr="003F437E">
        <w:rPr>
          <w:rFonts w:ascii="Arial" w:eastAsia="Times New Roman" w:hAnsi="Arial" w:cs="Arial"/>
          <w:b/>
          <w:sz w:val="22"/>
          <w:szCs w:val="22"/>
          <w:lang w:val="pt-BR"/>
        </w:rPr>
        <w:lastRenderedPageBreak/>
        <w:t>Reduzindo os custos de calibradores</w:t>
      </w: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3F437E">
        <w:rPr>
          <w:rFonts w:ascii="Arial" w:hAnsi="Arial" w:cs="Arial"/>
          <w:sz w:val="22"/>
          <w:szCs w:val="22"/>
          <w:lang w:val="pt-BR"/>
        </w:rPr>
        <w:t>Para medição dimensional durante o processo, a empresa se apóia principalmente em calibradores de contato ponto a ponto baseados em células de produção, utilizando apalpadores digitais pneumáticos.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 </w:t>
      </w:r>
      <w:r w:rsidRPr="003F437E">
        <w:rPr>
          <w:rFonts w:ascii="Arial" w:hAnsi="Arial" w:cs="Arial"/>
          <w:sz w:val="22"/>
          <w:szCs w:val="22"/>
          <w:lang w:val="pt-BR"/>
        </w:rPr>
        <w:t>Os calibradores na célula de usinagem fornecem feedback muito rápido, mas são caros.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 </w:t>
      </w:r>
      <w:r w:rsidRPr="003F437E">
        <w:rPr>
          <w:rFonts w:ascii="Arial" w:hAnsi="Arial" w:cs="Arial"/>
          <w:sz w:val="22"/>
          <w:szCs w:val="22"/>
          <w:lang w:val="pt-BR"/>
        </w:rPr>
        <w:t>O projeto/construção da peça pode custar $ 6.000, mais os apalpadores a $ 500 cada, estudos de verificação e manutenção, segundo Easton.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eastAsia="Times New Roman" w:hAnsi="Arial" w:cs="Arial"/>
          <w:sz w:val="22"/>
          <w:szCs w:val="22"/>
          <w:lang w:val="pt-BR"/>
        </w:rPr>
        <w:t>"Se estivermos produzindo um bico completo, poderão ser necessárias de seis a dez fixações, cada uma com seis até vinte apalpadores, e se uma característica ou tolerância da peça mudar, será necessário mais tempo para que o calibrador seja alterado e verificado."</w:t>
      </w:r>
      <w:r w:rsidRPr="003F437E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3F437E">
        <w:rPr>
          <w:rFonts w:ascii="Arial" w:hAnsi="Arial" w:cs="Arial"/>
          <w:sz w:val="22"/>
          <w:szCs w:val="22"/>
          <w:lang w:val="en-US"/>
        </w:rPr>
        <w:tab/>
      </w:r>
      <w:r w:rsidRPr="003F437E">
        <w:rPr>
          <w:rFonts w:ascii="Arial" w:hAnsi="Arial" w:cs="Arial"/>
          <w:sz w:val="22"/>
          <w:szCs w:val="22"/>
          <w:lang w:val="pt-BR"/>
        </w:rPr>
        <w:t xml:space="preserve">Quando o sistema comparativo Equator da Renishaw foi mostrado e oferecido em um teste de pré-lançamento, Easton e o gerente de SPC Bridget Nolan imediatamente reconheceram seu potencial. 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>"Nos envolvemos com a introdução do sistema pela Renishaw e fornecemos as peças.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eastAsia="Times New Roman" w:hAnsi="Arial" w:cs="Arial"/>
          <w:sz w:val="22"/>
          <w:szCs w:val="22"/>
          <w:lang w:val="pt-BR"/>
        </w:rPr>
        <w:t>A Renishaw as programou, e os resultados coincidiram com os resultados da nossa Máquina de Medição por Coordenadas (MMC), diz Nolan, cujo grupo prepara, mantém e programa os calibradores, fixações e instrumentos da empresa.</w:t>
      </w:r>
      <w:r w:rsidRPr="003F437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:rsidR="005F2D33" w:rsidRDefault="005F2D33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3F437E" w:rsidRPr="003F437E" w:rsidRDefault="003F437E" w:rsidP="003F437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F437E">
        <w:rPr>
          <w:rFonts w:ascii="Arial" w:hAnsi="Arial" w:cs="Arial"/>
          <w:b/>
          <w:sz w:val="22"/>
          <w:szCs w:val="22"/>
          <w:lang w:val="pt-BR"/>
        </w:rPr>
        <w:t>Medição comparativa, calibração e repetitividade</w:t>
      </w: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3F437E">
        <w:rPr>
          <w:rFonts w:ascii="Arial" w:hAnsi="Arial" w:cs="Arial"/>
          <w:sz w:val="22"/>
          <w:szCs w:val="22"/>
        </w:rPr>
        <w:tab/>
      </w:r>
      <w:r w:rsidRPr="003F437E">
        <w:rPr>
          <w:rFonts w:ascii="Arial" w:hAnsi="Arial" w:cs="Arial"/>
          <w:sz w:val="22"/>
          <w:szCs w:val="22"/>
          <w:lang w:val="pt-BR"/>
        </w:rPr>
        <w:t xml:space="preserve">Apesar da sua aparência incomum, o sistema Equator utiliza o método comparativo de calibração e </w:t>
      </w:r>
      <w:r w:rsidRPr="003F437E">
        <w:rPr>
          <w:rFonts w:ascii="Arial" w:hAnsi="Arial" w:cs="Arial"/>
          <w:sz w:val="22"/>
          <w:szCs w:val="22"/>
          <w:lang w:val="pt-BR"/>
        </w:rPr>
        <w:lastRenderedPageBreak/>
        <w:t xml:space="preserve">medição, familiar para todos os que utilizam sistemas dedicados de medição. </w:t>
      </w:r>
      <w:r w:rsidRPr="003F437E">
        <w:rPr>
          <w:rFonts w:ascii="Arial" w:hAnsi="Arial" w:cs="Arial"/>
          <w:sz w:val="22"/>
          <w:szCs w:val="22"/>
        </w:rPr>
        <w:t xml:space="preserve">  </w:t>
      </w:r>
      <w:r w:rsidRPr="003F437E">
        <w:rPr>
          <w:rFonts w:ascii="Arial" w:hAnsi="Arial" w:cs="Arial"/>
          <w:sz w:val="22"/>
          <w:szCs w:val="22"/>
          <w:lang w:val="pt-BR"/>
        </w:rPr>
        <w:t xml:space="preserve">Uma peça padrão, com dimensões conhecidas, é utilizada para "zerar" o sistema, sendo todas as medições subsequentes comparadas com esta peça. </w:t>
      </w:r>
      <w:r w:rsidRPr="003F437E">
        <w:rPr>
          <w:rFonts w:ascii="Arial" w:hAnsi="Arial" w:cs="Arial"/>
          <w:sz w:val="22"/>
          <w:szCs w:val="22"/>
        </w:rPr>
        <w:t xml:space="preserve">  </w:t>
      </w:r>
      <w:r w:rsidRPr="003F437E">
        <w:rPr>
          <w:rFonts w:ascii="Arial" w:hAnsi="Arial" w:cs="Arial"/>
          <w:sz w:val="22"/>
          <w:szCs w:val="22"/>
          <w:lang w:val="pt-BR"/>
        </w:rPr>
        <w:t xml:space="preserve">A chave para o sistema Equator é um mecanismo de metrologia radicalmente diferente, de alta repetitividade, baseado em uma estrutura cinemática paralela. </w:t>
      </w:r>
      <w:r w:rsidRPr="003F437E">
        <w:rPr>
          <w:rFonts w:ascii="Arial" w:hAnsi="Arial" w:cs="Arial"/>
          <w:sz w:val="22"/>
          <w:szCs w:val="22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>Este mecanismo tem peso reduzido, permitindo movimentos rápidos, ainda que apresente alta rigidez e repetitividade.</w:t>
      </w:r>
      <w:r w:rsidRPr="003F437E">
        <w:rPr>
          <w:rFonts w:ascii="Arial" w:hAnsi="Arial" w:cs="Arial"/>
          <w:sz w:val="22"/>
          <w:szCs w:val="22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>O sistema utiliza apalpadores por contato e de digitalização Renishaw, pontas e magazines de troca de pontas, e o software de programação MODUS Equator.</w:t>
      </w:r>
      <w:r w:rsidRPr="003F437E">
        <w:rPr>
          <w:rFonts w:ascii="Arial" w:hAnsi="Arial" w:cs="Arial"/>
          <w:sz w:val="22"/>
          <w:szCs w:val="22"/>
        </w:rPr>
        <w:t xml:space="preserve">  </w:t>
      </w:r>
      <w:r w:rsidRPr="003F437E">
        <w:rPr>
          <w:rFonts w:ascii="Arial" w:eastAsia="Times New Roman" w:hAnsi="Arial" w:cs="Arial"/>
          <w:sz w:val="22"/>
          <w:szCs w:val="22"/>
          <w:lang w:val="pt-BR"/>
        </w:rPr>
        <w:t>Em termos de custo, de três a cinco calibradores em uma célula de produção da Meyer Tool podem ser substituídos por um Equator - que pode ser utilizado para múltiplas peças, comutando entre elas em segundos, podendo ser reprogramado para muitas outras peças durante sua vida útil.</w:t>
      </w:r>
    </w:p>
    <w:p w:rsid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  <w:lang w:val="pt-BR"/>
        </w:rPr>
      </w:pP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3F437E">
        <w:rPr>
          <w:rFonts w:ascii="Arial" w:eastAsia="Times New Roman" w:hAnsi="Arial" w:cs="Arial"/>
          <w:b/>
          <w:sz w:val="22"/>
          <w:szCs w:val="22"/>
          <w:lang w:val="pt-BR"/>
        </w:rPr>
        <w:t>Designado para uma célula enxuta</w:t>
      </w: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3F437E">
        <w:rPr>
          <w:rFonts w:ascii="Arial" w:hAnsi="Arial" w:cs="Arial"/>
          <w:sz w:val="22"/>
          <w:szCs w:val="22"/>
          <w:lang w:val="pl-PL"/>
        </w:rPr>
        <w:tab/>
      </w:r>
      <w:r w:rsidRPr="003F437E">
        <w:rPr>
          <w:rFonts w:ascii="Arial" w:hAnsi="Arial" w:cs="Arial"/>
          <w:sz w:val="22"/>
          <w:szCs w:val="22"/>
          <w:lang w:val="pt-BR"/>
        </w:rPr>
        <w:t>O sistema Equator atualmente está alocado em uma célula de usinagem na fábrica da Meyer Tool.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 xml:space="preserve">Demonstrando sua adaptabilidade, ele está integrado ao sistema Orion SPC da Meyer, mantendo um aspecto familiar para os operadores e abreviando a curva de aprendizagem. 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 xml:space="preserve">O Orion se comunica com o software MODUS do Equator, fornecendo dados ao operador em forma de dados dimensionais, fichas SPC, etc. que permite que o mesmo determine o CNC.   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>"Tenha em mente que o operador vê dados variáveis e pode comparar a peça atual com medições recentes, assim não é apenas uma determinação passa/não passa", explica Nolan.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>As tolerâncias das peças devem se situar entre ±0,001 e ±0,003 polegadas.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eastAsia="Times New Roman" w:hAnsi="Arial" w:cs="Arial"/>
          <w:sz w:val="22"/>
          <w:szCs w:val="22"/>
          <w:lang w:val="pt-BR"/>
        </w:rPr>
        <w:t>O tempo de inspeção varia de acordo com a peça, mas normalmente leva de dois e seis minutos, bem dentro do tempo de ciclo da célula, assim o sistema pode facilmente acompanhar as operações de usinagem.</w:t>
      </w: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3F437E">
        <w:rPr>
          <w:rFonts w:ascii="Arial" w:hAnsi="Arial" w:cs="Arial"/>
          <w:sz w:val="22"/>
          <w:szCs w:val="22"/>
          <w:lang w:val="en-US"/>
        </w:rPr>
        <w:br/>
      </w:r>
      <w:r w:rsidRPr="003F437E">
        <w:rPr>
          <w:rFonts w:ascii="Arial" w:hAnsi="Arial" w:cs="Arial"/>
          <w:sz w:val="22"/>
          <w:szCs w:val="22"/>
          <w:lang w:val="en-US"/>
        </w:rPr>
        <w:tab/>
      </w:r>
      <w:r w:rsidRPr="003F437E">
        <w:rPr>
          <w:rFonts w:ascii="Arial" w:hAnsi="Arial" w:cs="Arial"/>
          <w:sz w:val="22"/>
          <w:szCs w:val="22"/>
          <w:lang w:val="pt-BR"/>
        </w:rPr>
        <w:t>"Nós já medimos cinco peças para dois programas de motores diferentes, assim temos múltiplas bases de fixação para a preparação e calibração do Equator", diz Nolan.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 xml:space="preserve">"Tentamos combinar o maior número possível de operações diferentes em uma base, para limitar nossas calibrações, e atualmente trabalhamos em uma base que combinará três. 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 xml:space="preserve">Estamos determinando posições verdadeiras através do dimensionamento e toleranciamento geométrico (GD&amp;T) em entalhes, diâmetros de furos, perfis e batimentos, assim como medições com apalpador por contato. De qualquer forma, estamos implementando a digitalização por contato com o apalpador SP25M.   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eastAsia="Times New Roman" w:hAnsi="Arial" w:cs="Arial"/>
          <w:sz w:val="22"/>
          <w:szCs w:val="22"/>
          <w:lang w:val="pt-BR"/>
        </w:rPr>
        <w:t>Possuímos o magazine de troca de pontas e utilizamos no mínimo quatro pontas diferentes - com frequência pontas em estrela - assim é muito conveniente não ter que recalibrar a cada troca", diz Nolan.</w:t>
      </w:r>
      <w:r w:rsidRPr="003F437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:rsidR="006C67D1" w:rsidRPr="003F437E" w:rsidRDefault="006C67D1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  <w:lang w:val="pt-BR"/>
        </w:rPr>
      </w:pPr>
    </w:p>
    <w:p w:rsid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  <w:lang w:val="pt-BR"/>
        </w:rPr>
      </w:pPr>
    </w:p>
    <w:p w:rsid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  <w:lang w:val="pt-BR"/>
        </w:rPr>
      </w:pPr>
      <w:r w:rsidRPr="003F437E">
        <w:rPr>
          <w:rFonts w:ascii="Arial" w:eastAsia="Times New Roman" w:hAnsi="Arial" w:cs="Arial"/>
          <w:b/>
          <w:sz w:val="22"/>
          <w:szCs w:val="22"/>
          <w:lang w:val="pt-BR"/>
        </w:rPr>
        <w:t>Medições rastreáveis até padrões absolutos de MMCs</w:t>
      </w: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3F437E">
        <w:rPr>
          <w:rFonts w:ascii="Arial" w:hAnsi="Arial" w:cs="Arial"/>
          <w:sz w:val="22"/>
          <w:szCs w:val="22"/>
          <w:lang w:val="en-US"/>
        </w:rPr>
        <w:tab/>
      </w:r>
      <w:r w:rsidRPr="003F437E">
        <w:rPr>
          <w:rFonts w:ascii="Arial" w:hAnsi="Arial" w:cs="Arial"/>
          <w:sz w:val="22"/>
          <w:szCs w:val="22"/>
          <w:lang w:val="pt-BR"/>
        </w:rPr>
        <w:t xml:space="preserve">As medições do Equator na Meyer Tool estão correlacionadas com as de uma MMC, utilizando um peça padrão calibrada na MMC. 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 xml:space="preserve">"A peça padrão define os valores que o Equator espera encontrar dentro do espaço de medição, enquanto o software automaticamente aplica os valores de compensação com base nos valores nominais definidos pela MMC. 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 </w:t>
      </w:r>
      <w:r w:rsidRPr="003F437E">
        <w:rPr>
          <w:rFonts w:ascii="Arial" w:eastAsia="Times New Roman" w:hAnsi="Arial" w:cs="Arial"/>
          <w:sz w:val="22"/>
          <w:szCs w:val="22"/>
          <w:lang w:val="pt-BR"/>
        </w:rPr>
        <w:t>Ele deve verificar dentro de 10 por cento da tolerância admissível em relação ao nominal", explica Nolan.</w:t>
      </w:r>
      <w:r w:rsidRPr="003F437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3F437E">
        <w:rPr>
          <w:rFonts w:ascii="Arial" w:hAnsi="Arial" w:cs="Arial"/>
          <w:sz w:val="22"/>
          <w:szCs w:val="22"/>
          <w:lang w:val="en-US"/>
        </w:rPr>
        <w:br/>
      </w:r>
      <w:r w:rsidRPr="003F437E">
        <w:rPr>
          <w:rFonts w:ascii="Arial" w:hAnsi="Arial" w:cs="Arial"/>
          <w:sz w:val="22"/>
          <w:szCs w:val="22"/>
          <w:lang w:val="en-US"/>
        </w:rPr>
        <w:tab/>
      </w:r>
      <w:r w:rsidRPr="003F437E">
        <w:rPr>
          <w:rFonts w:ascii="Arial" w:hAnsi="Arial" w:cs="Arial"/>
          <w:sz w:val="22"/>
          <w:szCs w:val="22"/>
          <w:lang w:val="pt-BR"/>
        </w:rPr>
        <w:t>Não é necessário recalibrar em cada troca de peça. A Meyer decidiu efetuar uma recalibração a cada 3 horas, para compensar variações na temperatura da planta.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eastAsia="Times New Roman" w:hAnsi="Arial" w:cs="Arial"/>
          <w:sz w:val="22"/>
          <w:szCs w:val="22"/>
          <w:lang w:val="pt-BR"/>
        </w:rPr>
        <w:t>"O sistema Equator memoriza as peças padrão e os valores de calibração, assim podemos trocar as peças tantas vezes quanto necessário durante a janela de 3 horas, e não precisamos recalibrar", diz Nolan.</w:t>
      </w:r>
    </w:p>
    <w:p w:rsidR="005F2D33" w:rsidRPr="003F437E" w:rsidRDefault="005F2D33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3F437E">
        <w:rPr>
          <w:rFonts w:ascii="Arial" w:hAnsi="Arial" w:cs="Arial"/>
          <w:b/>
          <w:sz w:val="22"/>
          <w:szCs w:val="22"/>
          <w:lang w:val="pt-BR"/>
        </w:rPr>
        <w:t>A Meyer Tool é comandada pela qualidade</w:t>
      </w:r>
      <w:r w:rsidRPr="003F437E">
        <w:rPr>
          <w:rFonts w:ascii="Arial" w:hAnsi="Arial" w:cs="Arial"/>
          <w:sz w:val="22"/>
          <w:szCs w:val="22"/>
          <w:lang w:val="en-US"/>
        </w:rPr>
        <w:tab/>
      </w: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3F437E">
        <w:rPr>
          <w:rFonts w:ascii="Arial" w:hAnsi="Arial" w:cs="Arial"/>
          <w:sz w:val="22"/>
          <w:szCs w:val="22"/>
          <w:lang w:val="pt-BR"/>
        </w:rPr>
        <w:t xml:space="preserve">A Meyer Tool, com base nos EUA, é líder na produção de componentes da seção quente de motores a jato para OEMs aeroespaciais, e emprega mais de 1000 colaboradores em 10 locais.  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 xml:space="preserve">A sede em Cincinnati (um dos 10 maiores empregadores privados da cidade) é especializada em peças novas, enquanto outras plantas realizam reparos e reformas para os OEMs. 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eastAsia="Times New Roman" w:hAnsi="Arial" w:cs="Arial"/>
          <w:sz w:val="22"/>
          <w:szCs w:val="22"/>
          <w:lang w:val="pt-BR"/>
        </w:rPr>
        <w:t>Os principais materiais utilizados são superligas, com base em níquel e cobalto-cromo.</w:t>
      </w: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3F437E">
        <w:rPr>
          <w:rFonts w:ascii="Arial" w:hAnsi="Arial" w:cs="Arial"/>
          <w:sz w:val="22"/>
          <w:szCs w:val="22"/>
          <w:lang w:val="en-US"/>
        </w:rPr>
        <w:br/>
      </w:r>
      <w:r w:rsidRPr="003F437E">
        <w:rPr>
          <w:rFonts w:ascii="Arial" w:hAnsi="Arial" w:cs="Arial"/>
          <w:sz w:val="22"/>
          <w:szCs w:val="22"/>
          <w:lang w:val="en-US"/>
        </w:rPr>
        <w:tab/>
      </w:r>
      <w:r w:rsidRPr="003F437E">
        <w:rPr>
          <w:rFonts w:ascii="Arial" w:hAnsi="Arial" w:cs="Arial"/>
          <w:sz w:val="22"/>
          <w:szCs w:val="22"/>
          <w:lang w:val="pt-BR"/>
        </w:rPr>
        <w:t>Com aproximadamente 500 máquinas de eletroerosão para furação rápida, a Meyer Tool é o maior fabricante norte-americano por eletroerosão.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>Estas máquinas são suplementadas por 45 estações de retífica, mais de 300 máquinas de eletroerosão convencionais e usinagem CNC em 3 e 5 eixos.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>A empresa executa por eletroerosão mais de 1,75 milhões de furos por dia e  apenas um rejeitado entre estes é capaz de causar uma falha em lâminas militares de alta pressão, na Meyer Tool qualidade é uma obsessão.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>A empresa emprega 10 a 15 engenheiros da qualidade, oito líderes de equipe de Seis Sigma, e uma equipe SPC de cinco pessoas.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 xml:space="preserve">"Começamos a implementar os princípios Lean há mais de 10 anos, seguidos pela certificação AS9100", diz Easton.  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>"O investimento se pagou integralmente.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eastAsia="Times New Roman" w:hAnsi="Arial" w:cs="Arial"/>
          <w:sz w:val="22"/>
          <w:szCs w:val="22"/>
          <w:lang w:val="pt-BR"/>
        </w:rPr>
        <w:t xml:space="preserve">Pela primeira vez, nossa taxa de rendimento para janeiro de 2011 é 98,9 % - isto é, pela primeira vez sem não conformidade ou refugo da máquina." </w:t>
      </w: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3F437E">
        <w:rPr>
          <w:rFonts w:ascii="Arial" w:hAnsi="Arial" w:cs="Arial"/>
          <w:sz w:val="22"/>
          <w:szCs w:val="22"/>
          <w:lang w:val="en-US"/>
        </w:rPr>
        <w:br/>
      </w:r>
      <w:r w:rsidRPr="003F437E">
        <w:rPr>
          <w:rFonts w:ascii="Arial" w:hAnsi="Arial" w:cs="Arial"/>
          <w:sz w:val="22"/>
          <w:szCs w:val="22"/>
          <w:lang w:val="en-US"/>
        </w:rPr>
        <w:tab/>
      </w:r>
      <w:r w:rsidRPr="003F437E">
        <w:rPr>
          <w:rFonts w:ascii="Arial" w:hAnsi="Arial" w:cs="Arial"/>
          <w:sz w:val="22"/>
          <w:szCs w:val="22"/>
          <w:lang w:val="pt-BR"/>
        </w:rPr>
        <w:t>Isto foi acompanhado por um feedback em tempo real aumentado para um nível muito mais alto, ele acrescenta.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 xml:space="preserve">A infraestrutura de informação das medições, SPC e sistema de qualidade da empresa é o seu próprio software e estações de trabalho Orion, vendidos comercialmente através da sua subsidiária, a Sigma Technology Services.  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 xml:space="preserve">Todas as peças são inspecionadas 100 % por vários meios, incluindo digitalização laser, com apalpadores por contato em MMCs, visão em 5 eixos, medição radiométrica e digitalização do percurso de escoamento, entre outros, sendo que todos estão ligados em rede ao sistema Orion, que serve como interface comum do operador nos sistemas de medição. 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 </w:t>
      </w:r>
      <w:r w:rsidRPr="003F437E">
        <w:rPr>
          <w:rFonts w:ascii="Arial" w:hAnsi="Arial" w:cs="Arial"/>
          <w:sz w:val="22"/>
          <w:szCs w:val="22"/>
          <w:lang w:val="pt-BR"/>
        </w:rPr>
        <w:t>Os programas de medição, resultados e dados SPC são gerenciados pelo sistema Orion.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>Quando o operador completa uma operação em um peça, seu número de série é digitalizado no sistema, a peça é medida e o operador pode imediatamente ver os resultados e compará-los com as últimas 35 peças similares que foram medidas.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>"Você pode digitalizar um número de série de peça em qualquer terminal da nossa planta e ver os dados de medição", diz Easton.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>"Esta informação permanece com a peça.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hAnsi="Arial" w:cs="Arial"/>
          <w:sz w:val="22"/>
          <w:szCs w:val="22"/>
          <w:lang w:val="pt-BR"/>
        </w:rPr>
        <w:t>Antes de enviar, todos os dados de inspeção são verificados e qualquer ponto defeituoso segrega a peça até que passe todos os controles.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eastAsia="Times New Roman" w:hAnsi="Arial" w:cs="Arial"/>
          <w:sz w:val="22"/>
          <w:szCs w:val="22"/>
          <w:lang w:val="pt-BR"/>
        </w:rPr>
        <w:t xml:space="preserve">Nossa "taxa ppm de escape" é praticamente inexistente; os clientes sabem disso." </w:t>
      </w:r>
      <w:r w:rsidRPr="003F437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:rsidR="000B42CB" w:rsidRPr="003F437E" w:rsidRDefault="000B42CB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  <w:lang w:val="en-US"/>
        </w:rPr>
      </w:pPr>
      <w:r w:rsidRPr="003F437E">
        <w:rPr>
          <w:rFonts w:ascii="Arial" w:eastAsia="Times New Roman" w:hAnsi="Arial" w:cs="Arial"/>
          <w:b/>
          <w:sz w:val="22"/>
          <w:szCs w:val="22"/>
          <w:lang w:val="pt-BR"/>
        </w:rPr>
        <w:t>A solução para os custos de calibradores</w:t>
      </w: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3F437E">
        <w:rPr>
          <w:rFonts w:ascii="Arial" w:hAnsi="Arial" w:cs="Arial"/>
          <w:sz w:val="22"/>
          <w:szCs w:val="22"/>
          <w:lang w:val="en-US"/>
        </w:rPr>
        <w:tab/>
      </w:r>
      <w:r w:rsidRPr="003F437E">
        <w:rPr>
          <w:rFonts w:ascii="Arial" w:hAnsi="Arial" w:cs="Arial"/>
          <w:sz w:val="22"/>
          <w:szCs w:val="22"/>
          <w:lang w:val="pt-BR"/>
        </w:rPr>
        <w:t>Com mais do que 100 calibradores custando entre $ 10.000 e $ 20.000 cada um em suas instalações, a Meyer Tool reconhece as potenciais vantagens de custo de um sistema de medição comandado por software.</w:t>
      </w:r>
      <w:r w:rsidRPr="003F437E">
        <w:rPr>
          <w:rFonts w:ascii="Arial" w:hAnsi="Arial" w:cs="Arial"/>
          <w:sz w:val="22"/>
          <w:szCs w:val="22"/>
          <w:lang w:val="en-US"/>
        </w:rPr>
        <w:t xml:space="preserve"> </w:t>
      </w:r>
      <w:r w:rsidRPr="003F437E">
        <w:rPr>
          <w:rFonts w:ascii="Arial" w:eastAsia="Times New Roman" w:hAnsi="Arial" w:cs="Arial"/>
          <w:sz w:val="22"/>
          <w:szCs w:val="22"/>
          <w:lang w:val="pt-BR"/>
        </w:rPr>
        <w:t>"Ainda estamos expandindo nosso conhecimento sobre os recursos do sistema Equator, mas temos grandes expectativas de no final reduzir significativamente nossos custos com calibradores", diz Easton.</w:t>
      </w:r>
      <w:r w:rsidRPr="003F437E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</w:p>
    <w:p w:rsidR="007046FB" w:rsidRPr="003F437E" w:rsidRDefault="007046FB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3F437E" w:rsidRPr="003F437E" w:rsidRDefault="003F437E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3F437E">
        <w:rPr>
          <w:rFonts w:ascii="Arial" w:eastAsia="Times New Roman" w:hAnsi="Arial" w:cs="Arial"/>
          <w:sz w:val="22"/>
          <w:szCs w:val="22"/>
          <w:lang w:val="pt-BR"/>
        </w:rPr>
        <w:t>www.renishaw.co.pt</w:t>
      </w:r>
    </w:p>
    <w:p w:rsidR="00672824" w:rsidRPr="003F437E" w:rsidRDefault="00672824" w:rsidP="003F437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  <w:lang w:val="en-US"/>
        </w:rPr>
      </w:pPr>
    </w:p>
    <w:sectPr w:rsidR="00672824" w:rsidRPr="003F437E" w:rsidSect="003F437E">
      <w:pgSz w:w="12240" w:h="15840"/>
      <w:pgMar w:top="1135" w:right="1183" w:bottom="1008" w:left="993" w:header="706" w:footer="70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A12" w:rsidRDefault="00741A12">
      <w:r>
        <w:separator/>
      </w:r>
    </w:p>
  </w:endnote>
  <w:endnote w:type="continuationSeparator" w:id="0">
    <w:p w:rsidR="00741A12" w:rsidRDefault="00741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A12" w:rsidRDefault="00741A12">
      <w:r>
        <w:separator/>
      </w:r>
    </w:p>
  </w:footnote>
  <w:footnote w:type="continuationSeparator" w:id="0">
    <w:p w:rsidR="00741A12" w:rsidRDefault="00741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5"/>
    <w:multiLevelType w:val="singleLevel"/>
    <w:tmpl w:val="0001040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12D79A1"/>
    <w:multiLevelType w:val="hybridMultilevel"/>
    <w:tmpl w:val="ED28BD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E836AD"/>
    <w:multiLevelType w:val="hybridMultilevel"/>
    <w:tmpl w:val="A3940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stylePaneFormatFilter w:val="3F01"/>
  <w:stylePaneSortMethod w:val="000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3C03A7"/>
    <w:rsid w:val="000B42CB"/>
    <w:rsid w:val="001535B0"/>
    <w:rsid w:val="00214682"/>
    <w:rsid w:val="0024477F"/>
    <w:rsid w:val="00325A17"/>
    <w:rsid w:val="00355F32"/>
    <w:rsid w:val="0037096C"/>
    <w:rsid w:val="003C03A7"/>
    <w:rsid w:val="003F437E"/>
    <w:rsid w:val="0056369F"/>
    <w:rsid w:val="005A210B"/>
    <w:rsid w:val="005F2D33"/>
    <w:rsid w:val="005F4852"/>
    <w:rsid w:val="005F6735"/>
    <w:rsid w:val="0064620E"/>
    <w:rsid w:val="00672824"/>
    <w:rsid w:val="006823E5"/>
    <w:rsid w:val="006C67D1"/>
    <w:rsid w:val="007046FB"/>
    <w:rsid w:val="00741A12"/>
    <w:rsid w:val="008756AE"/>
    <w:rsid w:val="008A027A"/>
    <w:rsid w:val="008C7631"/>
    <w:rsid w:val="00967028"/>
    <w:rsid w:val="00A26225"/>
    <w:rsid w:val="00B32B1A"/>
    <w:rsid w:val="00B439EF"/>
    <w:rsid w:val="00BD5833"/>
    <w:rsid w:val="00C769AA"/>
    <w:rsid w:val="00CE40C1"/>
    <w:rsid w:val="00D5005D"/>
    <w:rsid w:val="00E30467"/>
    <w:rsid w:val="00E766B8"/>
    <w:rsid w:val="00ED63A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14682"/>
    <w:rPr>
      <w:rFonts w:ascii="New Century Schlbk" w:hAnsi="New Century Schlbk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14682"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214682"/>
    <w:pPr>
      <w:keepNext/>
      <w:spacing w:line="280" w:lineRule="exact"/>
      <w:jc w:val="both"/>
      <w:outlineLvl w:val="1"/>
    </w:pPr>
    <w:rPr>
      <w:rFonts w:ascii="Arial" w:eastAsia="Times New Roman" w:hAnsi="Arial"/>
      <w:b/>
      <w:sz w:val="20"/>
    </w:rPr>
  </w:style>
  <w:style w:type="paragraph" w:styleId="Heading3">
    <w:name w:val="heading 3"/>
    <w:basedOn w:val="Normal"/>
    <w:next w:val="Normal"/>
    <w:qFormat/>
    <w:rsid w:val="00214682"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rsid w:val="00214682"/>
    <w:pPr>
      <w:keepNext/>
      <w:widowControl w:val="0"/>
      <w:outlineLvl w:val="4"/>
    </w:pPr>
    <w:rPr>
      <w:rFonts w:ascii="Times" w:eastAsia="Times New Roman" w:hAnsi="Times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214682"/>
    <w:rPr>
      <w:rFonts w:ascii="Courier New" w:hAnsi="Courier New"/>
      <w:sz w:val="20"/>
    </w:rPr>
  </w:style>
  <w:style w:type="paragraph" w:styleId="BodyTextIndent">
    <w:name w:val="Body Text Indent"/>
    <w:basedOn w:val="Normal"/>
    <w:rsid w:val="00214682"/>
  </w:style>
  <w:style w:type="paragraph" w:styleId="BodyText">
    <w:name w:val="Body Text"/>
    <w:basedOn w:val="Normal"/>
    <w:rsid w:val="00214682"/>
    <w:pPr>
      <w:tabs>
        <w:tab w:val="left" w:pos="-2160"/>
      </w:tabs>
      <w:spacing w:line="280" w:lineRule="exact"/>
    </w:pPr>
    <w:rPr>
      <w:rFonts w:ascii="Arial" w:eastAsia="Times New Roman" w:hAnsi="Arial"/>
      <w:sz w:val="20"/>
    </w:rPr>
  </w:style>
  <w:style w:type="paragraph" w:styleId="BodyText2">
    <w:name w:val="Body Text 2"/>
    <w:basedOn w:val="Normal"/>
    <w:rsid w:val="00214682"/>
    <w:pPr>
      <w:keepNext/>
      <w:tabs>
        <w:tab w:val="left" w:pos="-1248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28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0" w:after="40" w:line="287" w:lineRule="atLeast"/>
      <w:jc w:val="both"/>
    </w:pPr>
    <w:rPr>
      <w:rFonts w:ascii="Times New Roman" w:eastAsia="Times New Roman" w:hAnsi="Times New Roman"/>
      <w:i/>
      <w:kern w:val="28"/>
      <w:sz w:val="22"/>
      <w:lang w:val="en-GB"/>
    </w:rPr>
  </w:style>
  <w:style w:type="character" w:styleId="Hyperlink">
    <w:name w:val="Hyperlink"/>
    <w:basedOn w:val="DefaultParagraphFont"/>
    <w:rsid w:val="00214682"/>
    <w:rPr>
      <w:color w:val="0000FF"/>
      <w:u w:val="single"/>
    </w:rPr>
  </w:style>
  <w:style w:type="paragraph" w:styleId="Footer">
    <w:name w:val="footer"/>
    <w:basedOn w:val="Normal"/>
    <w:rsid w:val="00214682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  <w:lang w:val="en-GB"/>
    </w:rPr>
  </w:style>
  <w:style w:type="character" w:styleId="FollowedHyperlink">
    <w:name w:val="FollowedHyperlink"/>
    <w:basedOn w:val="DefaultParagraphFont"/>
    <w:rsid w:val="00214682"/>
    <w:rPr>
      <w:color w:val="800080"/>
      <w:u w:val="single"/>
    </w:rPr>
  </w:style>
  <w:style w:type="paragraph" w:styleId="Header">
    <w:name w:val="header"/>
    <w:basedOn w:val="Normal"/>
    <w:rsid w:val="002146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146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14682"/>
    <w:rPr>
      <w:sz w:val="16"/>
      <w:szCs w:val="16"/>
    </w:rPr>
  </w:style>
  <w:style w:type="paragraph" w:styleId="CommentText">
    <w:name w:val="annotation text"/>
    <w:basedOn w:val="Normal"/>
    <w:semiHidden/>
    <w:rsid w:val="00214682"/>
    <w:rPr>
      <w:sz w:val="20"/>
    </w:rPr>
  </w:style>
  <w:style w:type="paragraph" w:styleId="CommentSubject">
    <w:name w:val="annotation subject"/>
    <w:basedOn w:val="CommentText"/>
    <w:next w:val="CommentText"/>
    <w:semiHidden/>
    <w:rsid w:val="00214682"/>
    <w:rPr>
      <w:b/>
      <w:bCs/>
    </w:rPr>
  </w:style>
  <w:style w:type="paragraph" w:styleId="NormalWeb">
    <w:name w:val="Normal (Web)"/>
    <w:basedOn w:val="Normal"/>
    <w:uiPriority w:val="99"/>
    <w:rsid w:val="000205E6"/>
    <w:pPr>
      <w:spacing w:before="100" w:beforeAutospacing="1" w:after="100" w:afterAutospacing="1"/>
    </w:pPr>
    <w:rPr>
      <w:rFonts w:ascii="Times New Roman" w:eastAsia="MS Mincho" w:hAnsi="Times New Roman"/>
      <w:szCs w:val="24"/>
      <w:lang w:val="en-GB" w:eastAsia="ja-JP"/>
    </w:rPr>
  </w:style>
  <w:style w:type="character" w:styleId="Strong">
    <w:name w:val="Strong"/>
    <w:basedOn w:val="DefaultParagraphFont"/>
    <w:qFormat/>
    <w:rsid w:val="000205E6"/>
    <w:rPr>
      <w:b/>
      <w:bCs/>
    </w:rPr>
  </w:style>
  <w:style w:type="paragraph" w:customStyle="1" w:styleId="large">
    <w:name w:val="large"/>
    <w:basedOn w:val="Normal"/>
    <w:rsid w:val="000205E6"/>
    <w:pPr>
      <w:spacing w:before="100" w:beforeAutospacing="1" w:after="100" w:afterAutospacing="1"/>
    </w:pPr>
    <w:rPr>
      <w:rFonts w:ascii="Times New Roman" w:eastAsia="MS Mincho" w:hAnsi="Times New Roman"/>
      <w:szCs w:val="24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3F437E"/>
    <w:rPr>
      <w:rFonts w:ascii="Arial" w:eastAsia="Times New Roman" w:hAnsi="Arial"/>
      <w:b/>
      <w:lang w:val="en-US" w:eastAsia="en-US"/>
    </w:rPr>
  </w:style>
  <w:style w:type="character" w:customStyle="1" w:styleId="tw4winMark">
    <w:name w:val="tw4winMark"/>
    <w:uiPriority w:val="99"/>
    <w:rsid w:val="003F437E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6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K&amp;R</Company>
  <LinksUpToDate>false</LinksUpToDate>
  <CharactersWithSpaces>9144</CharactersWithSpaces>
  <SharedDoc>false</SharedDoc>
  <HyperlinkBase/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>http://www.sigmaspc.com/about.html</vt:lpwstr>
      </vt:variant>
      <vt:variant>
        <vt:lpwstr/>
      </vt:variant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http://www.sigmaspc.com/gauging.html</vt:lpwstr>
      </vt:variant>
      <vt:variant>
        <vt:lpwstr/>
      </vt:variant>
      <vt:variant>
        <vt:i4>4194314</vt:i4>
      </vt:variant>
      <vt:variant>
        <vt:i4>3</vt:i4>
      </vt:variant>
      <vt:variant>
        <vt:i4>0</vt:i4>
      </vt:variant>
      <vt:variant>
        <vt:i4>5</vt:i4>
      </vt:variant>
      <vt:variant>
        <vt:lpwstr>http://www.meyertool.com/</vt:lpwstr>
      </vt:variant>
      <vt:variant>
        <vt:lpwstr/>
      </vt:variant>
      <vt:variant>
        <vt:i4>4915277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Kemble</dc:creator>
  <cp:keywords/>
  <dc:description/>
  <cp:lastModifiedBy>bp135769</cp:lastModifiedBy>
  <cp:revision>3</cp:revision>
  <cp:lastPrinted>2011-02-02T17:06:00Z</cp:lastPrinted>
  <dcterms:created xsi:type="dcterms:W3CDTF">2011-03-07T15:42:00Z</dcterms:created>
  <dcterms:modified xsi:type="dcterms:W3CDTF">2011-08-22T13:41:00Z</dcterms:modified>
  <cp:category/>
</cp:coreProperties>
</file>