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2B" w:rsidRPr="00443D03" w:rsidRDefault="00955673" w:rsidP="00443D03">
      <w:pPr>
        <w:pStyle w:val="Heading1"/>
        <w:spacing w:line="280" w:lineRule="exact"/>
        <w:ind w:left="0" w:right="426"/>
        <w:jc w:val="both"/>
      </w:pPr>
      <w:r w:rsidRPr="00443D03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4120515</wp:posOffset>
            </wp:positionH>
            <wp:positionV relativeFrom="paragraph">
              <wp:posOffset>188595</wp:posOffset>
            </wp:positionV>
            <wp:extent cx="2566035" cy="960120"/>
            <wp:effectExtent l="19050" t="0" r="571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302B" w:rsidRPr="00443D03">
        <w:t xml:space="preserve"> </w:t>
      </w:r>
    </w:p>
    <w:p w:rsidR="000D5D2D" w:rsidRPr="00443D03" w:rsidRDefault="000D5D2D" w:rsidP="00443D03">
      <w:pPr>
        <w:spacing w:line="336" w:lineRule="auto"/>
        <w:ind w:left="567" w:right="426"/>
        <w:jc w:val="both"/>
        <w:rPr>
          <w:sz w:val="12"/>
          <w:szCs w:val="12"/>
        </w:rPr>
      </w:pPr>
    </w:p>
    <w:p w:rsidR="00443D03" w:rsidRPr="00443D03" w:rsidRDefault="00443D03" w:rsidP="00443D03">
      <w:pPr>
        <w:spacing w:afterLines="120" w:line="260" w:lineRule="auto"/>
        <w:ind w:left="567" w:right="426"/>
        <w:jc w:val="both"/>
        <w:rPr>
          <w:rStyle w:val="Strong"/>
          <w:bCs w:val="0"/>
          <w:szCs w:val="24"/>
        </w:rPr>
      </w:pPr>
      <w:bookmarkStart w:id="0" w:name="OLE_LINK3"/>
      <w:bookmarkStart w:id="1" w:name="OLE_LINK4"/>
      <w:bookmarkStart w:id="2" w:name="OLE_LINK1"/>
      <w:bookmarkStart w:id="3" w:name="OLE_LINK2"/>
      <w:r w:rsidRPr="00443D03">
        <w:rPr>
          <w:rStyle w:val="Strong"/>
          <w:bCs w:val="0"/>
          <w:szCs w:val="24"/>
          <w:lang w:val="cs-CZ"/>
        </w:rPr>
        <w:t>Společnost Renishaw představuje další nové produkty pro veletrh EMO v Hannoveru 2011</w:t>
      </w:r>
    </w:p>
    <w:bookmarkEnd w:id="0"/>
    <w:bookmarkEnd w:id="1"/>
    <w:bookmarkEnd w:id="2"/>
    <w:bookmarkEnd w:id="3"/>
    <w:p w:rsidR="00443D03" w:rsidRPr="00443D03" w:rsidRDefault="00443D03" w:rsidP="00443D03">
      <w:pPr>
        <w:tabs>
          <w:tab w:val="left" w:pos="10206"/>
        </w:tabs>
        <w:spacing w:line="260" w:lineRule="auto"/>
        <w:ind w:left="567" w:right="426"/>
        <w:jc w:val="both"/>
        <w:rPr>
          <w:szCs w:val="24"/>
        </w:rPr>
      </w:pPr>
      <w:r w:rsidRPr="00443D03">
        <w:rPr>
          <w:szCs w:val="24"/>
          <w:lang w:val="cs-CZ"/>
        </w:rPr>
        <w:t>Renishaw, celosvětová společnost zabývající se inženýrskými technologiemi, by ráda představila další nové produkty, které budou uvedeny na veletržní přehlídce EMO v Hannoveru v Německu v době od 19. - 24. září.</w:t>
      </w:r>
      <w:r w:rsidRPr="00443D03">
        <w:rPr>
          <w:szCs w:val="24"/>
        </w:rPr>
        <w:t xml:space="preserve"> </w:t>
      </w:r>
      <w:r w:rsidRPr="00443D03">
        <w:rPr>
          <w:szCs w:val="24"/>
          <w:lang w:val="cs-CZ"/>
        </w:rPr>
        <w:t>Tyto produkty zahrnují dotekové sondy a softwarové systémy, které pomáhají řízení procesů u CNC obráběcích strojů, a nové sondy pro povrchovou úpravu pro souřadnicové měřicí stroje (CMM).</w:t>
      </w:r>
      <w:r w:rsidRPr="00443D03">
        <w:rPr>
          <w:szCs w:val="24"/>
        </w:rPr>
        <w:t xml:space="preserve"> </w:t>
      </w:r>
    </w:p>
    <w:p w:rsidR="00874B77" w:rsidRPr="00443D03" w:rsidRDefault="00874B77" w:rsidP="00443D03">
      <w:pPr>
        <w:tabs>
          <w:tab w:val="left" w:pos="10206"/>
        </w:tabs>
        <w:spacing w:line="264" w:lineRule="auto"/>
        <w:ind w:left="567" w:right="426"/>
        <w:jc w:val="both"/>
        <w:rPr>
          <w:rFonts w:cs="Arial"/>
        </w:rPr>
      </w:pPr>
    </w:p>
    <w:p w:rsidR="00443D03" w:rsidRPr="00443D03" w:rsidRDefault="00443D03" w:rsidP="00443D03">
      <w:pPr>
        <w:tabs>
          <w:tab w:val="left" w:pos="10206"/>
        </w:tabs>
        <w:spacing w:line="260" w:lineRule="auto"/>
        <w:ind w:left="567" w:right="426"/>
        <w:jc w:val="both"/>
        <w:rPr>
          <w:szCs w:val="24"/>
        </w:rPr>
      </w:pPr>
      <w:r w:rsidRPr="00443D03">
        <w:rPr>
          <w:szCs w:val="24"/>
          <w:lang w:val="cs-CZ"/>
        </w:rPr>
        <w:t>Tyto nové metrologické produkty budou předvedeny spolu s dalšími stěžejními výrobky Renishaw včetně zcela nové alternativy pro tradiční specializované měření, nové řady doplňkových výrobních technologií a 5osých sond pro souřadnicové měřicí stroje (CMM).</w:t>
      </w:r>
      <w:r w:rsidRPr="00443D03">
        <w:rPr>
          <w:szCs w:val="24"/>
        </w:rPr>
        <w:t xml:space="preserve"> </w:t>
      </w:r>
    </w:p>
    <w:p w:rsidR="00441209" w:rsidRPr="00443D03" w:rsidRDefault="00441209" w:rsidP="00443D03">
      <w:pPr>
        <w:tabs>
          <w:tab w:val="left" w:pos="10206"/>
        </w:tabs>
        <w:spacing w:line="264" w:lineRule="auto"/>
        <w:ind w:left="567" w:right="426"/>
        <w:jc w:val="both"/>
        <w:rPr>
          <w:rFonts w:cs="Arial"/>
        </w:rPr>
      </w:pPr>
    </w:p>
    <w:p w:rsidR="00443D03" w:rsidRPr="00443D03" w:rsidRDefault="00443D03" w:rsidP="00443D03">
      <w:pPr>
        <w:spacing w:line="260" w:lineRule="auto"/>
        <w:ind w:left="567" w:right="426"/>
        <w:jc w:val="both"/>
        <w:rPr>
          <w:b/>
          <w:szCs w:val="24"/>
        </w:rPr>
      </w:pPr>
      <w:r w:rsidRPr="00443D03">
        <w:rPr>
          <w:b/>
          <w:szCs w:val="24"/>
          <w:lang w:val="cs-CZ"/>
        </w:rPr>
        <w:t>Nová verze PC snímacího softwaru pro obráběcí centra</w:t>
      </w:r>
    </w:p>
    <w:p w:rsidR="00443D03" w:rsidRPr="00443D03" w:rsidRDefault="00443D03" w:rsidP="00443D03">
      <w:pPr>
        <w:spacing w:line="260" w:lineRule="auto"/>
        <w:ind w:left="567" w:right="426"/>
        <w:jc w:val="both"/>
        <w:rPr>
          <w:szCs w:val="24"/>
        </w:rPr>
      </w:pPr>
      <w:r w:rsidRPr="00443D03">
        <w:rPr>
          <w:szCs w:val="24"/>
          <w:lang w:val="cs-CZ"/>
        </w:rPr>
        <w:t>Návštěvníci veletrhu EMO 2011 se přesvědčí o tom, že Productivity+</w:t>
      </w:r>
      <w:r w:rsidRPr="00443D03">
        <w:rPr>
          <w:rFonts w:ascii="Times New Roman" w:hAnsi="Times New Roman"/>
          <w:szCs w:val="24"/>
          <w:lang w:val="cs-CZ"/>
        </w:rPr>
        <w:t xml:space="preserve">™ </w:t>
      </w:r>
      <w:r w:rsidRPr="00443D03">
        <w:rPr>
          <w:szCs w:val="24"/>
          <w:lang w:val="cs-CZ"/>
        </w:rPr>
        <w:t>představuje unikátní softwarová řešení pro integraci funkce měření a řídicích procesů do CNC programů obrábění.</w:t>
      </w:r>
      <w:r w:rsidRPr="00443D03">
        <w:rPr>
          <w:szCs w:val="24"/>
        </w:rPr>
        <w:t xml:space="preserve"> </w:t>
      </w:r>
      <w:r w:rsidRPr="00443D03">
        <w:rPr>
          <w:szCs w:val="24"/>
          <w:lang w:val="cs-CZ"/>
        </w:rPr>
        <w:t>Jelikož software Productivity+ poskytuje významné výhody oproti tradičním metodám, odstraňuje potřebu manuálního dodání snímacích cyklů do G-kódu, a namísto toho používá výběr funkcí typu „kliknutím myši“ z importovaných 3D modelů rozhraní okamžitě známého stávajícím uživatelům CAM.</w:t>
      </w:r>
    </w:p>
    <w:p w:rsidR="002321EF" w:rsidRPr="00443D03" w:rsidRDefault="002321EF" w:rsidP="00443D03">
      <w:pPr>
        <w:spacing w:line="264" w:lineRule="auto"/>
        <w:ind w:left="567" w:right="426"/>
        <w:jc w:val="both"/>
        <w:rPr>
          <w:rFonts w:cs="Arial"/>
        </w:rPr>
      </w:pPr>
    </w:p>
    <w:p w:rsidR="00443D03" w:rsidRPr="00443D03" w:rsidRDefault="00443D03" w:rsidP="00443D03">
      <w:pPr>
        <w:spacing w:line="260" w:lineRule="auto"/>
        <w:ind w:left="567" w:right="426"/>
        <w:jc w:val="both"/>
        <w:rPr>
          <w:szCs w:val="24"/>
          <w:lang w:val="cs-CZ"/>
        </w:rPr>
      </w:pPr>
      <w:r w:rsidRPr="00443D03">
        <w:rPr>
          <w:szCs w:val="24"/>
          <w:lang w:val="cs-CZ"/>
        </w:rPr>
        <w:t>Aplikace Productivity+, nejvýkonnější dostupný nástroj pro použití měření na stroji ke kontrole výrobních postupů, je rozšířena o verzi 1.90, která bude dostupná od podzimu 2011.  Stávající funkce a flexibilitu obohacuje tato verze o více vlastností pro Sestrojené příkazy, vylepšené schopnosti ve více osách, vylepšenou schopnost tvorby nových zpráv a více funkcí Vlastní makro.</w:t>
      </w:r>
    </w:p>
    <w:p w:rsidR="002321EF" w:rsidRPr="00443D03" w:rsidRDefault="00441209" w:rsidP="00443D03">
      <w:pPr>
        <w:suppressAutoHyphens/>
        <w:autoSpaceDE w:val="0"/>
        <w:autoSpaceDN w:val="0"/>
        <w:adjustRightInd w:val="0"/>
        <w:spacing w:line="264" w:lineRule="auto"/>
        <w:ind w:left="567" w:right="426"/>
        <w:jc w:val="both"/>
        <w:textAlignment w:val="baseline"/>
        <w:rPr>
          <w:rFonts w:cs="Arial"/>
          <w:lang w:val="cs-CZ"/>
        </w:rPr>
      </w:pPr>
      <w:r w:rsidRPr="00443D03">
        <w:rPr>
          <w:rFonts w:cs="Arial"/>
          <w:lang w:val="cs-CZ"/>
        </w:rPr>
        <w:t xml:space="preserve"> </w:t>
      </w:r>
    </w:p>
    <w:p w:rsidR="00443D03" w:rsidRPr="00443D03" w:rsidRDefault="00443D03" w:rsidP="00443D03">
      <w:pPr>
        <w:pStyle w:val="Default"/>
        <w:spacing w:line="260" w:lineRule="auto"/>
        <w:ind w:left="567" w:right="426"/>
        <w:jc w:val="both"/>
        <w:rPr>
          <w:rFonts w:ascii="PMingLiU" w:eastAsia="PMingLiU" w:hAnsi="Times New Roman" w:cs="Times New Roman"/>
          <w:color w:val="auto"/>
          <w:sz w:val="20"/>
          <w:lang w:val="cs-CZ"/>
        </w:rPr>
      </w:pPr>
      <w:r w:rsidRPr="00443D03">
        <w:rPr>
          <w:rFonts w:ascii="Arial" w:hAnsi="Arial" w:cs="Times New Roman"/>
          <w:b/>
          <w:color w:val="auto"/>
          <w:sz w:val="20"/>
          <w:lang w:val="cs-CZ"/>
        </w:rPr>
        <w:t>Nový snímač umožňuje plně automatické měření drsnosti povrchu na souřadnicových měřicích strojích (CMM)</w:t>
      </w:r>
    </w:p>
    <w:p w:rsidR="00443D03" w:rsidRPr="00443D03" w:rsidRDefault="00443D03" w:rsidP="00443D03">
      <w:pPr>
        <w:pStyle w:val="Pa2"/>
        <w:spacing w:line="260" w:lineRule="auto"/>
        <w:ind w:left="567" w:right="426"/>
        <w:jc w:val="both"/>
        <w:rPr>
          <w:rFonts w:ascii="PMingLiU" w:eastAsia="PMingLiU" w:hAnsi="Times New Roman"/>
          <w:lang w:val="cs-CZ"/>
        </w:rPr>
      </w:pPr>
      <w:r w:rsidRPr="00443D03">
        <w:rPr>
          <w:rFonts w:ascii="Arial" w:hAnsi="Arial"/>
          <w:sz w:val="20"/>
          <w:lang w:val="cs-CZ"/>
        </w:rPr>
        <w:t xml:space="preserve">Společnost Renishaw doplnila do svého revolučního pětiosého měřicího systému REVO® novou volitelnou sondu, která poprvé umožňuje plné začlenění kontroly drsnosti povrchu do měřicích cyklů CMM. S novým modulem SFP1 můžete měřit drsnost povrchu od 6,3 do 0,05 Ra. Díky této inovaci není nadále nutné přenášet měřený kus na jiná pracoviště a tím se dosáhne zkrácení času pro kompletní inspekci měřeného dílu. </w:t>
      </w:r>
      <w:r w:rsidRPr="00443D03">
        <w:rPr>
          <w:rFonts w:ascii="Arial" w:eastAsia="PMingLiU" w:hAnsi="Arial"/>
          <w:sz w:val="20"/>
          <w:lang w:val="cs-CZ"/>
        </w:rPr>
        <w:t>Návštěvníci veletrhu EMO v Hannoveru na vlastní oči uvidí, že uživatelé souřadnicových měřicích strojů teď budou moci automaticky přepínat mezi skenováním dílu a měřením drsnosti povrchu s celkovou analýzou obsaženou v jediném měřicím protokolu.</w:t>
      </w:r>
      <w:r w:rsidRPr="00443D03">
        <w:rPr>
          <w:rFonts w:ascii="Arial" w:hAnsi="Arial"/>
          <w:sz w:val="20"/>
          <w:lang w:val="cs-CZ"/>
        </w:rPr>
        <w:t xml:space="preserve"> </w:t>
      </w:r>
    </w:p>
    <w:p w:rsidR="00443D03" w:rsidRPr="00443D03" w:rsidRDefault="00443D03" w:rsidP="00443D03">
      <w:pPr>
        <w:pStyle w:val="NormalWeb"/>
        <w:tabs>
          <w:tab w:val="left" w:pos="10206"/>
        </w:tabs>
        <w:spacing w:line="260" w:lineRule="auto"/>
        <w:ind w:right="426" w:firstLine="567"/>
        <w:jc w:val="both"/>
        <w:rPr>
          <w:rFonts w:ascii="PMingLiU" w:eastAsia="PMingLiU"/>
          <w:sz w:val="20"/>
          <w:lang w:val="pl-PL"/>
        </w:rPr>
      </w:pPr>
      <w:r w:rsidRPr="00443D03">
        <w:rPr>
          <w:rFonts w:ascii="Arial" w:eastAsia="PMingLiU" w:hAnsi="Arial"/>
          <w:sz w:val="20"/>
          <w:lang w:val="cs-CZ"/>
        </w:rPr>
        <w:t>Veškeré podrobnosti o produktech Renishaw můžete získat na www.renishaw.cz</w:t>
      </w:r>
    </w:p>
    <w:p w:rsidR="000D5D2D" w:rsidRPr="00443D03" w:rsidRDefault="00443D03" w:rsidP="00443D03">
      <w:pPr>
        <w:spacing w:afterLines="120" w:line="260" w:lineRule="auto"/>
        <w:ind w:left="567" w:right="426"/>
        <w:jc w:val="center"/>
        <w:rPr>
          <w:rFonts w:eastAsia="MS Mincho" w:cs="Arial"/>
          <w:sz w:val="22"/>
          <w:szCs w:val="22"/>
        </w:rPr>
      </w:pPr>
      <w:r w:rsidRPr="00443D03">
        <w:rPr>
          <w:szCs w:val="24"/>
          <w:u w:val="single"/>
          <w:lang w:val="cs-CZ"/>
        </w:rPr>
        <w:t>Závěr</w:t>
      </w:r>
    </w:p>
    <w:sectPr w:rsidR="000D5D2D" w:rsidRPr="00443D03" w:rsidSect="00443D03">
      <w:pgSz w:w="11905" w:h="16837" w:code="9"/>
      <w:pgMar w:top="567" w:right="706" w:bottom="851" w:left="567" w:header="646" w:footer="144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71D" w:rsidRDefault="00CC271D">
      <w:r>
        <w:separator/>
      </w:r>
    </w:p>
  </w:endnote>
  <w:endnote w:type="continuationSeparator" w:id="0">
    <w:p w:rsidR="00CC271D" w:rsidRDefault="00CC2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!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?l?r ?3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71D" w:rsidRDefault="00CC271D">
      <w:r>
        <w:separator/>
      </w:r>
    </w:p>
  </w:footnote>
  <w:footnote w:type="continuationSeparator" w:id="0">
    <w:p w:rsidR="00CC271D" w:rsidRDefault="00CC27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759E2"/>
    <w:multiLevelType w:val="hybridMultilevel"/>
    <w:tmpl w:val="E73C7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D42700"/>
    <w:multiLevelType w:val="hybridMultilevel"/>
    <w:tmpl w:val="C734B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CE4AF2"/>
    <w:multiLevelType w:val="hybridMultilevel"/>
    <w:tmpl w:val="D910E34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72573D1F"/>
    <w:multiLevelType w:val="hybridMultilevel"/>
    <w:tmpl w:val="109EBD7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96A6B"/>
    <w:rsid w:val="0001244E"/>
    <w:rsid w:val="0001369B"/>
    <w:rsid w:val="0001598D"/>
    <w:rsid w:val="00020AE8"/>
    <w:rsid w:val="00031DA6"/>
    <w:rsid w:val="0006236C"/>
    <w:rsid w:val="00064966"/>
    <w:rsid w:val="00065084"/>
    <w:rsid w:val="00072BB5"/>
    <w:rsid w:val="00077687"/>
    <w:rsid w:val="000817DF"/>
    <w:rsid w:val="0008473C"/>
    <w:rsid w:val="000925F8"/>
    <w:rsid w:val="000D5D2D"/>
    <w:rsid w:val="000F2F02"/>
    <w:rsid w:val="00103FCF"/>
    <w:rsid w:val="00115284"/>
    <w:rsid w:val="00131014"/>
    <w:rsid w:val="0013369D"/>
    <w:rsid w:val="001348D3"/>
    <w:rsid w:val="00137ACC"/>
    <w:rsid w:val="00137C15"/>
    <w:rsid w:val="001418AB"/>
    <w:rsid w:val="00142F48"/>
    <w:rsid w:val="00143657"/>
    <w:rsid w:val="001438E2"/>
    <w:rsid w:val="00162068"/>
    <w:rsid w:val="001678EF"/>
    <w:rsid w:val="00183147"/>
    <w:rsid w:val="0019192B"/>
    <w:rsid w:val="001922C2"/>
    <w:rsid w:val="0019773D"/>
    <w:rsid w:val="001B485A"/>
    <w:rsid w:val="001B4ABE"/>
    <w:rsid w:val="001B7E51"/>
    <w:rsid w:val="001C44CB"/>
    <w:rsid w:val="001C4DAB"/>
    <w:rsid w:val="001D1E3B"/>
    <w:rsid w:val="001D501B"/>
    <w:rsid w:val="001D53E9"/>
    <w:rsid w:val="001D7D99"/>
    <w:rsid w:val="001E1B0B"/>
    <w:rsid w:val="001F3406"/>
    <w:rsid w:val="00210253"/>
    <w:rsid w:val="00214F17"/>
    <w:rsid w:val="00217242"/>
    <w:rsid w:val="002321EF"/>
    <w:rsid w:val="002369E9"/>
    <w:rsid w:val="0025263C"/>
    <w:rsid w:val="0025714C"/>
    <w:rsid w:val="00257222"/>
    <w:rsid w:val="002632FB"/>
    <w:rsid w:val="00264C5D"/>
    <w:rsid w:val="00275C55"/>
    <w:rsid w:val="00291A3D"/>
    <w:rsid w:val="00294302"/>
    <w:rsid w:val="002960FF"/>
    <w:rsid w:val="002A5F64"/>
    <w:rsid w:val="002A62A1"/>
    <w:rsid w:val="002A73DB"/>
    <w:rsid w:val="002B3A49"/>
    <w:rsid w:val="002B570B"/>
    <w:rsid w:val="002C38BE"/>
    <w:rsid w:val="002D354E"/>
    <w:rsid w:val="002D4EA8"/>
    <w:rsid w:val="002D6B20"/>
    <w:rsid w:val="002D6C29"/>
    <w:rsid w:val="002D7A8B"/>
    <w:rsid w:val="002F5054"/>
    <w:rsid w:val="00306E22"/>
    <w:rsid w:val="0031482B"/>
    <w:rsid w:val="0032104F"/>
    <w:rsid w:val="00321CF7"/>
    <w:rsid w:val="00332F87"/>
    <w:rsid w:val="00351A01"/>
    <w:rsid w:val="00361E20"/>
    <w:rsid w:val="00373EED"/>
    <w:rsid w:val="00396A6B"/>
    <w:rsid w:val="003972AD"/>
    <w:rsid w:val="003A33AE"/>
    <w:rsid w:val="003A3453"/>
    <w:rsid w:val="003B0DE2"/>
    <w:rsid w:val="003B7E7B"/>
    <w:rsid w:val="003D0476"/>
    <w:rsid w:val="003E6F1F"/>
    <w:rsid w:val="003F4039"/>
    <w:rsid w:val="003F7040"/>
    <w:rsid w:val="00421648"/>
    <w:rsid w:val="00440129"/>
    <w:rsid w:val="00441209"/>
    <w:rsid w:val="00442E70"/>
    <w:rsid w:val="00443D03"/>
    <w:rsid w:val="00454D95"/>
    <w:rsid w:val="00463D4B"/>
    <w:rsid w:val="00477BCE"/>
    <w:rsid w:val="00480ECD"/>
    <w:rsid w:val="00491E1F"/>
    <w:rsid w:val="00496893"/>
    <w:rsid w:val="00497058"/>
    <w:rsid w:val="004A2516"/>
    <w:rsid w:val="004A724F"/>
    <w:rsid w:val="004C3385"/>
    <w:rsid w:val="004C7ECE"/>
    <w:rsid w:val="004D16C9"/>
    <w:rsid w:val="004D1718"/>
    <w:rsid w:val="004D6A0B"/>
    <w:rsid w:val="004E04E1"/>
    <w:rsid w:val="004F2308"/>
    <w:rsid w:val="004F6014"/>
    <w:rsid w:val="00501D4E"/>
    <w:rsid w:val="00502B7A"/>
    <w:rsid w:val="005120EF"/>
    <w:rsid w:val="00513BF6"/>
    <w:rsid w:val="00522782"/>
    <w:rsid w:val="00534A72"/>
    <w:rsid w:val="005364F7"/>
    <w:rsid w:val="005419A1"/>
    <w:rsid w:val="00542A69"/>
    <w:rsid w:val="00544660"/>
    <w:rsid w:val="005511B6"/>
    <w:rsid w:val="00552F99"/>
    <w:rsid w:val="00555478"/>
    <w:rsid w:val="005755E0"/>
    <w:rsid w:val="00582C59"/>
    <w:rsid w:val="00592329"/>
    <w:rsid w:val="005A67D6"/>
    <w:rsid w:val="005B38DE"/>
    <w:rsid w:val="005B4143"/>
    <w:rsid w:val="005B52E4"/>
    <w:rsid w:val="005E75DA"/>
    <w:rsid w:val="005F2BE8"/>
    <w:rsid w:val="00600058"/>
    <w:rsid w:val="00603626"/>
    <w:rsid w:val="00604764"/>
    <w:rsid w:val="00607513"/>
    <w:rsid w:val="006300A1"/>
    <w:rsid w:val="0064303B"/>
    <w:rsid w:val="00647115"/>
    <w:rsid w:val="00651493"/>
    <w:rsid w:val="00652DF3"/>
    <w:rsid w:val="00661238"/>
    <w:rsid w:val="00667CDD"/>
    <w:rsid w:val="00673BE0"/>
    <w:rsid w:val="00680199"/>
    <w:rsid w:val="00680AD0"/>
    <w:rsid w:val="006B635F"/>
    <w:rsid w:val="006C1271"/>
    <w:rsid w:val="006C641D"/>
    <w:rsid w:val="006D1480"/>
    <w:rsid w:val="006D67B3"/>
    <w:rsid w:val="006F05E4"/>
    <w:rsid w:val="006F3A08"/>
    <w:rsid w:val="00700ACA"/>
    <w:rsid w:val="00711275"/>
    <w:rsid w:val="00721ED0"/>
    <w:rsid w:val="00761FFE"/>
    <w:rsid w:val="0076307C"/>
    <w:rsid w:val="00773F26"/>
    <w:rsid w:val="007907D7"/>
    <w:rsid w:val="00793DD7"/>
    <w:rsid w:val="00794EDC"/>
    <w:rsid w:val="007968F3"/>
    <w:rsid w:val="00796E6B"/>
    <w:rsid w:val="007A30D8"/>
    <w:rsid w:val="007B0178"/>
    <w:rsid w:val="007B0BD3"/>
    <w:rsid w:val="007C4C49"/>
    <w:rsid w:val="007C7201"/>
    <w:rsid w:val="007D01EC"/>
    <w:rsid w:val="007D19D9"/>
    <w:rsid w:val="007D51B5"/>
    <w:rsid w:val="007E1C52"/>
    <w:rsid w:val="007E1CF5"/>
    <w:rsid w:val="007E454B"/>
    <w:rsid w:val="007F31C0"/>
    <w:rsid w:val="007F420F"/>
    <w:rsid w:val="008158F0"/>
    <w:rsid w:val="00821280"/>
    <w:rsid w:val="00824AD6"/>
    <w:rsid w:val="0082633B"/>
    <w:rsid w:val="00827176"/>
    <w:rsid w:val="00853910"/>
    <w:rsid w:val="0085665B"/>
    <w:rsid w:val="00856765"/>
    <w:rsid w:val="00856A3A"/>
    <w:rsid w:val="008602B7"/>
    <w:rsid w:val="00861D47"/>
    <w:rsid w:val="00871BB9"/>
    <w:rsid w:val="00874B77"/>
    <w:rsid w:val="00876753"/>
    <w:rsid w:val="00885B85"/>
    <w:rsid w:val="008A1571"/>
    <w:rsid w:val="008C12A7"/>
    <w:rsid w:val="008C4B08"/>
    <w:rsid w:val="008D0B7B"/>
    <w:rsid w:val="008E4CD8"/>
    <w:rsid w:val="009170DF"/>
    <w:rsid w:val="00930639"/>
    <w:rsid w:val="00942F01"/>
    <w:rsid w:val="009434C8"/>
    <w:rsid w:val="00952190"/>
    <w:rsid w:val="00955673"/>
    <w:rsid w:val="00961FA3"/>
    <w:rsid w:val="00972B14"/>
    <w:rsid w:val="00980342"/>
    <w:rsid w:val="00987899"/>
    <w:rsid w:val="009A41BB"/>
    <w:rsid w:val="009B5372"/>
    <w:rsid w:val="009F0626"/>
    <w:rsid w:val="009F0CBE"/>
    <w:rsid w:val="00A04CF0"/>
    <w:rsid w:val="00A2425A"/>
    <w:rsid w:val="00A3055D"/>
    <w:rsid w:val="00A33482"/>
    <w:rsid w:val="00A43440"/>
    <w:rsid w:val="00A4454A"/>
    <w:rsid w:val="00A51557"/>
    <w:rsid w:val="00A51580"/>
    <w:rsid w:val="00A57606"/>
    <w:rsid w:val="00A71333"/>
    <w:rsid w:val="00AA0955"/>
    <w:rsid w:val="00AA154C"/>
    <w:rsid w:val="00AA44A2"/>
    <w:rsid w:val="00AA58D5"/>
    <w:rsid w:val="00AC302B"/>
    <w:rsid w:val="00AD1402"/>
    <w:rsid w:val="00AF50A1"/>
    <w:rsid w:val="00B16F19"/>
    <w:rsid w:val="00B207EB"/>
    <w:rsid w:val="00B32116"/>
    <w:rsid w:val="00B54A61"/>
    <w:rsid w:val="00B54FDD"/>
    <w:rsid w:val="00B62F8E"/>
    <w:rsid w:val="00B72246"/>
    <w:rsid w:val="00B8453E"/>
    <w:rsid w:val="00B950BC"/>
    <w:rsid w:val="00BC1C0D"/>
    <w:rsid w:val="00BE407B"/>
    <w:rsid w:val="00C03FE8"/>
    <w:rsid w:val="00C1022F"/>
    <w:rsid w:val="00C35384"/>
    <w:rsid w:val="00C35DCE"/>
    <w:rsid w:val="00C42DD9"/>
    <w:rsid w:val="00C46470"/>
    <w:rsid w:val="00C61950"/>
    <w:rsid w:val="00C6347A"/>
    <w:rsid w:val="00C66A49"/>
    <w:rsid w:val="00C74BC2"/>
    <w:rsid w:val="00C82AC7"/>
    <w:rsid w:val="00C86F20"/>
    <w:rsid w:val="00CA70A8"/>
    <w:rsid w:val="00CB4770"/>
    <w:rsid w:val="00CB59A5"/>
    <w:rsid w:val="00CC271D"/>
    <w:rsid w:val="00CD694D"/>
    <w:rsid w:val="00CE11C0"/>
    <w:rsid w:val="00D011D0"/>
    <w:rsid w:val="00D13BDD"/>
    <w:rsid w:val="00D157EE"/>
    <w:rsid w:val="00D2615B"/>
    <w:rsid w:val="00D45285"/>
    <w:rsid w:val="00D461AC"/>
    <w:rsid w:val="00D514E4"/>
    <w:rsid w:val="00D54969"/>
    <w:rsid w:val="00D70F17"/>
    <w:rsid w:val="00D7140B"/>
    <w:rsid w:val="00D85909"/>
    <w:rsid w:val="00D96337"/>
    <w:rsid w:val="00DA30B2"/>
    <w:rsid w:val="00DA36CB"/>
    <w:rsid w:val="00DD1BD7"/>
    <w:rsid w:val="00DE7066"/>
    <w:rsid w:val="00DF1EAD"/>
    <w:rsid w:val="00DF444A"/>
    <w:rsid w:val="00E021C1"/>
    <w:rsid w:val="00E03F58"/>
    <w:rsid w:val="00E4665C"/>
    <w:rsid w:val="00E50A59"/>
    <w:rsid w:val="00E5503C"/>
    <w:rsid w:val="00E71627"/>
    <w:rsid w:val="00E8394A"/>
    <w:rsid w:val="00E874E8"/>
    <w:rsid w:val="00E91995"/>
    <w:rsid w:val="00E925EF"/>
    <w:rsid w:val="00EA45E8"/>
    <w:rsid w:val="00EB00F8"/>
    <w:rsid w:val="00EC1721"/>
    <w:rsid w:val="00EC2A16"/>
    <w:rsid w:val="00ED4E69"/>
    <w:rsid w:val="00ED5AD3"/>
    <w:rsid w:val="00EF16EE"/>
    <w:rsid w:val="00EF1E5A"/>
    <w:rsid w:val="00F06B3E"/>
    <w:rsid w:val="00F10C72"/>
    <w:rsid w:val="00F125B1"/>
    <w:rsid w:val="00F26B59"/>
    <w:rsid w:val="00F37722"/>
    <w:rsid w:val="00F4061E"/>
    <w:rsid w:val="00F50C2F"/>
    <w:rsid w:val="00F63F27"/>
    <w:rsid w:val="00F67B67"/>
    <w:rsid w:val="00F76AFD"/>
    <w:rsid w:val="00F97586"/>
    <w:rsid w:val="00FA435A"/>
    <w:rsid w:val="00FB548D"/>
    <w:rsid w:val="00FB6613"/>
    <w:rsid w:val="00FC5049"/>
    <w:rsid w:val="00FE5A25"/>
    <w:rsid w:val="00FF263A"/>
    <w:rsid w:val="00FF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62A1"/>
    <w:rPr>
      <w:rFonts w:ascii="Arial" w:hAnsi="Arial"/>
      <w:lang w:eastAsia="ja-JP"/>
    </w:rPr>
  </w:style>
  <w:style w:type="paragraph" w:styleId="Heading1">
    <w:name w:val="heading 1"/>
    <w:basedOn w:val="Normal"/>
    <w:next w:val="Normal"/>
    <w:qFormat/>
    <w:rsid w:val="002A62A1"/>
    <w:pPr>
      <w:keepNext/>
      <w:tabs>
        <w:tab w:val="left" w:pos="-2160"/>
      </w:tabs>
      <w:ind w:left="-540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3A33A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A62A1"/>
    <w:pPr>
      <w:tabs>
        <w:tab w:val="left" w:pos="-2160"/>
      </w:tabs>
      <w:ind w:left="-540"/>
    </w:pPr>
    <w:rPr>
      <w:lang w:val="en-US"/>
    </w:rPr>
  </w:style>
  <w:style w:type="paragraph" w:styleId="BodyText">
    <w:name w:val="Body Text"/>
    <w:basedOn w:val="Normal"/>
    <w:rsid w:val="002A62A1"/>
    <w:pPr>
      <w:tabs>
        <w:tab w:val="left" w:pos="-2160"/>
      </w:tabs>
      <w:spacing w:line="280" w:lineRule="exact"/>
    </w:pPr>
    <w:rPr>
      <w:lang w:val="en-US"/>
    </w:rPr>
  </w:style>
  <w:style w:type="paragraph" w:styleId="NormalWeb">
    <w:name w:val="Normal (Web)"/>
    <w:basedOn w:val="Normal"/>
    <w:uiPriority w:val="99"/>
    <w:rsid w:val="00396A6B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6A6B"/>
    <w:rPr>
      <w:b/>
      <w:bCs/>
    </w:rPr>
  </w:style>
  <w:style w:type="character" w:styleId="Hyperlink">
    <w:name w:val="Hyperlink"/>
    <w:basedOn w:val="DefaultParagraphFont"/>
    <w:uiPriority w:val="99"/>
    <w:rsid w:val="00396A6B"/>
    <w:rPr>
      <w:color w:val="0000FF"/>
      <w:u w:val="single"/>
    </w:rPr>
  </w:style>
  <w:style w:type="paragraph" w:styleId="Header">
    <w:name w:val="header"/>
    <w:basedOn w:val="Normal"/>
    <w:rsid w:val="00396A6B"/>
    <w:pPr>
      <w:tabs>
        <w:tab w:val="center" w:pos="4320"/>
        <w:tab w:val="right" w:pos="8640"/>
      </w:tabs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style131">
    <w:name w:val="style131"/>
    <w:basedOn w:val="DefaultParagraphFont"/>
    <w:rsid w:val="00396A6B"/>
    <w:rPr>
      <w:color w:val="333333"/>
    </w:rPr>
  </w:style>
  <w:style w:type="paragraph" w:customStyle="1" w:styleId="homepagetitle">
    <w:name w:val="homepage_title"/>
    <w:basedOn w:val="Normal"/>
    <w:rsid w:val="005419A1"/>
    <w:pPr>
      <w:spacing w:before="100" w:beforeAutospacing="1" w:after="100" w:afterAutospacing="1" w:line="480" w:lineRule="atLeast"/>
    </w:pPr>
    <w:rPr>
      <w:rFonts w:ascii="Trebuchet MS" w:eastAsia="MS Mincho" w:hAnsi="Trebuchet MS"/>
      <w:color w:val="248399"/>
      <w:sz w:val="39"/>
      <w:szCs w:val="39"/>
    </w:rPr>
  </w:style>
  <w:style w:type="paragraph" w:customStyle="1" w:styleId="homepagetitlesmaller">
    <w:name w:val="homepage_title_smaller"/>
    <w:basedOn w:val="Normal"/>
    <w:rsid w:val="005419A1"/>
    <w:pPr>
      <w:spacing w:before="100" w:beforeAutospacing="1" w:after="100" w:afterAutospacing="1" w:line="366" w:lineRule="atLeast"/>
    </w:pPr>
    <w:rPr>
      <w:rFonts w:ascii="Trebuchet MS" w:eastAsia="MS Mincho" w:hAnsi="Trebuchet MS"/>
      <w:color w:val="333333"/>
      <w:sz w:val="32"/>
      <w:szCs w:val="32"/>
    </w:rPr>
  </w:style>
  <w:style w:type="paragraph" w:customStyle="1" w:styleId="body">
    <w:name w:val="body"/>
    <w:basedOn w:val="Normal"/>
    <w:rsid w:val="005419A1"/>
    <w:pPr>
      <w:spacing w:before="100" w:beforeAutospacing="1" w:after="100" w:afterAutospacing="1" w:line="320" w:lineRule="atLeast"/>
    </w:pPr>
    <w:rPr>
      <w:rFonts w:ascii="Times New Roman" w:eastAsia="MS Mincho" w:hAnsi="Times New Roman"/>
      <w:color w:val="333333"/>
      <w:sz w:val="23"/>
      <w:szCs w:val="23"/>
    </w:rPr>
  </w:style>
  <w:style w:type="paragraph" w:styleId="Footer">
    <w:name w:val="footer"/>
    <w:basedOn w:val="Normal"/>
    <w:rsid w:val="004F6014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rsid w:val="008D0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zh-TW"/>
    </w:rPr>
  </w:style>
  <w:style w:type="paragraph" w:styleId="BalloonText">
    <w:name w:val="Balloon Text"/>
    <w:basedOn w:val="Normal"/>
    <w:semiHidden/>
    <w:rsid w:val="00A515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07D7"/>
  </w:style>
  <w:style w:type="paragraph" w:customStyle="1" w:styleId="Pa2">
    <w:name w:val="Pa2"/>
    <w:basedOn w:val="Normal"/>
    <w:next w:val="Normal"/>
    <w:rsid w:val="00064966"/>
    <w:pPr>
      <w:autoSpaceDE w:val="0"/>
      <w:autoSpaceDN w:val="0"/>
      <w:adjustRightInd w:val="0"/>
      <w:spacing w:line="201" w:lineRule="atLeast"/>
    </w:pPr>
    <w:rPr>
      <w:rFonts w:ascii="Helvetica" w:eastAsia="MS Mincho" w:hAnsi="Helvetica"/>
      <w:sz w:val="24"/>
      <w:szCs w:val="24"/>
    </w:rPr>
  </w:style>
  <w:style w:type="paragraph" w:customStyle="1" w:styleId="large">
    <w:name w:val="large"/>
    <w:basedOn w:val="Normal"/>
    <w:rsid w:val="00064966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paragraph" w:customStyle="1" w:styleId="Noparagraphstyle">
    <w:name w:val="[No paragraph style]"/>
    <w:rsid w:val="00064966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  <w:lang w:eastAsia="ja-JP"/>
    </w:rPr>
  </w:style>
  <w:style w:type="character" w:customStyle="1" w:styleId="information">
    <w:name w:val="information"/>
    <w:basedOn w:val="DefaultParagraphFont"/>
    <w:rsid w:val="00D7140B"/>
  </w:style>
  <w:style w:type="paragraph" w:styleId="ListParagraph">
    <w:name w:val="List Paragraph"/>
    <w:basedOn w:val="Normal"/>
    <w:uiPriority w:val="34"/>
    <w:qFormat/>
    <w:rsid w:val="000D5D2D"/>
    <w:pPr>
      <w:ind w:left="720"/>
    </w:pPr>
    <w:rPr>
      <w:rFonts w:ascii="Times New Roman" w:eastAsia="Calibri" w:hAnsi="Times New Roman"/>
      <w:sz w:val="24"/>
      <w:szCs w:val="24"/>
      <w:lang w:eastAsia="en-GB"/>
    </w:rPr>
  </w:style>
  <w:style w:type="paragraph" w:customStyle="1" w:styleId="Default">
    <w:name w:val="Default"/>
    <w:rsid w:val="00441209"/>
    <w:pPr>
      <w:autoSpaceDE w:val="0"/>
      <w:autoSpaceDN w:val="0"/>
      <w:adjustRightInd w:val="0"/>
    </w:pPr>
    <w:rPr>
      <w:rFonts w:ascii="Helvetica" w:eastAsia="MS Mincho" w:hAnsi="Helvetica" w:cs="Helvetica"/>
      <w:color w:val="000000"/>
      <w:sz w:val="24"/>
      <w:szCs w:val="24"/>
      <w:lang w:eastAsia="ja-JP"/>
    </w:rPr>
  </w:style>
  <w:style w:type="paragraph" w:customStyle="1" w:styleId="NormalParagraphStyle">
    <w:name w:val="NormalParagraphStyle"/>
    <w:basedOn w:val="Normal"/>
    <w:rsid w:val="00441209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</w:rPr>
  </w:style>
  <w:style w:type="character" w:customStyle="1" w:styleId="A1">
    <w:name w:val="A1"/>
    <w:rsid w:val="002321EF"/>
    <w:rPr>
      <w:rFonts w:cs="Helvetica"/>
      <w:b/>
      <w:bCs/>
      <w:color w:val="000000"/>
      <w:sz w:val="44"/>
      <w:szCs w:val="44"/>
    </w:rPr>
  </w:style>
  <w:style w:type="character" w:customStyle="1" w:styleId="tw4winMark">
    <w:name w:val="tw4winMark"/>
    <w:uiPriority w:val="99"/>
    <w:rsid w:val="00443D03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375">
      <w:bodyDiv w:val="1"/>
      <w:marLeft w:val="71"/>
      <w:marRight w:val="71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3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012">
              <w:marLeft w:val="284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87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89">
      <w:bodyDiv w:val="1"/>
      <w:marLeft w:val="240"/>
      <w:marRight w:val="240"/>
      <w:marTop w:val="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050">
                  <w:marLeft w:val="0"/>
                  <w:marRight w:val="0"/>
                  <w:marTop w:val="0"/>
                  <w:marBottom w:val="129"/>
                  <w:divBdr>
                    <w:top w:val="single" w:sz="2" w:space="1" w:color="EEEEEE"/>
                    <w:left w:val="single" w:sz="2" w:space="1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684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7324">
                  <w:marLeft w:val="0"/>
                  <w:marRight w:val="101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2515">
                              <w:marLeft w:val="0"/>
                              <w:marRight w:val="0"/>
                              <w:marTop w:val="1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343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announces more new products for EMO Hannover </vt:lpstr>
    </vt:vector>
  </TitlesOfParts>
  <Company>Renishaw plc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announces more new products for EMO Hannover </dc:title>
  <dc:subject/>
  <dc:creator>Malcolm Price</dc:creator>
  <cp:keywords/>
  <dc:description/>
  <cp:lastModifiedBy>bp135769</cp:lastModifiedBy>
  <cp:revision>4</cp:revision>
  <cp:lastPrinted>2011-05-18T16:24:00Z</cp:lastPrinted>
  <dcterms:created xsi:type="dcterms:W3CDTF">2011-08-08T09:42:00Z</dcterms:created>
  <dcterms:modified xsi:type="dcterms:W3CDTF">2011-08-23T10:44:00Z</dcterms:modified>
</cp:coreProperties>
</file>