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21E2" w:rsidRPr="00F20EAF" w:rsidRDefault="003C76FB">
      <w:pPr>
        <w:pStyle w:val="Heading1"/>
        <w:spacing w:line="280" w:lineRule="exact"/>
        <w:ind w:left="0"/>
        <w:rPr>
          <w:rFonts w:ascii="Arial Unicode MS" w:eastAsia="Arial Unicode MS" w:hAnsi="Arial Unicode MS" w:cs="Arial Unicode MS"/>
          <w:sz w:val="22"/>
          <w:szCs w:val="22"/>
        </w:rPr>
      </w:pPr>
      <w:r w:rsidRPr="00F20EAF">
        <w:rPr>
          <w:rFonts w:ascii="Arial Unicode MS" w:eastAsia="Arial Unicode MS" w:hAnsi="Arial Unicode MS" w:cs="Arial Unicode MS"/>
          <w:noProof/>
          <w:sz w:val="22"/>
          <w:szCs w:val="22"/>
          <w:lang w:val="en-GB" w:eastAsia="en-GB"/>
        </w:rPr>
        <w:drawing>
          <wp:anchor distT="0" distB="0" distL="114300" distR="114300" simplePos="0" relativeHeight="251658240" behindDoc="0" locked="0" layoutInCell="0" allowOverlap="1">
            <wp:simplePos x="0" y="0"/>
            <wp:positionH relativeFrom="column">
              <wp:posOffset>4120515</wp:posOffset>
            </wp:positionH>
            <wp:positionV relativeFrom="paragraph">
              <wp:posOffset>188595</wp:posOffset>
            </wp:positionV>
            <wp:extent cx="2566035" cy="960120"/>
            <wp:effectExtent l="19050" t="0" r="5715" b="0"/>
            <wp:wrapTopAndBottom/>
            <wp:docPr id="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6035" cy="960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021E2" w:rsidRPr="00F20EAF">
        <w:rPr>
          <w:rFonts w:ascii="Arial Unicode MS" w:eastAsia="Arial Unicode MS" w:hAnsi="Arial Unicode MS" w:cs="Arial Unicode MS"/>
          <w:sz w:val="22"/>
          <w:szCs w:val="22"/>
        </w:rPr>
        <w:t xml:space="preserve"> </w:t>
      </w:r>
    </w:p>
    <w:p w:rsidR="00275F23" w:rsidRPr="00F20EAF" w:rsidRDefault="00275F23" w:rsidP="00275F23">
      <w:pPr>
        <w:ind w:left="567" w:right="565"/>
        <w:rPr>
          <w:rFonts w:ascii="Arial Unicode MS" w:eastAsia="Arial Unicode MS" w:hAnsi="Arial Unicode MS" w:cs="Arial Unicode MS"/>
          <w:sz w:val="22"/>
          <w:szCs w:val="22"/>
        </w:rPr>
      </w:pPr>
    </w:p>
    <w:p w:rsidR="00F20EAF" w:rsidRPr="00F20EAF" w:rsidRDefault="00F20EAF" w:rsidP="00F20EAF">
      <w:pPr>
        <w:spacing w:line="280" w:lineRule="auto"/>
        <w:ind w:left="567" w:right="565"/>
        <w:rPr>
          <w:rStyle w:val="A2"/>
          <w:rFonts w:ascii="Arial Unicode MS" w:eastAsia="Arial Unicode MS" w:hAnsi="Arial Unicode MS" w:cs="Arial Unicode MS"/>
          <w:b/>
          <w:color w:val="auto"/>
          <w:sz w:val="22"/>
          <w:szCs w:val="22"/>
        </w:rPr>
      </w:pPr>
      <w:bookmarkStart w:id="0" w:name="OLE_LINK1"/>
      <w:bookmarkStart w:id="1" w:name="OLE_LINK2"/>
      <w:r w:rsidRPr="00F20EAF">
        <w:rPr>
          <w:rStyle w:val="A2"/>
          <w:rFonts w:ascii="Arial Unicode MS" w:eastAsia="Arial Unicode MS" w:hAnsi="Arial Unicode MS" w:cs="Arial Unicode MS" w:hint="eastAsia"/>
          <w:b/>
          <w:color w:val="auto"/>
          <w:sz w:val="22"/>
          <w:szCs w:val="22"/>
          <w:lang w:val="ko-KR"/>
        </w:rPr>
        <w:t>스트레인</w:t>
      </w:r>
      <w:r w:rsidRPr="00F20EAF">
        <w:rPr>
          <w:rStyle w:val="A2"/>
          <w:rFonts w:ascii="Arial Unicode MS" w:eastAsia="Arial Unicode MS" w:hAnsi="Arial Unicode MS" w:cs="Arial Unicode MS"/>
          <w:b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2"/>
          <w:rFonts w:ascii="Arial Unicode MS" w:eastAsia="Arial Unicode MS" w:hAnsi="Arial Unicode MS" w:cs="Arial Unicode MS" w:hint="eastAsia"/>
          <w:b/>
          <w:color w:val="auto"/>
          <w:sz w:val="22"/>
          <w:szCs w:val="22"/>
          <w:lang w:val="ko-KR"/>
        </w:rPr>
        <w:t>게이지</w:t>
      </w:r>
      <w:r w:rsidRPr="00F20EAF">
        <w:rPr>
          <w:rStyle w:val="A2"/>
          <w:rFonts w:ascii="Arial Unicode MS" w:eastAsia="Arial Unicode MS" w:hAnsi="Arial Unicode MS" w:cs="Arial Unicode MS"/>
          <w:b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2"/>
          <w:rFonts w:ascii="Arial Unicode MS" w:eastAsia="Arial Unicode MS" w:hAnsi="Arial Unicode MS" w:cs="Arial Unicode MS" w:hint="eastAsia"/>
          <w:b/>
          <w:color w:val="auto"/>
          <w:sz w:val="22"/>
          <w:szCs w:val="22"/>
          <w:lang w:val="ko-KR"/>
        </w:rPr>
        <w:t>공작</w:t>
      </w:r>
      <w:r w:rsidRPr="00F20EAF">
        <w:rPr>
          <w:rStyle w:val="A2"/>
          <w:rFonts w:ascii="Arial Unicode MS" w:eastAsia="Arial Unicode MS" w:hAnsi="Arial Unicode MS" w:cs="Arial Unicode MS"/>
          <w:b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2"/>
          <w:rFonts w:ascii="Arial Unicode MS" w:eastAsia="Arial Unicode MS" w:hAnsi="Arial Unicode MS" w:cs="Arial Unicode MS" w:hint="eastAsia"/>
          <w:b/>
          <w:color w:val="auto"/>
          <w:sz w:val="22"/>
          <w:szCs w:val="22"/>
          <w:lang w:val="ko-KR"/>
        </w:rPr>
        <w:t>기계</w:t>
      </w:r>
      <w:r w:rsidRPr="00F20EAF">
        <w:rPr>
          <w:rStyle w:val="A2"/>
          <w:rFonts w:ascii="Arial Unicode MS" w:eastAsia="Arial Unicode MS" w:hAnsi="Arial Unicode MS" w:cs="Arial Unicode MS"/>
          <w:b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2"/>
          <w:rFonts w:ascii="Arial Unicode MS" w:eastAsia="Arial Unicode MS" w:hAnsi="Arial Unicode MS" w:cs="Arial Unicode MS" w:hint="eastAsia"/>
          <w:b/>
          <w:color w:val="auto"/>
          <w:sz w:val="22"/>
          <w:szCs w:val="22"/>
          <w:lang w:val="ko-KR"/>
        </w:rPr>
        <w:t>프로브에는</w:t>
      </w:r>
      <w:r w:rsidRPr="00F20EAF">
        <w:rPr>
          <w:rStyle w:val="A2"/>
          <w:rFonts w:ascii="Arial Unicode MS" w:eastAsia="Arial Unicode MS" w:hAnsi="Arial Unicode MS" w:cs="Arial Unicode MS"/>
          <w:b/>
          <w:color w:val="auto"/>
          <w:sz w:val="22"/>
          <w:szCs w:val="22"/>
          <w:lang w:val="ko-KR"/>
        </w:rPr>
        <w:t xml:space="preserve"> 5</w:t>
      </w:r>
      <w:r w:rsidRPr="00F20EAF">
        <w:rPr>
          <w:rStyle w:val="A2"/>
          <w:rFonts w:ascii="Arial Unicode MS" w:eastAsia="Arial Unicode MS" w:hAnsi="Arial Unicode MS" w:cs="Arial Unicode MS" w:hint="eastAsia"/>
          <w:b/>
          <w:color w:val="auto"/>
          <w:sz w:val="22"/>
          <w:szCs w:val="22"/>
          <w:lang w:val="ko-KR"/>
        </w:rPr>
        <w:t>축</w:t>
      </w:r>
      <w:r w:rsidRPr="00F20EAF">
        <w:rPr>
          <w:rStyle w:val="A2"/>
          <w:rFonts w:ascii="Arial Unicode MS" w:eastAsia="Arial Unicode MS" w:hAnsi="Arial Unicode MS" w:cs="Arial Unicode MS"/>
          <w:b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2"/>
          <w:rFonts w:ascii="Arial Unicode MS" w:eastAsia="Arial Unicode MS" w:hAnsi="Arial Unicode MS" w:cs="Arial Unicode MS" w:hint="eastAsia"/>
          <w:b/>
          <w:color w:val="auto"/>
          <w:sz w:val="22"/>
          <w:szCs w:val="22"/>
          <w:lang w:val="ko-KR"/>
        </w:rPr>
        <w:t>항공우주</w:t>
      </w:r>
      <w:r w:rsidRPr="00F20EAF">
        <w:rPr>
          <w:rStyle w:val="A2"/>
          <w:rFonts w:ascii="Arial Unicode MS" w:eastAsia="Arial Unicode MS" w:hAnsi="Arial Unicode MS" w:cs="Arial Unicode MS"/>
          <w:b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2"/>
          <w:rFonts w:ascii="Arial Unicode MS" w:eastAsia="Arial Unicode MS" w:hAnsi="Arial Unicode MS" w:cs="Arial Unicode MS" w:hint="eastAsia"/>
          <w:b/>
          <w:color w:val="auto"/>
          <w:sz w:val="22"/>
          <w:szCs w:val="22"/>
          <w:lang w:val="ko-KR"/>
        </w:rPr>
        <w:t>부품의</w:t>
      </w:r>
      <w:r w:rsidRPr="00F20EAF">
        <w:rPr>
          <w:rStyle w:val="A2"/>
          <w:rFonts w:ascii="Arial Unicode MS" w:eastAsia="Arial Unicode MS" w:hAnsi="Arial Unicode MS" w:cs="Arial Unicode MS"/>
          <w:b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2"/>
          <w:rFonts w:ascii="Arial Unicode MS" w:eastAsia="Arial Unicode MS" w:hAnsi="Arial Unicode MS" w:cs="Arial Unicode MS" w:hint="eastAsia"/>
          <w:b/>
          <w:color w:val="auto"/>
          <w:sz w:val="22"/>
          <w:szCs w:val="22"/>
          <w:lang w:val="ko-KR"/>
        </w:rPr>
        <w:t>측정에</w:t>
      </w:r>
      <w:r w:rsidRPr="00F20EAF">
        <w:rPr>
          <w:rStyle w:val="A2"/>
          <w:rFonts w:ascii="Arial Unicode MS" w:eastAsia="Arial Unicode MS" w:hAnsi="Arial Unicode MS" w:cs="Arial Unicode MS"/>
          <w:b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2"/>
          <w:rFonts w:ascii="Arial Unicode MS" w:eastAsia="Arial Unicode MS" w:hAnsi="Arial Unicode MS" w:cs="Arial Unicode MS" w:hint="eastAsia"/>
          <w:b/>
          <w:color w:val="auto"/>
          <w:sz w:val="22"/>
          <w:szCs w:val="22"/>
          <w:lang w:val="ko-KR"/>
        </w:rPr>
        <w:t>적합합니다</w:t>
      </w:r>
      <w:r w:rsidRPr="00F20EAF">
        <w:rPr>
          <w:rStyle w:val="A2"/>
          <w:rFonts w:ascii="Arial Unicode MS" w:eastAsia="Arial Unicode MS" w:hAnsi="Arial Unicode MS" w:cs="Arial Unicode MS"/>
          <w:b/>
          <w:color w:val="auto"/>
          <w:sz w:val="22"/>
          <w:szCs w:val="22"/>
          <w:lang w:val="ko-KR"/>
        </w:rPr>
        <w:t>.</w:t>
      </w:r>
    </w:p>
    <w:bookmarkEnd w:id="0"/>
    <w:bookmarkEnd w:id="1"/>
    <w:p w:rsidR="00275F23" w:rsidRPr="00F20EAF" w:rsidRDefault="00275F23" w:rsidP="00275F23">
      <w:pPr>
        <w:pStyle w:val="Default"/>
        <w:spacing w:line="276" w:lineRule="auto"/>
        <w:ind w:left="567" w:right="565"/>
        <w:rPr>
          <w:rFonts w:ascii="Arial Unicode MS" w:eastAsia="Arial Unicode MS" w:hAnsi="Arial Unicode MS" w:cs="Arial Unicode MS"/>
          <w:color w:val="auto"/>
          <w:sz w:val="22"/>
          <w:szCs w:val="22"/>
        </w:rPr>
      </w:pPr>
    </w:p>
    <w:p w:rsidR="00F20EAF" w:rsidRPr="00F20EAF" w:rsidRDefault="00F20EAF" w:rsidP="00F20EAF">
      <w:pPr>
        <w:pStyle w:val="Pa3"/>
        <w:spacing w:line="280" w:lineRule="auto"/>
        <w:ind w:left="567" w:right="565"/>
        <w:rPr>
          <w:rFonts w:ascii="Arial Unicode MS" w:eastAsia="Arial Unicode MS" w:hAnsi="Arial Unicode MS" w:cs="Arial Unicode MS"/>
          <w:sz w:val="22"/>
          <w:szCs w:val="22"/>
        </w:rPr>
      </w:pPr>
      <w:proofErr w:type="spellStart"/>
      <w:proofErr w:type="gramStart"/>
      <w:r w:rsidRPr="00F20EAF">
        <w:rPr>
          <w:rStyle w:val="A3"/>
          <w:rFonts w:ascii="Arial Unicode MS" w:eastAsia="Arial Unicode MS" w:hAnsi="Arial Unicode MS" w:cs="Arial Unicode MS" w:hint="eastAsia"/>
          <w:b/>
          <w:color w:val="auto"/>
          <w:sz w:val="22"/>
          <w:szCs w:val="22"/>
          <w:lang w:val="ko-KR"/>
        </w:rPr>
        <w:t>인디애나주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b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b/>
          <w:color w:val="auto"/>
          <w:sz w:val="22"/>
          <w:szCs w:val="22"/>
          <w:lang w:val="ko-KR"/>
        </w:rPr>
        <w:t>셸비빌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b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b/>
          <w:color w:val="auto"/>
          <w:sz w:val="22"/>
          <w:szCs w:val="22"/>
          <w:lang w:val="ko-KR"/>
        </w:rPr>
        <w:t>소재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b/>
          <w:color w:val="auto"/>
          <w:sz w:val="22"/>
          <w:szCs w:val="22"/>
          <w:lang w:val="ko-KR"/>
        </w:rPr>
        <w:t xml:space="preserve"> Triumph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b/>
          <w:color w:val="auto"/>
          <w:sz w:val="22"/>
          <w:szCs w:val="22"/>
          <w:lang w:val="ko-KR"/>
        </w:rPr>
        <w:t>제조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b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b/>
          <w:color w:val="auto"/>
          <w:sz w:val="22"/>
          <w:szCs w:val="22"/>
          <w:lang w:val="ko-KR"/>
        </w:rPr>
        <w:t>설비에서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b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b/>
          <w:color w:val="auto"/>
          <w:sz w:val="22"/>
          <w:szCs w:val="22"/>
          <w:lang w:val="ko-KR"/>
        </w:rPr>
        <w:t>생산된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b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b/>
          <w:color w:val="auto"/>
          <w:sz w:val="22"/>
          <w:szCs w:val="22"/>
          <w:lang w:val="ko-KR"/>
        </w:rPr>
        <w:t>부품에서는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b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b/>
          <w:color w:val="auto"/>
          <w:sz w:val="22"/>
          <w:szCs w:val="22"/>
          <w:lang w:val="ko-KR"/>
        </w:rPr>
        <w:t>평평한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b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b/>
          <w:color w:val="auto"/>
          <w:sz w:val="22"/>
          <w:szCs w:val="22"/>
          <w:lang w:val="ko-KR"/>
        </w:rPr>
        <w:t>표면과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b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b/>
          <w:color w:val="auto"/>
          <w:sz w:val="22"/>
          <w:szCs w:val="22"/>
          <w:lang w:val="ko-KR"/>
        </w:rPr>
        <w:t>직선을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b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b/>
          <w:color w:val="auto"/>
          <w:sz w:val="22"/>
          <w:szCs w:val="22"/>
          <w:lang w:val="ko-KR"/>
        </w:rPr>
        <w:t>찾아보기가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b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b/>
          <w:color w:val="auto"/>
          <w:sz w:val="22"/>
          <w:szCs w:val="22"/>
          <w:lang w:val="ko-KR"/>
        </w:rPr>
        <w:t>어려운데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b/>
          <w:color w:val="auto"/>
          <w:sz w:val="22"/>
          <w:szCs w:val="22"/>
          <w:lang w:val="ko-KR"/>
        </w:rPr>
        <w:t xml:space="preserve">,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b/>
          <w:color w:val="auto"/>
          <w:sz w:val="22"/>
          <w:szCs w:val="22"/>
          <w:lang w:val="ko-KR"/>
        </w:rPr>
        <w:t>이와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b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b/>
          <w:color w:val="auto"/>
          <w:sz w:val="22"/>
          <w:szCs w:val="22"/>
          <w:lang w:val="ko-KR"/>
        </w:rPr>
        <w:t>같은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b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b/>
          <w:color w:val="auto"/>
          <w:sz w:val="22"/>
          <w:szCs w:val="22"/>
          <w:lang w:val="ko-KR"/>
        </w:rPr>
        <w:t>이유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b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b/>
          <w:color w:val="auto"/>
          <w:sz w:val="22"/>
          <w:szCs w:val="22"/>
          <w:lang w:val="ko-KR"/>
        </w:rPr>
        <w:t>때문에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b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b/>
          <w:color w:val="auto"/>
          <w:sz w:val="22"/>
          <w:szCs w:val="22"/>
          <w:lang w:val="ko-KR"/>
        </w:rPr>
        <w:t>회사에서는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b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b/>
          <w:color w:val="auto"/>
          <w:sz w:val="22"/>
          <w:szCs w:val="22"/>
          <w:lang w:val="ko-KR"/>
        </w:rPr>
        <w:t>고정밀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b/>
          <w:color w:val="auto"/>
          <w:sz w:val="22"/>
          <w:szCs w:val="22"/>
          <w:lang w:val="ko-KR"/>
        </w:rPr>
        <w:t> 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b/>
          <w:color w:val="auto"/>
          <w:sz w:val="22"/>
          <w:szCs w:val="22"/>
          <w:lang w:val="ko-KR"/>
        </w:rPr>
        <w:t>측정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b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b/>
          <w:color w:val="auto"/>
          <w:sz w:val="22"/>
          <w:szCs w:val="22"/>
          <w:lang w:val="ko-KR"/>
        </w:rPr>
        <w:t>장치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b/>
          <w:color w:val="auto"/>
          <w:sz w:val="22"/>
          <w:szCs w:val="22"/>
          <w:lang w:val="ko-KR"/>
        </w:rPr>
        <w:t> </w:t>
      </w:r>
      <w:r w:rsidRPr="00F20EAF">
        <w:rPr>
          <w:rStyle w:val="A3"/>
          <w:rFonts w:ascii="Arial Unicode MS" w:eastAsia="Arial Unicode MS" w:hAnsi="Arial Unicode MS" w:cs="Arial Unicode MS" w:hint="eastAsia"/>
          <w:b/>
          <w:color w:val="auto"/>
          <w:sz w:val="22"/>
          <w:szCs w:val="22"/>
          <w:lang w:val="ko-KR"/>
        </w:rPr>
        <w:t>중</w:t>
      </w:r>
      <w:r w:rsidRPr="00F20EAF">
        <w:rPr>
          <w:rStyle w:val="A3"/>
          <w:rFonts w:ascii="Arial Unicode MS" w:eastAsia="Arial Unicode MS" w:hAnsi="Arial Unicode MS" w:cs="Arial Unicode MS"/>
          <w:b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b/>
          <w:color w:val="auto"/>
          <w:sz w:val="22"/>
          <w:szCs w:val="22"/>
          <w:lang w:val="ko-KR"/>
        </w:rPr>
        <w:t>하나인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b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b/>
          <w:color w:val="auto"/>
          <w:sz w:val="22"/>
          <w:szCs w:val="22"/>
          <w:lang w:val="ko-KR"/>
        </w:rPr>
        <w:t>를</w:t>
      </w:r>
      <w:r w:rsidRPr="00F20EAF">
        <w:rPr>
          <w:rStyle w:val="A3"/>
          <w:rFonts w:ascii="Arial Unicode MS" w:eastAsia="Arial Unicode MS" w:hAnsi="Arial Unicode MS" w:cs="Arial Unicode MS"/>
          <w:b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b/>
          <w:color w:val="auto"/>
          <w:sz w:val="22"/>
          <w:szCs w:val="22"/>
          <w:lang w:val="ko-KR"/>
        </w:rPr>
        <w:t>스트레인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b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b/>
          <w:color w:val="auto"/>
          <w:sz w:val="22"/>
          <w:szCs w:val="22"/>
          <w:lang w:val="ko-KR"/>
        </w:rPr>
        <w:t>게이지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b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b/>
          <w:color w:val="auto"/>
          <w:sz w:val="22"/>
          <w:szCs w:val="22"/>
          <w:lang w:val="ko-KR"/>
        </w:rPr>
        <w:t>기반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b/>
          <w:color w:val="auto"/>
          <w:sz w:val="22"/>
          <w:szCs w:val="22"/>
          <w:lang w:val="ko-KR"/>
        </w:rPr>
        <w:t xml:space="preserve"> Renishaw RMP600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b/>
          <w:color w:val="auto"/>
          <w:sz w:val="22"/>
          <w:szCs w:val="22"/>
          <w:lang w:val="ko-KR"/>
        </w:rPr>
        <w:t>공작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b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b/>
          <w:color w:val="auto"/>
          <w:sz w:val="22"/>
          <w:szCs w:val="22"/>
          <w:lang w:val="ko-KR"/>
        </w:rPr>
        <w:t>기계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b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b/>
          <w:color w:val="auto"/>
          <w:sz w:val="22"/>
          <w:szCs w:val="22"/>
          <w:lang w:val="ko-KR"/>
        </w:rPr>
        <w:t>프로브로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b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b/>
          <w:color w:val="auto"/>
          <w:sz w:val="22"/>
          <w:szCs w:val="22"/>
          <w:lang w:val="ko-KR"/>
        </w:rPr>
        <w:t>업그레이드했습니다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b/>
          <w:color w:val="auto"/>
          <w:sz w:val="22"/>
          <w:szCs w:val="22"/>
          <w:lang w:val="ko-KR"/>
        </w:rPr>
        <w:t>.</w:t>
      </w:r>
      <w:proofErr w:type="gramEnd"/>
      <w:r w:rsidRPr="00F20EAF">
        <w:rPr>
          <w:rStyle w:val="A3"/>
          <w:rFonts w:ascii="Arial Unicode MS" w:eastAsia="Arial Unicode MS" w:hAnsi="Arial Unicode MS" w:cs="Arial Unicode MS"/>
          <w:b/>
          <w:color w:val="auto"/>
          <w:sz w:val="22"/>
          <w:szCs w:val="22"/>
        </w:rPr>
        <w:t xml:space="preserve"> </w:t>
      </w:r>
    </w:p>
    <w:p w:rsidR="00275F23" w:rsidRPr="00F20EAF" w:rsidRDefault="00275F23" w:rsidP="00275F23">
      <w:pPr>
        <w:pStyle w:val="Default"/>
        <w:spacing w:line="276" w:lineRule="auto"/>
        <w:ind w:left="567" w:right="565"/>
        <w:rPr>
          <w:rFonts w:ascii="Arial Unicode MS" w:eastAsia="Arial Unicode MS" w:hAnsi="Arial Unicode MS" w:cs="Arial Unicode MS"/>
          <w:color w:val="auto"/>
          <w:sz w:val="22"/>
          <w:szCs w:val="22"/>
        </w:rPr>
      </w:pPr>
    </w:p>
    <w:p w:rsidR="00F20EAF" w:rsidRPr="00F20EAF" w:rsidRDefault="00F20EAF" w:rsidP="00F20EAF">
      <w:pPr>
        <w:spacing w:line="280" w:lineRule="auto"/>
        <w:ind w:left="567" w:right="565"/>
        <w:rPr>
          <w:rFonts w:ascii="Arial Unicode MS" w:eastAsia="Arial Unicode MS" w:hAnsi="Arial Unicode MS" w:cs="Arial Unicode MS"/>
          <w:sz w:val="22"/>
          <w:szCs w:val="22"/>
        </w:rPr>
      </w:pP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항공우주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인장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성형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제품을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전문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취급하는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Triumph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사에서는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포물선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,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복심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곡선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또는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원뿔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형태가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아닌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부품이나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> 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형상을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거의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찾아볼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수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없습니다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>.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여전히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공작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기계에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사용되는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이러한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부품에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대한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가공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작업의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신속한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정밀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측정은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회사의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CAD/CAM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부서에서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개발하여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린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제조가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용이하도록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개선한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핵심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기술입니다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>.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그러나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여기에는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작은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구멍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직경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,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굴곡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,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형상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공차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등을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높은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정확도로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> 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연속적으로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측정하는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데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필요한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> 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정밀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"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로빙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>"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이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지원되는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RMP600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스트레인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게이지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프로브가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사용됩니다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>.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로빙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>(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즉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,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진정한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3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차원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트리거링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특성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>)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이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없고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반복정도가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0.25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μ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>m(0.00001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인치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>)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인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스트레인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게이지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프로브는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1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회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캘리브레이션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루틴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후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어떤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방향의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트리거에서도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높은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정확도를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제공합니다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>.</w:t>
      </w:r>
    </w:p>
    <w:p w:rsidR="00275F23" w:rsidRPr="00F20EAF" w:rsidRDefault="00275F23" w:rsidP="00275F23">
      <w:pPr>
        <w:pStyle w:val="Default"/>
        <w:spacing w:line="276" w:lineRule="auto"/>
        <w:ind w:left="567" w:right="565"/>
        <w:rPr>
          <w:rFonts w:ascii="Arial Unicode MS" w:eastAsia="Arial Unicode MS" w:hAnsi="Arial Unicode MS" w:cs="Arial Unicode MS"/>
          <w:color w:val="auto"/>
          <w:sz w:val="22"/>
          <w:szCs w:val="22"/>
        </w:rPr>
      </w:pPr>
    </w:p>
    <w:p w:rsidR="00F20EAF" w:rsidRPr="00F20EAF" w:rsidRDefault="00F20EAF" w:rsidP="00F20EAF">
      <w:pPr>
        <w:pStyle w:val="Pa3"/>
        <w:spacing w:line="280" w:lineRule="auto"/>
        <w:ind w:left="567" w:right="565"/>
        <w:rPr>
          <w:rFonts w:ascii="Arial Unicode MS" w:eastAsia="Arial Unicode MS" w:hAnsi="Arial Unicode MS" w:cs="Arial Unicode MS"/>
          <w:sz w:val="22"/>
          <w:szCs w:val="22"/>
        </w:rPr>
      </w:pP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>RMP600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을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Renishaw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의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OMV Pro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소프트웨어와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함께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사용하면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회사의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Zimmerman CNC 5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축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포털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밀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> 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장비에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지원되며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 CMM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과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같은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기능이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제공되므로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,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복잡한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부품을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기계에서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이동업이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측정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할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수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있어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다른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장치에서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재확인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시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일반적으로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0.025 mm(0.001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인치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)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이내의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측정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결과를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얻을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수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있습니다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>.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</w:rPr>
        <w:t xml:space="preserve"> </w:t>
      </w:r>
      <w:proofErr w:type="spellStart"/>
      <w:proofErr w:type="gram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따라서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실제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CMM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에서의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오프라인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작업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점검이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필요치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않아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회사는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고가의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부품을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옮기고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다시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장착하는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데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따른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많은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시간의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생산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지연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,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잠재적인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손상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,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정확도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문제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등을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방지할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수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있습니다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>.</w:t>
      </w:r>
      <w:proofErr w:type="gramEnd"/>
    </w:p>
    <w:p w:rsidR="00275F23" w:rsidRPr="00F20EAF" w:rsidRDefault="00275F23" w:rsidP="00275F23">
      <w:pPr>
        <w:pStyle w:val="Pa3"/>
        <w:spacing w:line="276" w:lineRule="auto"/>
        <w:ind w:left="567" w:right="565"/>
        <w:rPr>
          <w:rFonts w:ascii="Arial Unicode MS" w:eastAsia="Arial Unicode MS" w:hAnsi="Arial Unicode MS" w:cs="Arial Unicode MS"/>
          <w:sz w:val="22"/>
          <w:szCs w:val="22"/>
        </w:rPr>
      </w:pP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</w:rPr>
        <w:t xml:space="preserve"> </w:t>
      </w:r>
    </w:p>
    <w:p w:rsidR="00F20EAF" w:rsidRPr="00F20EAF" w:rsidRDefault="00F20EAF" w:rsidP="00F20EAF">
      <w:pPr>
        <w:spacing w:line="280" w:lineRule="auto"/>
        <w:ind w:left="567" w:right="565"/>
        <w:rPr>
          <w:rFonts w:ascii="Arial Unicode MS" w:eastAsia="Arial Unicode MS" w:hAnsi="Arial Unicode MS" w:cs="Arial Unicode MS"/>
          <w:sz w:val="22"/>
          <w:szCs w:val="22"/>
        </w:rPr>
      </w:pP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Triumph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제조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설비의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핵심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역량은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항공우주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산업용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판금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,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돌출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,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롤링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형상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및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라이트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플레이트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금속의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인장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성형에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있습니다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>.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회사의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프레스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용량은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10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톤에서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750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톤까지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다양하며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Cyril Bath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프레스에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부착된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150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톤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및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400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톤의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불도저를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사용하여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리버스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폼을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인장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성형할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수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있습니다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>.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회사는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또한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복잡한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단일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면과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다양한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금속으로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이루어진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다중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면을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지원하는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독자적인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인장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성형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역량도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갖추고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있습니다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>.</w:t>
      </w:r>
    </w:p>
    <w:p w:rsidR="00275F23" w:rsidRPr="00F20EAF" w:rsidRDefault="00275F23" w:rsidP="00275F23">
      <w:pPr>
        <w:pStyle w:val="Default"/>
        <w:spacing w:line="276" w:lineRule="auto"/>
        <w:ind w:left="567" w:right="565"/>
        <w:rPr>
          <w:rFonts w:ascii="Arial Unicode MS" w:eastAsia="Arial Unicode MS" w:hAnsi="Arial Unicode MS" w:cs="Arial Unicode MS"/>
          <w:color w:val="auto"/>
          <w:sz w:val="22"/>
          <w:szCs w:val="22"/>
        </w:rPr>
      </w:pPr>
    </w:p>
    <w:p w:rsidR="00F20EAF" w:rsidRPr="00F20EAF" w:rsidRDefault="00F20EAF" w:rsidP="00F20EAF">
      <w:pPr>
        <w:pStyle w:val="Pa3"/>
        <w:spacing w:line="280" w:lineRule="auto"/>
        <w:ind w:left="567" w:right="565"/>
        <w:rPr>
          <w:rFonts w:ascii="Arial Unicode MS" w:eastAsia="Arial Unicode MS" w:hAnsi="Arial Unicode MS" w:cs="Arial Unicode MS"/>
          <w:sz w:val="22"/>
          <w:szCs w:val="22"/>
        </w:rPr>
      </w:pPr>
      <w:proofErr w:type="spellStart"/>
      <w:proofErr w:type="gram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lastRenderedPageBreak/>
        <w:t>이러한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성형된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부품의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> 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형상을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만들고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성형품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자체를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제작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하기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위해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다양한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유형의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CNC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공작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기계가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사용됩니다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>.</w:t>
      </w:r>
      <w:proofErr w:type="gram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Catia V4/V5, Vericut 7.0, Renishaw OMV Pro, AutoCAD, Inventor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및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기타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데스크톱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엔지니어링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도구를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구비한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CAD/CAM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부서에서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이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작업을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업스트림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,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다운스트림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방식으로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지원합니다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>.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</w:rPr>
        <w:t xml:space="preserve"> </w:t>
      </w:r>
    </w:p>
    <w:p w:rsidR="00275F23" w:rsidRPr="00F20EAF" w:rsidRDefault="00275F23" w:rsidP="00275F23">
      <w:pPr>
        <w:pStyle w:val="Default"/>
        <w:spacing w:line="276" w:lineRule="auto"/>
        <w:ind w:left="567" w:right="565"/>
        <w:rPr>
          <w:rFonts w:ascii="Arial Unicode MS" w:eastAsia="Arial Unicode MS" w:hAnsi="Arial Unicode MS" w:cs="Arial Unicode MS"/>
          <w:color w:val="auto"/>
          <w:sz w:val="22"/>
          <w:szCs w:val="22"/>
        </w:rPr>
      </w:pPr>
    </w:p>
    <w:p w:rsidR="00F20EAF" w:rsidRPr="00F20EAF" w:rsidRDefault="00F20EAF" w:rsidP="00F20EAF">
      <w:pPr>
        <w:spacing w:line="280" w:lineRule="auto"/>
        <w:ind w:left="567" w:right="565"/>
        <w:rPr>
          <w:rFonts w:ascii="Arial Unicode MS" w:eastAsia="Arial Unicode MS" w:hAnsi="Arial Unicode MS" w:cs="Arial Unicode MS"/>
          <w:sz w:val="22"/>
          <w:szCs w:val="22"/>
        </w:rPr>
      </w:pP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CAD/CAM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부서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매니저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Gary Medlock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은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사이클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시간을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단축하고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재작업을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방지할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뿐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아니라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부품의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여러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고정물에서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점차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변형을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일으킬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수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있는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오차를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줄이려는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회사의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목표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달성을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위해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기계내에서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프로빙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>(on-machine probing)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이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필수라고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말하면서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>,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>"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우리는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CMM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으로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부품을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옮기기보다는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절삭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즉시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측정하기를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원한다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>"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고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덧붙입니다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>.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>"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이러한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고가치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부품으로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시작하여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Zimmerman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에서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매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작업마다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가치를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더하고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있습니다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>.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리딩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에지용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성형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다이와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같은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부품에서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>(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사진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참조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)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현재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우리의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방식으로는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부품을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떼어내고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측정한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후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다시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설정하느라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거의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하루를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잃어버리게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됩니다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.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부품을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완전히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마무리한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후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검사하는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등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재작업이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필요하지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않기를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바랍니다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>.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공정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중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측정으로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각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작업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단계에서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사양이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충족되도록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지원해주기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때문에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,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이후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부품에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가치를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더하는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작업에서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문제가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발생하지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않습니다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>."</w:t>
      </w:r>
    </w:p>
    <w:p w:rsidR="00275F23" w:rsidRPr="00F20EAF" w:rsidRDefault="00275F23" w:rsidP="00275F23">
      <w:pPr>
        <w:spacing w:line="276" w:lineRule="auto"/>
        <w:ind w:left="567" w:right="565"/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</w:rPr>
      </w:pPr>
    </w:p>
    <w:p w:rsidR="00F20EAF" w:rsidRPr="00F20EAF" w:rsidRDefault="00F20EAF" w:rsidP="00F20EAF">
      <w:pPr>
        <w:spacing w:line="280" w:lineRule="auto"/>
        <w:ind w:left="567" w:right="565"/>
        <w:rPr>
          <w:rFonts w:ascii="Arial Unicode MS" w:eastAsia="Arial Unicode MS" w:hAnsi="Arial Unicode MS" w:cs="Arial Unicode MS"/>
          <w:sz w:val="22"/>
          <w:szCs w:val="22"/>
        </w:rPr>
      </w:pP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일반적으로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Zimmerman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밀에서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처리된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부품은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0.635 mm(0.025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인치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>) ~ 3.18 mm(0.125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인치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)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두께의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성형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판금으로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,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가공된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구멍과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컷아웃을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필요로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합니다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>.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이러한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부품은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진공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장착됩니다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>.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항공기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분야의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통상적인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크기인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2.5 mm(0.098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인치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>) ~ 9.5 mm(0.375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인치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>)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의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구멍을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뚫고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리머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가공하는데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,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이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때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정확도는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0.05 mm(0.002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인치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>)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이고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실제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위치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공차는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0.30 mm(0.012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인치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>) ~ 0.71 mm(0.028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인치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>)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입니다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>.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>Medlock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은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"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우리는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1 mm(0.039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인치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)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텅스텐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또는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스테인리스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강철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스타일러스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>, 50 mm(1.97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인치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)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연장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및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이중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접촉식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프로빙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방법을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사용하여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RMP600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프로브로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구멍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크기와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실제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위치를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측정한다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>"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고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설명합니다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>.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>"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우리는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구멍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깊숙히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도달할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수가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있는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기능을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가진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텅스텐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볼을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선호합니다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>.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방향에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주의를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기울이면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이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볼로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무엇이든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측정이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가능합니다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>.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>RMP600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의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50 mm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확장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연결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부품은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정확도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손실을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일으키지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않으며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프로브가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공작물에서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멀리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떨어지도록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유지하므로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파손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가능성이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최소화되고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충돌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시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교체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비용이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저렴합니다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>.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소프트웨어에서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사용하는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것과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동일한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속도로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캘리브레이션했기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때문에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우리는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이중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접촉식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프로빙을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사용합니다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.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따라서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타이밍과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각도가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모두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설정되어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있습니다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>."</w:t>
      </w:r>
    </w:p>
    <w:p w:rsidR="00275F23" w:rsidRPr="00F20EAF" w:rsidRDefault="00275F23" w:rsidP="00275F23">
      <w:pPr>
        <w:spacing w:line="276" w:lineRule="auto"/>
        <w:ind w:left="567" w:right="565"/>
        <w:rPr>
          <w:rFonts w:ascii="Arial Unicode MS" w:eastAsia="Arial Unicode MS" w:hAnsi="Arial Unicode MS" w:cs="Arial Unicode MS"/>
          <w:sz w:val="22"/>
          <w:szCs w:val="22"/>
        </w:rPr>
      </w:pPr>
    </w:p>
    <w:p w:rsidR="00F20EAF" w:rsidRPr="00F20EAF" w:rsidRDefault="00F20EAF" w:rsidP="00F20EAF">
      <w:pPr>
        <w:pStyle w:val="Pa3"/>
        <w:spacing w:line="280" w:lineRule="auto"/>
        <w:ind w:left="567" w:right="565"/>
        <w:rPr>
          <w:rFonts w:ascii="Arial Unicode MS" w:eastAsia="Arial Unicode MS" w:hAnsi="Arial Unicode MS" w:cs="Arial Unicode MS"/>
          <w:sz w:val="22"/>
          <w:szCs w:val="22"/>
        </w:rPr>
      </w:pPr>
      <w:proofErr w:type="spellStart"/>
      <w:proofErr w:type="gram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기계적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교정은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Triumph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가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우수한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프로빙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결과를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얻고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그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결과에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확신을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가질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수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있는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중요한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요소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중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하나입니다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>.</w:t>
      </w:r>
      <w:proofErr w:type="gram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>Medlock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은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"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심하게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파손된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부분이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없다면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레이저와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볼바로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1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년에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한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번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기계를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캘리브레이션한다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>"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고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말합니다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>.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>"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또한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기계에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1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주일에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한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번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캘리브레이션하는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작은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데이텀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볼이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있는데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,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알려진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각도로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기계를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회전시키고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프로브로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해당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데이텀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볼을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접촉합니다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>.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</w:rPr>
        <w:t xml:space="preserve"> </w:t>
      </w:r>
      <w:proofErr w:type="spellStart"/>
      <w:proofErr w:type="gram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이러한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결과가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2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년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전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데이터와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함께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히스토그램에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나타나므로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쉽게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추세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파악이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가능합니다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>.</w:t>
      </w:r>
      <w:proofErr w:type="gram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</w:rPr>
        <w:t xml:space="preserve"> </w:t>
      </w:r>
      <w:proofErr w:type="spellStart"/>
      <w:proofErr w:type="gram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또한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QC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프로그램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lastRenderedPageBreak/>
        <w:t>구성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요소에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대한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변동이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있을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때마다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프로빙하는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원뿔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,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구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,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슬롯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및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기타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피처를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갖는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추적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가능한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인공물이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있습니다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>."</w:t>
      </w:r>
      <w:proofErr w:type="gramEnd"/>
    </w:p>
    <w:p w:rsidR="00275F23" w:rsidRPr="00F20EAF" w:rsidRDefault="00275F23" w:rsidP="00275F23">
      <w:pPr>
        <w:spacing w:line="276" w:lineRule="auto"/>
        <w:ind w:left="567" w:right="565"/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</w:rPr>
      </w:pPr>
    </w:p>
    <w:p w:rsidR="00F20EAF" w:rsidRPr="00F20EAF" w:rsidRDefault="00F20EAF" w:rsidP="00F20EAF">
      <w:pPr>
        <w:spacing w:line="280" w:lineRule="auto"/>
        <w:ind w:left="567" w:right="565"/>
        <w:rPr>
          <w:rFonts w:ascii="Arial Unicode MS" w:eastAsia="Arial Unicode MS" w:hAnsi="Arial Unicode MS" w:cs="Arial Unicode MS"/>
          <w:sz w:val="22"/>
          <w:szCs w:val="22"/>
        </w:rPr>
      </w:pP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>Triumph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에는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2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개의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Zimmerman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포털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밀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> 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장비가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> 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있습니다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>.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>2008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년에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제조된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신형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FZ-30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모델에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Siemens 840D CNC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이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장착되어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있습니다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>.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</w:rPr>
        <w:t xml:space="preserve"> </w:t>
      </w:r>
      <w:r w:rsidRPr="00F20EAF">
        <w:rPr>
          <w:rFonts w:ascii="Arial Unicode MS" w:eastAsia="Arial Unicode MS" w:hAnsi="Arial Unicode MS" w:cs="Arial Unicode MS" w:hint="eastAsia"/>
          <w:sz w:val="22"/>
          <w:szCs w:val="22"/>
          <w:lang w:val="ko-KR"/>
        </w:rPr>
        <w:t>이</w:t>
      </w:r>
      <w:r w:rsidRPr="00F20EAF">
        <w:rPr>
          <w:rFonts w:ascii="Arial Unicode MS" w:eastAsia="Arial Unicode MS" w:hAnsi="Arial Unicode MS" w:cs="Arial Unicode MS"/>
          <w:sz w:val="22"/>
          <w:szCs w:val="22"/>
          <w:lang w:val="ko-KR"/>
        </w:rPr>
        <w:t xml:space="preserve"> </w:t>
      </w:r>
      <w:r w:rsidRPr="00F20EAF">
        <w:rPr>
          <w:rFonts w:ascii="Arial Unicode MS" w:eastAsia="Arial Unicode MS" w:hAnsi="Arial Unicode MS" w:cs="Arial Unicode MS" w:hint="eastAsia"/>
          <w:sz w:val="22"/>
          <w:szCs w:val="22"/>
          <w:lang w:val="ko-KR"/>
        </w:rPr>
        <w:t>특수한</w:t>
      </w:r>
      <w:r w:rsidRPr="00F20EAF">
        <w:rPr>
          <w:rFonts w:ascii="Arial Unicode MS" w:eastAsia="Arial Unicode MS" w:hAnsi="Arial Unicode MS" w:cs="Arial Unicode MS"/>
          <w:sz w:val="22"/>
          <w:szCs w:val="22"/>
          <w:lang w:val="ko-KR"/>
        </w:rPr>
        <w:t xml:space="preserve"> </w:t>
      </w:r>
      <w:r w:rsidRPr="00F20EAF">
        <w:rPr>
          <w:rFonts w:ascii="Arial Unicode MS" w:eastAsia="Arial Unicode MS" w:hAnsi="Arial Unicode MS" w:cs="Arial Unicode MS" w:hint="eastAsia"/>
          <w:sz w:val="22"/>
          <w:szCs w:val="22"/>
          <w:lang w:val="ko-KR"/>
        </w:rPr>
        <w:t>기계는</w:t>
      </w:r>
      <w:r w:rsidRPr="00F20EAF">
        <w:rPr>
          <w:rFonts w:ascii="Arial Unicode MS" w:eastAsia="Arial Unicode MS" w:hAnsi="Arial Unicode MS" w:cs="Arial Unicode MS"/>
          <w:sz w:val="22"/>
          <w:szCs w:val="22"/>
          <w:lang w:val="ko-KR"/>
        </w:rPr>
        <w:t xml:space="preserve"> 6 x 2.8 x 1.5 m(236 x 110 x 59</w:t>
      </w:r>
      <w:r w:rsidRPr="00F20EAF">
        <w:rPr>
          <w:rFonts w:ascii="Arial Unicode MS" w:eastAsia="Arial Unicode MS" w:hAnsi="Arial Unicode MS" w:cs="Arial Unicode MS" w:hint="eastAsia"/>
          <w:sz w:val="22"/>
          <w:szCs w:val="22"/>
          <w:lang w:val="ko-KR"/>
        </w:rPr>
        <w:t>인치</w:t>
      </w:r>
      <w:r w:rsidRPr="00F20EAF">
        <w:rPr>
          <w:rFonts w:ascii="Arial Unicode MS" w:eastAsia="Arial Unicode MS" w:hAnsi="Arial Unicode MS" w:cs="Arial Unicode MS"/>
          <w:sz w:val="22"/>
          <w:szCs w:val="22"/>
          <w:lang w:val="ko-KR"/>
        </w:rPr>
        <w:t xml:space="preserve">) X-Y-Z </w:t>
      </w:r>
      <w:r w:rsidRPr="00F20EAF">
        <w:rPr>
          <w:rFonts w:ascii="Arial Unicode MS" w:eastAsia="Arial Unicode MS" w:hAnsi="Arial Unicode MS" w:cs="Arial Unicode MS" w:hint="eastAsia"/>
          <w:sz w:val="22"/>
          <w:szCs w:val="22"/>
          <w:lang w:val="ko-KR"/>
        </w:rPr>
        <w:t>리니어</w:t>
      </w:r>
      <w:r w:rsidRPr="00F20EAF">
        <w:rPr>
          <w:rFonts w:ascii="Arial Unicode MS" w:eastAsia="Arial Unicode MS" w:hAnsi="Arial Unicode MS" w:cs="Arial Unicode MS"/>
          <w:sz w:val="22"/>
          <w:szCs w:val="22"/>
          <w:lang w:val="ko-KR"/>
        </w:rPr>
        <w:t xml:space="preserve"> </w:t>
      </w:r>
      <w:r w:rsidRPr="00F20EAF">
        <w:rPr>
          <w:rFonts w:ascii="Arial Unicode MS" w:eastAsia="Arial Unicode MS" w:hAnsi="Arial Unicode MS" w:cs="Arial Unicode MS" w:hint="eastAsia"/>
          <w:sz w:val="22"/>
          <w:szCs w:val="22"/>
          <w:lang w:val="ko-KR"/>
        </w:rPr>
        <w:t>축</w:t>
      </w:r>
      <w:r w:rsidRPr="00F20EAF">
        <w:rPr>
          <w:rFonts w:ascii="Arial Unicode MS" w:eastAsia="Arial Unicode MS" w:hAnsi="Arial Unicode MS" w:cs="Arial Unicode MS"/>
          <w:sz w:val="22"/>
          <w:szCs w:val="22"/>
          <w:lang w:val="ko-KR"/>
        </w:rPr>
        <w:t xml:space="preserve"> </w:t>
      </w:r>
      <w:r w:rsidRPr="00F20EAF">
        <w:rPr>
          <w:rFonts w:ascii="Arial Unicode MS" w:eastAsia="Arial Unicode MS" w:hAnsi="Arial Unicode MS" w:cs="Arial Unicode MS" w:hint="eastAsia"/>
          <w:sz w:val="22"/>
          <w:szCs w:val="22"/>
          <w:lang w:val="ko-KR"/>
        </w:rPr>
        <w:t>범위</w:t>
      </w:r>
      <w:r w:rsidRPr="00F20EAF">
        <w:rPr>
          <w:rFonts w:ascii="Arial Unicode MS" w:eastAsia="Arial Unicode MS" w:hAnsi="Arial Unicode MS" w:cs="Arial Unicode MS"/>
          <w:sz w:val="22"/>
          <w:szCs w:val="22"/>
          <w:lang w:val="ko-KR"/>
        </w:rPr>
        <w:t>, 110</w:t>
      </w:r>
      <w:r w:rsidRPr="00F20EAF">
        <w:rPr>
          <w:rFonts w:ascii="Arial Unicode MS" w:eastAsia="Arial Unicode MS" w:hAnsi="Arial Unicode MS" w:cs="Arial Unicode MS" w:hint="eastAsia"/>
          <w:sz w:val="22"/>
          <w:szCs w:val="22"/>
          <w:lang w:val="ko-KR"/>
        </w:rPr>
        <w:t>°</w:t>
      </w:r>
      <w:r w:rsidRPr="00F20EAF">
        <w:rPr>
          <w:rFonts w:ascii="Arial Unicode MS" w:eastAsia="Arial Unicode MS" w:hAnsi="Arial Unicode MS" w:cs="Arial Unicode MS"/>
          <w:sz w:val="22"/>
          <w:szCs w:val="22"/>
          <w:lang w:val="ko-KR"/>
        </w:rPr>
        <w:t xml:space="preserve"> A</w:t>
      </w:r>
      <w:r w:rsidRPr="00F20EAF">
        <w:rPr>
          <w:rFonts w:ascii="Arial Unicode MS" w:eastAsia="Arial Unicode MS" w:hAnsi="Arial Unicode MS" w:cs="Arial Unicode MS" w:hint="eastAsia"/>
          <w:sz w:val="22"/>
          <w:szCs w:val="22"/>
          <w:lang w:val="ko-KR"/>
        </w:rPr>
        <w:t>축</w:t>
      </w:r>
      <w:r w:rsidRPr="00F20EAF">
        <w:rPr>
          <w:rFonts w:ascii="Arial Unicode MS" w:eastAsia="Arial Unicode MS" w:hAnsi="Arial Unicode MS" w:cs="Arial Unicode MS"/>
          <w:sz w:val="22"/>
          <w:szCs w:val="22"/>
          <w:lang w:val="ko-KR"/>
        </w:rPr>
        <w:t xml:space="preserve"> </w:t>
      </w:r>
      <w:r w:rsidRPr="00F20EAF">
        <w:rPr>
          <w:rFonts w:ascii="Arial Unicode MS" w:eastAsia="Arial Unicode MS" w:hAnsi="Arial Unicode MS" w:cs="Arial Unicode MS" w:hint="eastAsia"/>
          <w:sz w:val="22"/>
          <w:szCs w:val="22"/>
          <w:lang w:val="ko-KR"/>
        </w:rPr>
        <w:t>및</w:t>
      </w:r>
      <w:r w:rsidRPr="00F20EAF">
        <w:rPr>
          <w:rFonts w:ascii="Arial Unicode MS" w:eastAsia="Arial Unicode MS" w:hAnsi="Arial Unicode MS" w:cs="Arial Unicode MS"/>
          <w:sz w:val="22"/>
          <w:szCs w:val="22"/>
          <w:lang w:val="ko-KR"/>
        </w:rPr>
        <w:t xml:space="preserve"> 360</w:t>
      </w:r>
      <w:r w:rsidRPr="00F20EAF">
        <w:rPr>
          <w:rFonts w:ascii="Arial Unicode MS" w:eastAsia="Arial Unicode MS" w:hAnsi="Arial Unicode MS" w:cs="Arial Unicode MS" w:hint="eastAsia"/>
          <w:sz w:val="22"/>
          <w:szCs w:val="22"/>
          <w:lang w:val="ko-KR"/>
        </w:rPr>
        <w:t>°</w:t>
      </w:r>
      <w:r w:rsidRPr="00F20EAF">
        <w:rPr>
          <w:rFonts w:ascii="Arial Unicode MS" w:eastAsia="Arial Unicode MS" w:hAnsi="Arial Unicode MS" w:cs="Arial Unicode MS"/>
          <w:sz w:val="22"/>
          <w:szCs w:val="22"/>
          <w:lang w:val="ko-KR"/>
        </w:rPr>
        <w:t xml:space="preserve"> C</w:t>
      </w:r>
      <w:r w:rsidRPr="00F20EAF">
        <w:rPr>
          <w:rFonts w:ascii="Arial Unicode MS" w:eastAsia="Arial Unicode MS" w:hAnsi="Arial Unicode MS" w:cs="Arial Unicode MS" w:hint="eastAsia"/>
          <w:sz w:val="22"/>
          <w:szCs w:val="22"/>
          <w:lang w:val="ko-KR"/>
        </w:rPr>
        <w:t>축을</w:t>
      </w:r>
      <w:r w:rsidRPr="00F20EAF">
        <w:rPr>
          <w:rFonts w:ascii="Arial Unicode MS" w:eastAsia="Arial Unicode MS" w:hAnsi="Arial Unicode MS" w:cs="Arial Unicode MS"/>
          <w:sz w:val="22"/>
          <w:szCs w:val="22"/>
          <w:lang w:val="ko-KR"/>
        </w:rPr>
        <w:t xml:space="preserve"> </w:t>
      </w:r>
      <w:r w:rsidRPr="00F20EAF">
        <w:rPr>
          <w:rFonts w:ascii="Arial Unicode MS" w:eastAsia="Arial Unicode MS" w:hAnsi="Arial Unicode MS" w:cs="Arial Unicode MS" w:hint="eastAsia"/>
          <w:sz w:val="22"/>
          <w:szCs w:val="22"/>
          <w:lang w:val="ko-KR"/>
        </w:rPr>
        <w:t>가집니다</w:t>
      </w:r>
      <w:r w:rsidRPr="00F20EAF">
        <w:rPr>
          <w:rFonts w:ascii="Arial Unicode MS" w:eastAsia="Arial Unicode MS" w:hAnsi="Arial Unicode MS" w:cs="Arial Unicode MS"/>
          <w:sz w:val="22"/>
          <w:szCs w:val="22"/>
          <w:lang w:val="ko-KR"/>
        </w:rPr>
        <w:t>.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해당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스핀들이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최대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40 kW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의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전력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, 48 Nm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토크를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생성하며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최대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속도는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25,000 rpm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입니다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>.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공장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자체에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기후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조절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기능이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있습니다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>.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>"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이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기계는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체적정확도가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0.1 mm(0.004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인치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>)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이며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,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사용상의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문제가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없는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대형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공작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기계인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경우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이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수치는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일반적인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CMM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정확도에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비할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만하다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>"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고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Medlock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은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설명합니다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>.</w:t>
      </w:r>
    </w:p>
    <w:p w:rsidR="00275F23" w:rsidRPr="00F20EAF" w:rsidRDefault="00275F23" w:rsidP="00275F23">
      <w:pPr>
        <w:spacing w:line="276" w:lineRule="auto"/>
        <w:ind w:left="567" w:right="565"/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</w:rPr>
      </w:pPr>
    </w:p>
    <w:p w:rsidR="00F20EAF" w:rsidRPr="00F20EAF" w:rsidRDefault="00F20EAF" w:rsidP="00F20EAF">
      <w:pPr>
        <w:spacing w:line="280" w:lineRule="auto"/>
        <w:ind w:left="567" w:right="565"/>
        <w:rPr>
          <w:rFonts w:ascii="Arial Unicode MS" w:eastAsia="Arial Unicode MS" w:hAnsi="Arial Unicode MS" w:cs="Arial Unicode MS"/>
          <w:sz w:val="22"/>
          <w:szCs w:val="22"/>
        </w:rPr>
      </w:pP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>"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프로브가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없을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때의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대안은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부품을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CMM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작업실로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가져와서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측정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후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돌려보내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다시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설정하는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것입니다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>.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각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셋업이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처음과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동일하게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유지될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수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있도록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점검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홈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또는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기타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피처를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추가해야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합니다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.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즉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,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전체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검사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사이클이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완료될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때까지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하루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종일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기다려야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할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뿐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아니라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부품에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더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많은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비용이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소요됩니다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>.</w:t>
      </w:r>
    </w:p>
    <w:p w:rsidR="00275F23" w:rsidRPr="00F20EAF" w:rsidRDefault="00275F23" w:rsidP="00275F23">
      <w:pPr>
        <w:pStyle w:val="Pa3"/>
        <w:spacing w:line="276" w:lineRule="auto"/>
        <w:ind w:left="567" w:right="565"/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eastAsia="ja-JP"/>
        </w:rPr>
      </w:pPr>
    </w:p>
    <w:p w:rsidR="00F20EAF" w:rsidRPr="00F20EAF" w:rsidRDefault="00F20EAF" w:rsidP="00F20EAF">
      <w:pPr>
        <w:pStyle w:val="Pa3"/>
        <w:spacing w:line="280" w:lineRule="auto"/>
        <w:ind w:left="567" w:right="565"/>
        <w:rPr>
          <w:rFonts w:ascii="Arial Unicode MS" w:eastAsia="Arial Unicode MS" w:hAnsi="Arial Unicode MS" w:cs="Arial Unicode MS"/>
          <w:sz w:val="22"/>
          <w:szCs w:val="22"/>
        </w:rPr>
      </w:pPr>
      <w:proofErr w:type="spellStart"/>
      <w:proofErr w:type="gram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이러한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지연과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새로운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셋업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시마다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발생하는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불확실성은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린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공정에서는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허용되지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않습니다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평균적으로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우리의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프로빙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사이클은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가공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사이클과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거의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동일하지만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이는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매우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개략적인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평균으로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,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일부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부품은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피처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수에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따라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훨씬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더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빠르게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검사됩니다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>.</w:t>
      </w:r>
      <w:proofErr w:type="gram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</w:rPr>
        <w:t xml:space="preserve"> </w:t>
      </w:r>
      <w:proofErr w:type="spellStart"/>
      <w:proofErr w:type="gram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가령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구멍을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프로빙할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때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매번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평균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약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8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초가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소요됩니다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>."</w:t>
      </w:r>
      <w:proofErr w:type="gramEnd"/>
    </w:p>
    <w:p w:rsidR="00275F23" w:rsidRPr="00F20EAF" w:rsidRDefault="00275F23" w:rsidP="00275F23">
      <w:pPr>
        <w:pStyle w:val="Default"/>
        <w:spacing w:line="276" w:lineRule="auto"/>
        <w:ind w:left="567" w:right="565"/>
        <w:rPr>
          <w:rFonts w:ascii="Arial Unicode MS" w:eastAsia="Arial Unicode MS" w:hAnsi="Arial Unicode MS" w:cs="Arial Unicode MS"/>
          <w:color w:val="auto"/>
          <w:sz w:val="22"/>
          <w:szCs w:val="22"/>
        </w:rPr>
      </w:pPr>
    </w:p>
    <w:p w:rsidR="00F20EAF" w:rsidRPr="00F20EAF" w:rsidRDefault="00F20EAF" w:rsidP="00F20EAF">
      <w:pPr>
        <w:pStyle w:val="Pa3"/>
        <w:spacing w:line="280" w:lineRule="auto"/>
        <w:ind w:left="567" w:right="565"/>
        <w:rPr>
          <w:rFonts w:ascii="Arial Unicode MS" w:eastAsia="Arial Unicode MS" w:hAnsi="Arial Unicode MS" w:cs="Arial Unicode MS"/>
          <w:sz w:val="22"/>
          <w:szCs w:val="22"/>
        </w:rPr>
      </w:pP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>Triumph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의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성공을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위한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다른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핵심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요소는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모델과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형상의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프로그래밍입니다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>.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>Medlock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은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"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올바른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가동을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위해서는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모든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피처에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부품에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있어야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한다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>"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고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강조합니다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>.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>"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보통은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,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오프라인에서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프로빙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프로그램을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만들기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위해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OMV Pro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소프트웨어로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가져오는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STEP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파일부터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시작합니다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>.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</w:rPr>
        <w:t xml:space="preserve"> </w:t>
      </w:r>
      <w:proofErr w:type="spellStart"/>
      <w:proofErr w:type="gram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소프트웨어는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충돌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검출을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위해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프로빙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루틴을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시뮬레이션하며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필요한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각도의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수동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입력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없이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적절한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측정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위치로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프로브를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자동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회전시킬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수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있는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'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자동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회전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'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기능을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포함합니다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>.</w:t>
      </w:r>
      <w:proofErr w:type="gram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</w:rPr>
        <w:t xml:space="preserve"> </w:t>
      </w:r>
      <w:proofErr w:type="spellStart"/>
      <w:proofErr w:type="gram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피처는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다양한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방법으로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측정할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수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있습니다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>.</w:t>
      </w:r>
      <w:proofErr w:type="gram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proofErr w:type="gram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예를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들어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구멍은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원이나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원통으로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측정될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수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있습니다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>."</w:t>
      </w:r>
      <w:proofErr w:type="gram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</w:rPr>
        <w:t xml:space="preserve"> </w:t>
      </w:r>
    </w:p>
    <w:p w:rsidR="00275F23" w:rsidRPr="00F20EAF" w:rsidRDefault="00275F23" w:rsidP="00275F23">
      <w:pPr>
        <w:pStyle w:val="Default"/>
        <w:spacing w:line="276" w:lineRule="auto"/>
        <w:ind w:left="567" w:right="565"/>
        <w:rPr>
          <w:rFonts w:ascii="Arial Unicode MS" w:eastAsia="Arial Unicode MS" w:hAnsi="Arial Unicode MS" w:cs="Arial Unicode MS"/>
          <w:color w:val="auto"/>
          <w:sz w:val="22"/>
          <w:szCs w:val="22"/>
        </w:rPr>
      </w:pPr>
    </w:p>
    <w:p w:rsidR="00F20EAF" w:rsidRPr="00F20EAF" w:rsidRDefault="00F20EAF" w:rsidP="00F20EAF">
      <w:pPr>
        <w:spacing w:line="280" w:lineRule="auto"/>
        <w:ind w:left="567" w:right="565"/>
        <w:rPr>
          <w:rFonts w:ascii="Arial Unicode MS" w:eastAsia="Arial Unicode MS" w:hAnsi="Arial Unicode MS" w:cs="Arial Unicode MS"/>
          <w:sz w:val="22"/>
          <w:szCs w:val="22"/>
        </w:rPr>
      </w:pP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프로빙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프로그램은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CNC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에서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실행되어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측정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데이터를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수집하며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,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이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데이터는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CMM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형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알고리즘을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사용해서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OMV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소프트웨어에서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오프라인으로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평가됩니다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>.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소프트웨어는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측정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데이터를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맵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>/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모델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파일과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비교하고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그래픽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및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숫자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보고서를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생성합니다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>.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또한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공칭값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대비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편차를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보고하고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범위를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보여주는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그래프를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그립니다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>.</w:t>
      </w:r>
    </w:p>
    <w:p w:rsidR="00275F23" w:rsidRPr="00F20EAF" w:rsidRDefault="00275F23" w:rsidP="00275F23">
      <w:pPr>
        <w:spacing w:line="276" w:lineRule="auto"/>
        <w:ind w:left="567" w:right="565"/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</w:rPr>
      </w:pPr>
    </w:p>
    <w:p w:rsidR="00F20EAF" w:rsidRPr="00F20EAF" w:rsidRDefault="00F20EAF" w:rsidP="00F20EAF">
      <w:pPr>
        <w:pStyle w:val="Pa3"/>
        <w:spacing w:line="280" w:lineRule="auto"/>
        <w:ind w:left="567" w:right="565"/>
        <w:rPr>
          <w:rFonts w:ascii="Arial Unicode MS" w:eastAsia="Arial Unicode MS" w:hAnsi="Arial Unicode MS" w:cs="Arial Unicode MS"/>
          <w:sz w:val="22"/>
          <w:szCs w:val="22"/>
        </w:rPr>
      </w:pP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lastRenderedPageBreak/>
        <w:t xml:space="preserve">OMV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소프트웨어의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GD&amp;T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마법사를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사용하여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프로그래머는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국제적으로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인정한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기호를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기반으로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한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표준화된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보고서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요소를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쉽게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생성하여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기계에서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얻은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측정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결과를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제조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도면과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비교할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수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있습니다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>.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>Medlock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은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"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현재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직각도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,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각정도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,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표면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프로파일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및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실제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위치를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사용한다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>"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고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proofErr w:type="spellStart"/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덧붙입니다</w:t>
      </w:r>
      <w:proofErr w:type="spellEnd"/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>.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</w:rPr>
        <w:t xml:space="preserve"> </w:t>
      </w:r>
    </w:p>
    <w:p w:rsidR="00275F23" w:rsidRPr="00F20EAF" w:rsidRDefault="00275F23" w:rsidP="00275F23">
      <w:pPr>
        <w:spacing w:line="276" w:lineRule="auto"/>
        <w:ind w:left="567" w:right="565"/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</w:rPr>
      </w:pPr>
    </w:p>
    <w:p w:rsidR="00F20EAF" w:rsidRPr="00F20EAF" w:rsidRDefault="00F20EAF" w:rsidP="00F20EAF">
      <w:pPr>
        <w:spacing w:line="280" w:lineRule="auto"/>
        <w:ind w:left="567" w:right="565"/>
        <w:rPr>
          <w:rFonts w:ascii="Arial Unicode MS" w:eastAsia="Arial Unicode MS" w:hAnsi="Arial Unicode MS" w:cs="Arial Unicode MS"/>
          <w:sz w:val="22"/>
          <w:szCs w:val="22"/>
        </w:rPr>
      </w:pP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기존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공작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기계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프로브와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달리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스트레인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게이지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기반의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RMP600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은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각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벡터에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대해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캘리브레이션할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필요가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없으므로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5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축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환경에서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사이클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시간이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상당히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절감됩니다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>.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>Medlock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은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"5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축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분야이므로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모든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벡터로부터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측정을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수행한다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>"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고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설명합니다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>.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>"RMP600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의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스트레인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게이지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트리거링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시스템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덕분에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스타일러스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접촉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방향에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관계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없이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양호한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측정값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>(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동일한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측정값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>)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을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얻을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수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있습니다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.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이는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5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축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분야에서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완벽하게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수행됩니다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>.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>5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축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작업을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수행할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때는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프로브가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약간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이상한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방향으로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사용되며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볼이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유용한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방향에서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접촉될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수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있습니다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>.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>RMP600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으로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무엇인가를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측정할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때는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재측정이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필요할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경우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동일한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판독값을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얻게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됩니다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>.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>RMP600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의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뛰어난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기능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중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, 1 mm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스타일러스를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사용하여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최대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0.098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인치의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작은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구멍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직경까지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측정할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수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있다는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점을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입증했습니다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>."</w:t>
      </w:r>
    </w:p>
    <w:p w:rsidR="00275F23" w:rsidRPr="00F20EAF" w:rsidRDefault="00275F23" w:rsidP="00275F23">
      <w:pPr>
        <w:spacing w:line="276" w:lineRule="auto"/>
        <w:ind w:left="567" w:right="565"/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</w:rPr>
      </w:pPr>
    </w:p>
    <w:p w:rsidR="00F20EAF" w:rsidRPr="00F20EAF" w:rsidRDefault="00F20EAF" w:rsidP="00F20EAF">
      <w:pPr>
        <w:spacing w:line="280" w:lineRule="auto"/>
        <w:ind w:left="567" w:right="565"/>
        <w:rPr>
          <w:rFonts w:ascii="Arial Unicode MS" w:eastAsia="Arial Unicode MS" w:hAnsi="Arial Unicode MS" w:cs="Arial Unicode MS"/>
          <w:sz w:val="22"/>
          <w:szCs w:val="22"/>
        </w:rPr>
      </w:pP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특허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기술인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RENGAGE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™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감지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메커니즘이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기존의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모든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공작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기계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프로브의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본질적인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오류인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로빙을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제거한다는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점에서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RMP600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은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기존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공작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기계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프로브와는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기본적으로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다릅니다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>.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로빙이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과도하여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측정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정확도에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영향을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미칠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정도로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큰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경우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사용자는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각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측정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벡터를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따라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프로브를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캘리브레이션하는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방식으로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보정해야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합니다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>.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이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경우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복잡한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캘리브레이션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사이클과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수많은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프로브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오프셋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측정이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필요합니다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>.</w:t>
      </w:r>
    </w:p>
    <w:p w:rsidR="00275F23" w:rsidRPr="00F20EAF" w:rsidRDefault="00275F23" w:rsidP="00275F23">
      <w:pPr>
        <w:spacing w:line="276" w:lineRule="auto"/>
        <w:ind w:left="567" w:right="565"/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</w:rPr>
      </w:pPr>
    </w:p>
    <w:p w:rsidR="00F20EAF" w:rsidRPr="00F20EAF" w:rsidRDefault="00F20EAF" w:rsidP="00F20EAF">
      <w:pPr>
        <w:spacing w:line="280" w:lineRule="auto"/>
        <w:ind w:left="567" w:right="565"/>
        <w:rPr>
          <w:rFonts w:ascii="Arial Unicode MS" w:eastAsia="Arial Unicode MS" w:hAnsi="Arial Unicode MS" w:cs="Arial Unicode MS"/>
          <w:sz w:val="22"/>
          <w:szCs w:val="22"/>
        </w:rPr>
      </w:pP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>RMP600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을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사용하면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이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작업이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필요하지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않습니다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>.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스트레인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게이지는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스타일러스에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가해진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접촉력을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측정하고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스트레인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임계값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초과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시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트리거를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생성합니다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>.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그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결과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트리거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힘이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작아지고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스타일러스가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휘는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일이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줄어들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뿐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아니라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서브미크론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반복정도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(0.25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μ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>m 2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σ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>)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가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가능하며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로빙이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발생하지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않고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진정한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3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차원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트리거링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특성이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실현됩니다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>.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>RMP600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은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상당히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뛰어난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계측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성능을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제공합니다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.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특히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,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여러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감지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방향이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사용된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경우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또는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셋업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시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,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공작물에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대한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접근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벡터가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알려져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있지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않았을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때의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3D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표면에서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그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성능이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더욱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뛰어납니다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>.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프로브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내의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로직이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게이지에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표시된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스트레인이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부품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표면과의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접촉에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의한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것인지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무작위로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발생한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것인지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여부를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판별함으로써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충격과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진동으로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인해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발생하는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예기치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않은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트리거를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제거합니다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>.</w:t>
      </w:r>
    </w:p>
    <w:p w:rsidR="00275F23" w:rsidRPr="00F20EAF" w:rsidRDefault="00275F23" w:rsidP="00275F23">
      <w:pPr>
        <w:spacing w:line="276" w:lineRule="auto"/>
        <w:ind w:left="567" w:right="565"/>
        <w:rPr>
          <w:rFonts w:ascii="Arial Unicode MS" w:eastAsia="Arial Unicode MS" w:hAnsi="Arial Unicode MS" w:cs="Arial Unicode MS"/>
          <w:sz w:val="22"/>
          <w:szCs w:val="22"/>
        </w:rPr>
      </w:pPr>
    </w:p>
    <w:p w:rsidR="00F20EAF" w:rsidRPr="00F20EAF" w:rsidRDefault="00F20EAF" w:rsidP="00F20EAF">
      <w:pPr>
        <w:spacing w:line="280" w:lineRule="auto"/>
        <w:ind w:left="567" w:right="565"/>
        <w:rPr>
          <w:rFonts w:ascii="Arial Unicode MS" w:eastAsia="Arial Unicode MS" w:hAnsi="Arial Unicode MS" w:cs="Arial Unicode MS"/>
          <w:sz w:val="22"/>
          <w:szCs w:val="22"/>
        </w:rPr>
      </w:pP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>Medlock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은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"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결국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프로브의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정확도는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기계에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의해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결정된다는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점을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염두에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두어야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한다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>"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고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강조합니다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>.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>"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이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기계의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능력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,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조건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및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캘리브레이션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내역을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감안할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때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이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기계에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대한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검사는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CMM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검사와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동일하다고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생각합니다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>.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기계는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테스트를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거쳐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CMM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과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동일한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요건으로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캘리브레이션되며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쉽게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0.38 mm(0.015")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의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부품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프로파일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정확도를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갖출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수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있습니다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>.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가능한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모든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부품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피처를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갖는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알려진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인공물을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프로빙하여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계측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성능을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검증할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수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있습니다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>.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이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기계의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우수한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정확도와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5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축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기능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덕분에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스트레인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게이지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프로브가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우리의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측정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요건에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보다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잘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맞는다는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점이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입증되었습니다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>.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다른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lastRenderedPageBreak/>
        <w:t>측정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장치에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대한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주기적인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재확인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결과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편차가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1/1000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인치가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넘는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경우는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거의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없었습니다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.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즉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,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결과에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대한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확신과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뛰어난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작동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효율성을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얻을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수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 xml:space="preserve"> </w:t>
      </w:r>
      <w:r w:rsidRPr="00F20EAF">
        <w:rPr>
          <w:rStyle w:val="A3"/>
          <w:rFonts w:ascii="Arial Unicode MS" w:eastAsia="Arial Unicode MS" w:hAnsi="Arial Unicode MS" w:cs="Arial Unicode MS" w:hint="eastAsia"/>
          <w:color w:val="auto"/>
          <w:sz w:val="22"/>
          <w:szCs w:val="22"/>
          <w:lang w:val="ko-KR"/>
        </w:rPr>
        <w:t>있었습니다</w:t>
      </w:r>
      <w:r w:rsidRPr="00F20EAF">
        <w:rPr>
          <w:rStyle w:val="A3"/>
          <w:rFonts w:ascii="Arial Unicode MS" w:eastAsia="Arial Unicode MS" w:hAnsi="Arial Unicode MS" w:cs="Arial Unicode MS"/>
          <w:color w:val="auto"/>
          <w:sz w:val="22"/>
          <w:szCs w:val="22"/>
          <w:lang w:val="ko-KR"/>
        </w:rPr>
        <w:t>."</w:t>
      </w:r>
    </w:p>
    <w:p w:rsidR="00A03D32" w:rsidRPr="00F20EAF" w:rsidRDefault="00A03D32" w:rsidP="00144EB6">
      <w:pPr>
        <w:spacing w:line="360" w:lineRule="auto"/>
        <w:ind w:left="567" w:right="565"/>
        <w:rPr>
          <w:rFonts w:ascii="Arial Unicode MS" w:eastAsia="Arial Unicode MS" w:hAnsi="Arial Unicode MS" w:cs="Arial Unicode MS"/>
          <w:i/>
          <w:sz w:val="22"/>
          <w:szCs w:val="22"/>
        </w:rPr>
      </w:pPr>
    </w:p>
    <w:p w:rsidR="00A021E2" w:rsidRPr="00F20EAF" w:rsidRDefault="00A021E2" w:rsidP="00396A6B">
      <w:pPr>
        <w:spacing w:line="360" w:lineRule="auto"/>
        <w:ind w:left="567"/>
        <w:rPr>
          <w:rFonts w:ascii="Arial Unicode MS" w:eastAsia="Arial Unicode MS" w:hAnsi="Arial Unicode MS" w:cs="Arial Unicode MS"/>
          <w:b/>
          <w:sz w:val="22"/>
          <w:szCs w:val="22"/>
        </w:rPr>
      </w:pPr>
    </w:p>
    <w:sectPr w:rsidR="00A021E2" w:rsidRPr="00F20EAF" w:rsidSect="005419A1">
      <w:pgSz w:w="11905" w:h="16837" w:code="9"/>
      <w:pgMar w:top="567" w:right="567" w:bottom="851" w:left="567" w:header="646" w:footer="144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stylePaneFormatFilter w:val="3F0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396A6B"/>
    <w:rsid w:val="000558A9"/>
    <w:rsid w:val="00072BB5"/>
    <w:rsid w:val="000B00CA"/>
    <w:rsid w:val="000C799A"/>
    <w:rsid w:val="000D0EC3"/>
    <w:rsid w:val="00137CD6"/>
    <w:rsid w:val="00144EB6"/>
    <w:rsid w:val="0016172E"/>
    <w:rsid w:val="00163F63"/>
    <w:rsid w:val="00214ABF"/>
    <w:rsid w:val="00220FB5"/>
    <w:rsid w:val="0022172F"/>
    <w:rsid w:val="002377EF"/>
    <w:rsid w:val="00275F23"/>
    <w:rsid w:val="00283117"/>
    <w:rsid w:val="00313CC0"/>
    <w:rsid w:val="00396A6B"/>
    <w:rsid w:val="003C76FB"/>
    <w:rsid w:val="00436F10"/>
    <w:rsid w:val="00447E64"/>
    <w:rsid w:val="00475151"/>
    <w:rsid w:val="00491569"/>
    <w:rsid w:val="004C1FBE"/>
    <w:rsid w:val="00515D23"/>
    <w:rsid w:val="005419A1"/>
    <w:rsid w:val="0056691F"/>
    <w:rsid w:val="005B6113"/>
    <w:rsid w:val="005C1F46"/>
    <w:rsid w:val="005E792E"/>
    <w:rsid w:val="005F0D8A"/>
    <w:rsid w:val="00623E0C"/>
    <w:rsid w:val="00681F8D"/>
    <w:rsid w:val="006A0CF3"/>
    <w:rsid w:val="006A541F"/>
    <w:rsid w:val="006B2CAB"/>
    <w:rsid w:val="006E612D"/>
    <w:rsid w:val="00763EB1"/>
    <w:rsid w:val="00774FD9"/>
    <w:rsid w:val="007D3AD7"/>
    <w:rsid w:val="007E671C"/>
    <w:rsid w:val="00825A92"/>
    <w:rsid w:val="00857FBB"/>
    <w:rsid w:val="008637F3"/>
    <w:rsid w:val="008B38AF"/>
    <w:rsid w:val="009145E5"/>
    <w:rsid w:val="00936149"/>
    <w:rsid w:val="0098590D"/>
    <w:rsid w:val="009F00FC"/>
    <w:rsid w:val="00A021E2"/>
    <w:rsid w:val="00A03D32"/>
    <w:rsid w:val="00A15B48"/>
    <w:rsid w:val="00AC302B"/>
    <w:rsid w:val="00B62F8E"/>
    <w:rsid w:val="00BA470F"/>
    <w:rsid w:val="00BE407B"/>
    <w:rsid w:val="00BE5363"/>
    <w:rsid w:val="00C03896"/>
    <w:rsid w:val="00C442FA"/>
    <w:rsid w:val="00C60683"/>
    <w:rsid w:val="00C73DFB"/>
    <w:rsid w:val="00C772F6"/>
    <w:rsid w:val="00C8136F"/>
    <w:rsid w:val="00C86AF2"/>
    <w:rsid w:val="00CA6C20"/>
    <w:rsid w:val="00CB7D55"/>
    <w:rsid w:val="00CD07D0"/>
    <w:rsid w:val="00CD711B"/>
    <w:rsid w:val="00D328F9"/>
    <w:rsid w:val="00D70F17"/>
    <w:rsid w:val="00DB7FD8"/>
    <w:rsid w:val="00DC2359"/>
    <w:rsid w:val="00DE0696"/>
    <w:rsid w:val="00E26FB8"/>
    <w:rsid w:val="00E9329E"/>
    <w:rsid w:val="00EA3EFA"/>
    <w:rsid w:val="00EB7D35"/>
    <w:rsid w:val="00F125B1"/>
    <w:rsid w:val="00F20EAF"/>
    <w:rsid w:val="00F61BD4"/>
    <w:rsid w:val="00F91AC6"/>
    <w:rsid w:val="00FA43A6"/>
    <w:rsid w:val="00FD73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sv-SE" w:eastAsia="sv-S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671C"/>
    <w:rPr>
      <w:rFonts w:ascii="Arial" w:hAnsi="Arial"/>
      <w:sz w:val="20"/>
      <w:szCs w:val="20"/>
      <w:lang w:val="en-GB" w:eastAsia="ja-JP"/>
    </w:rPr>
  </w:style>
  <w:style w:type="paragraph" w:styleId="Heading1">
    <w:name w:val="heading 1"/>
    <w:basedOn w:val="Normal"/>
    <w:next w:val="Normal"/>
    <w:link w:val="Heading1Char"/>
    <w:uiPriority w:val="99"/>
    <w:qFormat/>
    <w:rsid w:val="007E671C"/>
    <w:pPr>
      <w:keepNext/>
      <w:tabs>
        <w:tab w:val="left" w:pos="-2160"/>
      </w:tabs>
      <w:ind w:left="-540"/>
      <w:outlineLvl w:val="0"/>
    </w:pPr>
    <w:rPr>
      <w:b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2C46"/>
    <w:rPr>
      <w:rFonts w:asciiTheme="majorHAnsi" w:eastAsiaTheme="majorEastAsia" w:hAnsiTheme="majorHAnsi" w:cstheme="majorBidi"/>
      <w:b/>
      <w:bCs/>
      <w:kern w:val="32"/>
      <w:sz w:val="32"/>
      <w:szCs w:val="32"/>
      <w:lang w:val="en-GB" w:eastAsia="ja-JP"/>
    </w:rPr>
  </w:style>
  <w:style w:type="paragraph" w:styleId="BodyTextIndent">
    <w:name w:val="Body Text Indent"/>
    <w:basedOn w:val="Normal"/>
    <w:link w:val="BodyTextIndentChar"/>
    <w:uiPriority w:val="99"/>
    <w:rsid w:val="007E671C"/>
    <w:pPr>
      <w:tabs>
        <w:tab w:val="left" w:pos="-2160"/>
      </w:tabs>
      <w:ind w:left="-540"/>
    </w:pPr>
    <w:rPr>
      <w:lang w:val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9F2C46"/>
    <w:rPr>
      <w:rFonts w:ascii="Arial" w:hAnsi="Arial"/>
      <w:sz w:val="20"/>
      <w:szCs w:val="20"/>
      <w:lang w:val="en-GB" w:eastAsia="ja-JP"/>
    </w:rPr>
  </w:style>
  <w:style w:type="paragraph" w:styleId="BodyText">
    <w:name w:val="Body Text"/>
    <w:basedOn w:val="Normal"/>
    <w:link w:val="BodyTextChar"/>
    <w:uiPriority w:val="99"/>
    <w:rsid w:val="007E671C"/>
    <w:pPr>
      <w:tabs>
        <w:tab w:val="left" w:pos="-2160"/>
      </w:tabs>
      <w:spacing w:line="280" w:lineRule="exact"/>
    </w:pPr>
    <w:rPr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9F2C46"/>
    <w:rPr>
      <w:rFonts w:ascii="Arial" w:hAnsi="Arial"/>
      <w:sz w:val="20"/>
      <w:szCs w:val="20"/>
      <w:lang w:val="en-GB" w:eastAsia="ja-JP"/>
    </w:rPr>
  </w:style>
  <w:style w:type="paragraph" w:styleId="NormalWeb">
    <w:name w:val="Normal (Web)"/>
    <w:basedOn w:val="Normal"/>
    <w:uiPriority w:val="99"/>
    <w:rsid w:val="00396A6B"/>
    <w:pPr>
      <w:spacing w:before="100" w:beforeAutospacing="1" w:after="100" w:afterAutospacing="1"/>
    </w:pPr>
    <w:rPr>
      <w:rFonts w:ascii="Times New Roman" w:eastAsia="MS Mincho" w:hAnsi="Times New Roman"/>
      <w:sz w:val="24"/>
      <w:szCs w:val="24"/>
    </w:rPr>
  </w:style>
  <w:style w:type="character" w:styleId="Strong">
    <w:name w:val="Strong"/>
    <w:basedOn w:val="DefaultParagraphFont"/>
    <w:uiPriority w:val="99"/>
    <w:qFormat/>
    <w:rsid w:val="00396A6B"/>
    <w:rPr>
      <w:rFonts w:cs="Times New Roman"/>
      <w:b/>
      <w:bCs/>
    </w:rPr>
  </w:style>
  <w:style w:type="character" w:styleId="Hyperlink">
    <w:name w:val="Hyperlink"/>
    <w:basedOn w:val="DefaultParagraphFont"/>
    <w:uiPriority w:val="99"/>
    <w:rsid w:val="00396A6B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396A6B"/>
    <w:pPr>
      <w:tabs>
        <w:tab w:val="center" w:pos="4320"/>
        <w:tab w:val="right" w:pos="8640"/>
      </w:tabs>
    </w:pPr>
    <w:rPr>
      <w:rFonts w:ascii="Century Gothic" w:hAnsi="Century Gothic"/>
      <w:sz w:val="24"/>
      <w:szCs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9F2C46"/>
    <w:rPr>
      <w:rFonts w:ascii="Arial" w:hAnsi="Arial"/>
      <w:sz w:val="20"/>
      <w:szCs w:val="20"/>
      <w:lang w:val="en-GB" w:eastAsia="ja-JP"/>
    </w:rPr>
  </w:style>
  <w:style w:type="character" w:customStyle="1" w:styleId="style131">
    <w:name w:val="style131"/>
    <w:basedOn w:val="DefaultParagraphFont"/>
    <w:uiPriority w:val="99"/>
    <w:rsid w:val="00396A6B"/>
    <w:rPr>
      <w:rFonts w:cs="Times New Roman"/>
      <w:color w:val="333333"/>
    </w:rPr>
  </w:style>
  <w:style w:type="paragraph" w:customStyle="1" w:styleId="homepagetitle">
    <w:name w:val="homepage_title"/>
    <w:basedOn w:val="Normal"/>
    <w:uiPriority w:val="99"/>
    <w:rsid w:val="005419A1"/>
    <w:pPr>
      <w:spacing w:before="100" w:beforeAutospacing="1" w:after="100" w:afterAutospacing="1" w:line="480" w:lineRule="atLeast"/>
    </w:pPr>
    <w:rPr>
      <w:rFonts w:ascii="Trebuchet MS" w:eastAsia="MS Mincho" w:hAnsi="Trebuchet MS"/>
      <w:color w:val="248399"/>
      <w:sz w:val="39"/>
      <w:szCs w:val="39"/>
    </w:rPr>
  </w:style>
  <w:style w:type="paragraph" w:customStyle="1" w:styleId="homepagetitlesmaller">
    <w:name w:val="homepage_title_smaller"/>
    <w:basedOn w:val="Normal"/>
    <w:uiPriority w:val="99"/>
    <w:rsid w:val="005419A1"/>
    <w:pPr>
      <w:spacing w:before="100" w:beforeAutospacing="1" w:after="100" w:afterAutospacing="1" w:line="366" w:lineRule="atLeast"/>
    </w:pPr>
    <w:rPr>
      <w:rFonts w:ascii="Trebuchet MS" w:eastAsia="MS Mincho" w:hAnsi="Trebuchet MS"/>
      <w:color w:val="333333"/>
      <w:sz w:val="32"/>
      <w:szCs w:val="32"/>
    </w:rPr>
  </w:style>
  <w:style w:type="paragraph" w:customStyle="1" w:styleId="body">
    <w:name w:val="body"/>
    <w:basedOn w:val="Normal"/>
    <w:uiPriority w:val="99"/>
    <w:rsid w:val="005419A1"/>
    <w:pPr>
      <w:spacing w:before="100" w:beforeAutospacing="1" w:after="100" w:afterAutospacing="1" w:line="320" w:lineRule="atLeast"/>
    </w:pPr>
    <w:rPr>
      <w:rFonts w:ascii="Times New Roman" w:eastAsia="MS Mincho" w:hAnsi="Times New Roman"/>
      <w:color w:val="333333"/>
      <w:sz w:val="23"/>
      <w:szCs w:val="23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3D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3D32"/>
    <w:rPr>
      <w:rFonts w:ascii="Tahoma" w:hAnsi="Tahoma" w:cs="Tahoma"/>
      <w:sz w:val="16"/>
      <w:szCs w:val="16"/>
      <w:lang w:val="en-GB" w:eastAsia="ja-JP"/>
    </w:rPr>
  </w:style>
  <w:style w:type="paragraph" w:customStyle="1" w:styleId="Default">
    <w:name w:val="Default"/>
    <w:rsid w:val="00275F23"/>
    <w:pPr>
      <w:autoSpaceDE w:val="0"/>
      <w:autoSpaceDN w:val="0"/>
      <w:adjustRightInd w:val="0"/>
    </w:pPr>
    <w:rPr>
      <w:rFonts w:ascii="Helvetica" w:eastAsia="Calibri" w:hAnsi="Helvetica" w:cs="Helvetica"/>
      <w:color w:val="000000"/>
      <w:sz w:val="24"/>
      <w:szCs w:val="24"/>
      <w:lang w:val="en-GB" w:eastAsia="en-US"/>
    </w:rPr>
  </w:style>
  <w:style w:type="character" w:customStyle="1" w:styleId="A2">
    <w:name w:val="A2"/>
    <w:uiPriority w:val="99"/>
    <w:rsid w:val="00275F23"/>
    <w:rPr>
      <w:color w:val="000000"/>
      <w:sz w:val="44"/>
      <w:szCs w:val="44"/>
    </w:rPr>
  </w:style>
  <w:style w:type="paragraph" w:customStyle="1" w:styleId="Pa3">
    <w:name w:val="Pa3"/>
    <w:basedOn w:val="Default"/>
    <w:next w:val="Default"/>
    <w:uiPriority w:val="99"/>
    <w:rsid w:val="00275F23"/>
    <w:pPr>
      <w:spacing w:line="241" w:lineRule="atLeast"/>
    </w:pPr>
    <w:rPr>
      <w:color w:val="auto"/>
    </w:rPr>
  </w:style>
  <w:style w:type="character" w:customStyle="1" w:styleId="A3">
    <w:name w:val="A3"/>
    <w:uiPriority w:val="99"/>
    <w:rsid w:val="00275F23"/>
    <w:rPr>
      <w:color w:val="000000"/>
      <w:sz w:val="20"/>
      <w:szCs w:val="20"/>
    </w:rPr>
  </w:style>
  <w:style w:type="character" w:customStyle="1" w:styleId="tw4winMark">
    <w:name w:val="tw4winMark"/>
    <w:uiPriority w:val="99"/>
    <w:rsid w:val="00F20EAF"/>
    <w:rPr>
      <w:rFonts w:ascii="Courier New" w:hAnsi="Courier New"/>
      <w:vanish/>
      <w:color w:val="800080"/>
      <w:vertAlign w:val="sub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3799</Words>
  <Characters>1820</Characters>
  <Application>Microsoft Office Word</Application>
  <DocSecurity>0</DocSecurity>
  <Lines>15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Strain-gauge machine-tool probe has the right touch for form measurement of 5-axis aerospace parts</vt:lpstr>
    </vt:vector>
  </TitlesOfParts>
  <Company>Renishaw PLC</Company>
  <LinksUpToDate>false</LinksUpToDate>
  <CharactersWithSpaces>5608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Strain-gauge machine-tool probe has the right touch for form measurement of 5-axis aerospace parts</dc:title>
  <dc:subject/>
  <dc:creator>cp0456</dc:creator>
  <cp:keywords/>
  <dc:description/>
  <cp:lastModifiedBy>bp135769</cp:lastModifiedBy>
  <cp:revision>4</cp:revision>
  <dcterms:created xsi:type="dcterms:W3CDTF">2011-02-22T08:53:00Z</dcterms:created>
  <dcterms:modified xsi:type="dcterms:W3CDTF">2011-10-26T08:03:00Z</dcterms:modified>
</cp:coreProperties>
</file>