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32" w:rsidRPr="005C42C5" w:rsidRDefault="00270886" w:rsidP="00D77232">
      <w:pPr>
        <w:spacing w:line="360" w:lineRule="auto"/>
        <w:ind w:right="565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4237990</wp:posOffset>
            </wp:positionH>
            <wp:positionV relativeFrom="paragraph">
              <wp:posOffset>-359410</wp:posOffset>
            </wp:positionV>
            <wp:extent cx="2065020" cy="774065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0E">
        <w:rPr>
          <w:rFonts w:ascii="Arial" w:hAnsi="Arial" w:cs="Arial"/>
          <w:i/>
        </w:rPr>
        <w:t xml:space="preserve">November 2011 – for immediate release </w:t>
      </w:r>
      <w:r w:rsidR="0077790E">
        <w:rPr>
          <w:rFonts w:ascii="Arial" w:hAnsi="Arial" w:cs="Arial"/>
          <w:i/>
        </w:rPr>
        <w:tab/>
      </w:r>
      <w:r w:rsidR="00D77232" w:rsidRPr="005C42C5">
        <w:rPr>
          <w:rFonts w:ascii="Arial" w:hAnsi="Arial" w:cs="Arial"/>
          <w:i/>
        </w:rPr>
        <w:t>Enquiries: Chris Pockett, (+44 1453 524133)</w:t>
      </w:r>
    </w:p>
    <w:p w:rsidR="00D77232" w:rsidRDefault="00D77232">
      <w:pPr>
        <w:rPr>
          <w:rFonts w:ascii="Arial" w:hAnsi="Arial" w:cs="Arial"/>
          <w:b/>
        </w:rPr>
      </w:pPr>
    </w:p>
    <w:p w:rsidR="00D77232" w:rsidRDefault="0077790E">
      <w:pPr>
        <w:rPr>
          <w:rFonts w:ascii="Arial" w:hAnsi="Arial" w:cs="Arial"/>
          <w:b/>
        </w:rPr>
      </w:pPr>
      <w:bookmarkStart w:id="0" w:name="OLE_LINK1"/>
      <w:bookmarkStart w:id="1" w:name="OLE_LINK3"/>
      <w:r>
        <w:rPr>
          <w:rFonts w:ascii="Arial" w:hAnsi="Arial" w:cs="Arial"/>
          <w:b/>
        </w:rPr>
        <w:t xml:space="preserve">High speed measurement </w:t>
      </w:r>
      <w:r w:rsidR="000B50C4">
        <w:rPr>
          <w:rFonts w:ascii="Arial" w:hAnsi="Arial" w:cs="Arial"/>
          <w:b/>
        </w:rPr>
        <w:t>and manufacturing meets</w:t>
      </w:r>
      <w:r>
        <w:rPr>
          <w:rFonts w:ascii="Arial" w:hAnsi="Arial" w:cs="Arial"/>
          <w:b/>
        </w:rPr>
        <w:t xml:space="preserve"> the demands of the Autosport sector</w:t>
      </w:r>
    </w:p>
    <w:bookmarkEnd w:id="0"/>
    <w:bookmarkEnd w:id="1"/>
    <w:p w:rsidR="00D77232" w:rsidRDefault="00D77232">
      <w:pPr>
        <w:rPr>
          <w:rFonts w:ascii="Arial" w:hAnsi="Arial" w:cs="Arial"/>
          <w:b/>
        </w:rPr>
      </w:pPr>
    </w:p>
    <w:p w:rsidR="0077790E" w:rsidRDefault="0077790E" w:rsidP="0043011A">
      <w:pPr>
        <w:rPr>
          <w:rFonts w:ascii="Arial" w:hAnsi="Arial" w:cs="Arial"/>
        </w:rPr>
      </w:pPr>
      <w:r>
        <w:rPr>
          <w:rFonts w:ascii="Arial" w:hAnsi="Arial" w:cs="Arial"/>
        </w:rPr>
        <w:t>At Autosport 2012, being held in Birmingham, UK, from 12</w:t>
      </w:r>
      <w:r w:rsidRPr="007779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15</w:t>
      </w:r>
      <w:r w:rsidRPr="007779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</w:t>
      </w:r>
      <w:r w:rsidR="00D77232">
        <w:rPr>
          <w:rFonts w:ascii="Arial" w:hAnsi="Arial" w:cs="Arial"/>
        </w:rPr>
        <w:t xml:space="preserve">Renishaw will be </w:t>
      </w:r>
      <w:r>
        <w:rPr>
          <w:rFonts w:ascii="Arial" w:hAnsi="Arial" w:cs="Arial"/>
        </w:rPr>
        <w:t xml:space="preserve">focusing on it latest </w:t>
      </w:r>
      <w:r w:rsidR="00A8388C">
        <w:rPr>
          <w:rFonts w:ascii="Arial" w:hAnsi="Arial" w:cs="Arial"/>
        </w:rPr>
        <w:t xml:space="preserve">metrology products </w:t>
      </w:r>
      <w:r>
        <w:rPr>
          <w:rFonts w:ascii="Arial" w:hAnsi="Arial" w:cs="Arial"/>
        </w:rPr>
        <w:t>that increase inspection throughput, and its new range of additive manufacturing machines that allow metal parts to be ‘designed today, built tomorrow’.</w:t>
      </w:r>
    </w:p>
    <w:p w:rsidR="0077790E" w:rsidRDefault="0077790E" w:rsidP="0043011A">
      <w:pPr>
        <w:rPr>
          <w:rFonts w:ascii="Arial" w:hAnsi="Arial" w:cs="Arial"/>
        </w:rPr>
      </w:pPr>
    </w:p>
    <w:p w:rsidR="00D77232" w:rsidRDefault="00A8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hall 20 stand 302, visitors will be introduced to </w:t>
      </w:r>
      <w:r w:rsidR="0043011A" w:rsidRPr="0043011A">
        <w:rPr>
          <w:rFonts w:ascii="Arial" w:hAnsi="Arial" w:cs="Arial"/>
        </w:rPr>
        <w:t>Equator™</w:t>
      </w:r>
      <w:r>
        <w:rPr>
          <w:rFonts w:ascii="Arial" w:hAnsi="Arial" w:cs="Arial"/>
        </w:rPr>
        <w:t>, which</w:t>
      </w:r>
      <w:r w:rsidR="0043011A" w:rsidRPr="0043011A">
        <w:rPr>
          <w:rFonts w:ascii="Arial" w:hAnsi="Arial" w:cs="Arial"/>
        </w:rPr>
        <w:t xml:space="preserve"> offers a </w:t>
      </w:r>
      <w:r w:rsidR="0077790E">
        <w:rPr>
          <w:rFonts w:ascii="Arial" w:hAnsi="Arial" w:cs="Arial"/>
        </w:rPr>
        <w:t xml:space="preserve">radical alternative </w:t>
      </w:r>
      <w:r w:rsidR="0043011A" w:rsidRPr="0043011A">
        <w:rPr>
          <w:rFonts w:ascii="Arial" w:hAnsi="Arial" w:cs="Arial"/>
        </w:rPr>
        <w:t xml:space="preserve">to traditional gauging systems, </w:t>
      </w:r>
      <w:r w:rsidR="0077790E">
        <w:rPr>
          <w:rFonts w:ascii="Arial" w:hAnsi="Arial" w:cs="Arial"/>
        </w:rPr>
        <w:t xml:space="preserve">rapidly </w:t>
      </w:r>
      <w:r w:rsidR="0043011A" w:rsidRPr="0043011A">
        <w:rPr>
          <w:rFonts w:ascii="Arial" w:hAnsi="Arial" w:cs="Arial"/>
        </w:rPr>
        <w:t xml:space="preserve">collecting thousands of data points which can then be used for </w:t>
      </w:r>
      <w:r w:rsidR="0077790E">
        <w:rPr>
          <w:rFonts w:ascii="Arial" w:hAnsi="Arial" w:cs="Arial"/>
        </w:rPr>
        <w:t xml:space="preserve">the </w:t>
      </w:r>
      <w:r w:rsidR="00534753">
        <w:rPr>
          <w:rFonts w:ascii="Arial" w:hAnsi="Arial" w:cs="Arial"/>
        </w:rPr>
        <w:t xml:space="preserve">comparative measurement </w:t>
      </w:r>
      <w:r w:rsidR="0043011A" w:rsidRPr="0043011A">
        <w:rPr>
          <w:rFonts w:ascii="Arial" w:hAnsi="Arial" w:cs="Arial"/>
        </w:rPr>
        <w:t xml:space="preserve">of </w:t>
      </w:r>
      <w:r w:rsidR="00534753">
        <w:rPr>
          <w:rFonts w:ascii="Arial" w:hAnsi="Arial" w:cs="Arial"/>
        </w:rPr>
        <w:t xml:space="preserve">high-volume </w:t>
      </w:r>
      <w:r w:rsidR="0043011A" w:rsidRPr="0043011A">
        <w:rPr>
          <w:rFonts w:ascii="Arial" w:hAnsi="Arial" w:cs="Arial"/>
        </w:rPr>
        <w:t>manufactured parts. Replacing manual measurement with an automated Equator gauging system can greatly increase throughput and reduce scrap rates, at a fraction of the cost of an equivalent custom gauging system.</w:t>
      </w:r>
      <w:r w:rsidR="003A0E33">
        <w:rPr>
          <w:rFonts w:ascii="Arial" w:hAnsi="Arial" w:cs="Arial"/>
        </w:rPr>
        <w:t xml:space="preserve"> </w:t>
      </w:r>
    </w:p>
    <w:p w:rsidR="00D77232" w:rsidRDefault="00D77232">
      <w:pPr>
        <w:rPr>
          <w:rFonts w:ascii="Arial" w:hAnsi="Arial" w:cs="Arial"/>
        </w:rPr>
      </w:pPr>
    </w:p>
    <w:p w:rsidR="00D77232" w:rsidRDefault="00A8388C" w:rsidP="00D77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on show </w:t>
      </w:r>
      <w:r w:rsidR="00D77232">
        <w:rPr>
          <w:rFonts w:ascii="Arial" w:hAnsi="Arial" w:cs="Arial"/>
        </w:rPr>
        <w:t xml:space="preserve">is Renishaw’s </w:t>
      </w:r>
      <w:r w:rsidR="00D77232" w:rsidRPr="00D77232">
        <w:rPr>
          <w:rFonts w:ascii="Arial" w:hAnsi="Arial" w:cs="Arial"/>
        </w:rPr>
        <w:t xml:space="preserve">PH20 </w:t>
      </w:r>
      <w:r w:rsidR="00D77232">
        <w:rPr>
          <w:rFonts w:ascii="Arial" w:hAnsi="Arial" w:cs="Arial"/>
        </w:rPr>
        <w:t>5-</w:t>
      </w:r>
      <w:r w:rsidR="00FB21BC">
        <w:rPr>
          <w:rFonts w:ascii="Arial" w:hAnsi="Arial" w:cs="Arial"/>
        </w:rPr>
        <w:t xml:space="preserve">axis probe for </w:t>
      </w:r>
      <w:r w:rsidR="0077790E">
        <w:rPr>
          <w:rFonts w:ascii="Arial" w:hAnsi="Arial" w:cs="Arial"/>
        </w:rPr>
        <w:t>co-ordinate measuring machines (</w:t>
      </w:r>
      <w:r w:rsidR="00FB21BC">
        <w:rPr>
          <w:rFonts w:ascii="Arial" w:hAnsi="Arial" w:cs="Arial"/>
        </w:rPr>
        <w:t>CMMs</w:t>
      </w:r>
      <w:r w:rsidR="0077790E">
        <w:rPr>
          <w:rFonts w:ascii="Arial" w:hAnsi="Arial" w:cs="Arial"/>
        </w:rPr>
        <w:t>)</w:t>
      </w:r>
      <w:r w:rsidR="00D77232">
        <w:rPr>
          <w:rFonts w:ascii="Arial" w:hAnsi="Arial" w:cs="Arial"/>
        </w:rPr>
        <w:t xml:space="preserve">. The PH20 </w:t>
      </w:r>
      <w:r w:rsidR="00D77232" w:rsidRPr="00D77232">
        <w:rPr>
          <w:rFonts w:ascii="Arial" w:hAnsi="Arial" w:cs="Arial"/>
        </w:rPr>
        <w:t xml:space="preserve">increases touch-trigger CMM throughput up to three times, using fast, infinite, rotary positioning and unique "head touch" capability for high-speed point capture with minimal CMM movement. </w:t>
      </w:r>
      <w:r w:rsidR="0077790E">
        <w:rPr>
          <w:rFonts w:ascii="Arial" w:hAnsi="Arial" w:cs="Arial"/>
        </w:rPr>
        <w:t xml:space="preserve">It </w:t>
      </w:r>
      <w:r w:rsidR="00D77232" w:rsidRPr="00D77232">
        <w:rPr>
          <w:rFonts w:ascii="Arial" w:hAnsi="Arial" w:cs="Arial"/>
        </w:rPr>
        <w:t>uses tw</w:t>
      </w:r>
      <w:r w:rsidR="0077790E">
        <w:rPr>
          <w:rFonts w:ascii="Arial" w:hAnsi="Arial" w:cs="Arial"/>
        </w:rPr>
        <w:t>o-axes of head motion to minimis</w:t>
      </w:r>
      <w:r w:rsidR="00D77232" w:rsidRPr="00D77232">
        <w:rPr>
          <w:rFonts w:ascii="Arial" w:hAnsi="Arial" w:cs="Arial"/>
        </w:rPr>
        <w:t>e CMM movement and associated dynamic error</w:t>
      </w:r>
      <w:r w:rsidR="0077790E">
        <w:rPr>
          <w:rFonts w:ascii="Arial" w:hAnsi="Arial" w:cs="Arial"/>
        </w:rPr>
        <w:t>s at higher measurement speeds, whilst i</w:t>
      </w:r>
      <w:r w:rsidR="00D77232" w:rsidRPr="00D77232">
        <w:rPr>
          <w:rFonts w:ascii="Arial" w:hAnsi="Arial" w:cs="Arial"/>
        </w:rPr>
        <w:t>ts unique "inferred calibration" feature eliminat</w:t>
      </w:r>
      <w:r w:rsidR="00270886">
        <w:rPr>
          <w:rFonts w:ascii="Arial" w:hAnsi="Arial" w:cs="Arial"/>
        </w:rPr>
        <w:t>es</w:t>
      </w:r>
      <w:r w:rsidR="00D77232" w:rsidRPr="00D77232">
        <w:rPr>
          <w:rFonts w:ascii="Arial" w:hAnsi="Arial" w:cs="Arial"/>
        </w:rPr>
        <w:t xml:space="preserve"> the need for calibration at each orientation.</w:t>
      </w:r>
    </w:p>
    <w:p w:rsidR="00FE5E3A" w:rsidRDefault="00FE5E3A" w:rsidP="00D77232">
      <w:pPr>
        <w:rPr>
          <w:rFonts w:ascii="Arial" w:hAnsi="Arial" w:cs="Arial"/>
        </w:rPr>
      </w:pPr>
    </w:p>
    <w:p w:rsidR="00A8388C" w:rsidRDefault="00270886" w:rsidP="00D77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Products from </w:t>
      </w:r>
      <w:r w:rsidR="00A8388C">
        <w:rPr>
          <w:rFonts w:ascii="Arial" w:hAnsi="Arial" w:cs="Arial"/>
        </w:rPr>
        <w:t xml:space="preserve">Renishaw’s </w:t>
      </w:r>
      <w:r>
        <w:rPr>
          <w:rFonts w:ascii="Arial" w:hAnsi="Arial" w:cs="Arial"/>
        </w:rPr>
        <w:t xml:space="preserve">new additive manufacturing </w:t>
      </w:r>
      <w:r w:rsidR="00A8388C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 xml:space="preserve">line </w:t>
      </w:r>
      <w:r w:rsidR="00A8388C">
        <w:rPr>
          <w:rFonts w:ascii="Arial" w:hAnsi="Arial" w:cs="Arial"/>
        </w:rPr>
        <w:t xml:space="preserve">will also be </w:t>
      </w:r>
      <w:r>
        <w:rPr>
          <w:rFonts w:ascii="Arial" w:hAnsi="Arial" w:cs="Arial"/>
        </w:rPr>
        <w:t xml:space="preserve">shown. The </w:t>
      </w:r>
      <w:r w:rsidR="00531614">
        <w:rPr>
          <w:rFonts w:ascii="Arial" w:hAnsi="Arial" w:cs="Arial"/>
        </w:rPr>
        <w:t xml:space="preserve">SLM250 </w:t>
      </w:r>
      <w:r w:rsidR="00B83097">
        <w:rPr>
          <w:rFonts w:ascii="Arial" w:hAnsi="Arial" w:cs="Arial"/>
        </w:rPr>
        <w:t>Selective</w:t>
      </w:r>
      <w:r w:rsidR="00531614">
        <w:rPr>
          <w:rFonts w:ascii="Arial" w:hAnsi="Arial" w:cs="Arial"/>
        </w:rPr>
        <w:t xml:space="preserve"> Laser Melting (SLM) system</w:t>
      </w:r>
      <w:r>
        <w:rPr>
          <w:rFonts w:ascii="Arial" w:hAnsi="Arial" w:cs="Arial"/>
        </w:rPr>
        <w:t xml:space="preserve"> </w:t>
      </w:r>
      <w:r w:rsidR="00531614">
        <w:rPr>
          <w:rFonts w:ascii="Arial" w:hAnsi="Arial" w:cs="Arial"/>
        </w:rPr>
        <w:t>utilise</w:t>
      </w:r>
      <w:r>
        <w:rPr>
          <w:rFonts w:ascii="Arial" w:hAnsi="Arial" w:cs="Arial"/>
        </w:rPr>
        <w:t>s</w:t>
      </w:r>
      <w:r w:rsidR="00531614">
        <w:rPr>
          <w:rFonts w:ascii="Arial" w:hAnsi="Arial" w:cs="Arial"/>
        </w:rPr>
        <w:t xml:space="preserve"> a pioneering, additive manufacturing process capable of producing fully dense metal parts direct from 3D CAD, using a high-powered fibre laser. Parts are built from a range of fine metal powders that are fully melted in a tightly controlled atmosphere, in layer thicknesses ranging from 20 to 100 microns.</w:t>
      </w:r>
      <w:r w:rsidR="00A8388C">
        <w:rPr>
          <w:rFonts w:ascii="Arial" w:hAnsi="Arial" w:cs="Arial"/>
        </w:rPr>
        <w:t xml:space="preserve"> </w:t>
      </w:r>
    </w:p>
    <w:p w:rsidR="00270886" w:rsidRDefault="00270886" w:rsidP="00D77232">
      <w:pPr>
        <w:rPr>
          <w:rFonts w:ascii="Arial" w:hAnsi="Arial" w:cs="Arial"/>
        </w:rPr>
      </w:pPr>
    </w:p>
    <w:p w:rsidR="00CA3637" w:rsidRDefault="00270886" w:rsidP="00270886">
      <w:pPr>
        <w:rPr>
          <w:rFonts w:ascii="Arial" w:hAnsi="Arial" w:cs="Arial"/>
        </w:rPr>
      </w:pPr>
      <w:r>
        <w:rPr>
          <w:rFonts w:ascii="Arial" w:hAnsi="Arial" w:cs="Arial"/>
        </w:rPr>
        <w:t>Visitors to Autosport 2012 who are looking to maintain their CNC machine tools at the highest performance standards, will be interested to see Renishaw’s innovative QC20-W</w:t>
      </w:r>
      <w:r w:rsidRPr="00FE5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wireless </w:t>
      </w:r>
      <w:r w:rsidRPr="00FE5E3A">
        <w:rPr>
          <w:rFonts w:ascii="Arial" w:hAnsi="Arial" w:cs="Arial"/>
        </w:rPr>
        <w:t>ballbar</w:t>
      </w:r>
      <w:r w:rsidR="00CA3637">
        <w:rPr>
          <w:rFonts w:ascii="Arial" w:hAnsi="Arial" w:cs="Arial"/>
        </w:rPr>
        <w:t xml:space="preserve"> and the company’s latest release of its innovative </w:t>
      </w:r>
      <w:r w:rsidR="00CA3637" w:rsidRPr="00C51206">
        <w:rPr>
          <w:rFonts w:ascii="Arial" w:hAnsi="Arial" w:cs="Arial"/>
        </w:rPr>
        <w:t xml:space="preserve">AxiSet™ Check-Up </w:t>
      </w:r>
      <w:r w:rsidR="00CA3637">
        <w:rPr>
          <w:rFonts w:ascii="Arial" w:hAnsi="Arial" w:cs="Arial"/>
        </w:rPr>
        <w:t xml:space="preserve">system for monitoring rotary axes. </w:t>
      </w:r>
    </w:p>
    <w:p w:rsidR="00CA3637" w:rsidRDefault="00CA3637" w:rsidP="00270886">
      <w:pPr>
        <w:rPr>
          <w:rFonts w:ascii="Arial" w:hAnsi="Arial" w:cs="Arial"/>
        </w:rPr>
      </w:pPr>
    </w:p>
    <w:p w:rsidR="00CA3637" w:rsidRPr="00C51206" w:rsidRDefault="00CA3637" w:rsidP="00CA3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QC20-W ballbar </w:t>
      </w:r>
      <w:r w:rsidR="00270886" w:rsidRPr="00FE5E3A">
        <w:rPr>
          <w:rFonts w:ascii="Arial" w:hAnsi="Arial" w:cs="Arial"/>
        </w:rPr>
        <w:t>is the first calibration tool to allow testing in 3 orthogonal planes through a single reference point. A single, simple hardware set up means quicker testing and the ability to produce a representative volumetric measurement of posi</w:t>
      </w:r>
      <w:r w:rsidR="00270886">
        <w:rPr>
          <w:rFonts w:ascii="Arial" w:hAnsi="Arial" w:cs="Arial"/>
        </w:rPr>
        <w:t>tioning accuracy, with the added convenience of wireless operation.</w:t>
      </w:r>
      <w:r>
        <w:rPr>
          <w:rFonts w:ascii="Arial" w:hAnsi="Arial" w:cs="Arial"/>
        </w:rPr>
        <w:t xml:space="preserve"> AxiSet Check-Up is a complementary cost-effective tool for </w:t>
      </w:r>
      <w:r w:rsidRPr="00C51206">
        <w:rPr>
          <w:rFonts w:ascii="Arial" w:hAnsi="Arial" w:cs="Arial"/>
        </w:rPr>
        <w:t>checking the alignment and positioning performance of rotary axes. In just a few minutes, users of five-axis machining centres and multi-tasking mill-turn machines can identify and report on poor machine alignments and geometry that can cause extended process setting times, as well as non-conforming parts.</w:t>
      </w:r>
      <w:r w:rsidRPr="00C51206" w:rsidDel="00FF52B4">
        <w:rPr>
          <w:rFonts w:ascii="Arial" w:hAnsi="Arial" w:cs="Arial"/>
        </w:rPr>
        <w:t xml:space="preserve"> </w:t>
      </w:r>
    </w:p>
    <w:p w:rsidR="00270886" w:rsidRDefault="00270886" w:rsidP="00270886">
      <w:pPr>
        <w:rPr>
          <w:rFonts w:ascii="Arial" w:hAnsi="Arial" w:cs="Arial"/>
        </w:rPr>
      </w:pPr>
    </w:p>
    <w:p w:rsidR="00D77232" w:rsidRPr="00D77232" w:rsidRDefault="00270886" w:rsidP="00D77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on show </w:t>
      </w:r>
      <w:r w:rsidR="00FE5E3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a s</w:t>
      </w:r>
      <w:r w:rsidR="00FE5E3A">
        <w:rPr>
          <w:rFonts w:ascii="Arial" w:hAnsi="Arial" w:cs="Arial"/>
        </w:rPr>
        <w:t xml:space="preserve">election of </w:t>
      </w:r>
      <w:r w:rsidR="00D77232">
        <w:rPr>
          <w:rFonts w:ascii="Arial" w:hAnsi="Arial" w:cs="Arial"/>
        </w:rPr>
        <w:t xml:space="preserve">Renishaw’s </w:t>
      </w:r>
      <w:r>
        <w:rPr>
          <w:rFonts w:ascii="Arial" w:hAnsi="Arial" w:cs="Arial"/>
        </w:rPr>
        <w:t xml:space="preserve">incremental and absolute position </w:t>
      </w:r>
      <w:r w:rsidR="00D77232">
        <w:rPr>
          <w:rFonts w:ascii="Arial" w:hAnsi="Arial" w:cs="Arial"/>
        </w:rPr>
        <w:t>encoder products</w:t>
      </w:r>
      <w:r>
        <w:rPr>
          <w:rFonts w:ascii="Arial" w:hAnsi="Arial" w:cs="Arial"/>
        </w:rPr>
        <w:t xml:space="preserve">, </w:t>
      </w:r>
      <w:r w:rsidR="00D71B4E">
        <w:rPr>
          <w:rFonts w:ascii="Arial" w:hAnsi="Arial" w:cs="Arial"/>
        </w:rPr>
        <w:t>plus</w:t>
      </w:r>
      <w:r w:rsidR="00CA3637">
        <w:rPr>
          <w:rFonts w:ascii="Arial" w:hAnsi="Arial" w:cs="Arial"/>
        </w:rPr>
        <w:t xml:space="preserve"> latest probe systems for CNC machine tools that reduce downtime and scrap levels by automating setting operations</w:t>
      </w:r>
      <w:r w:rsidR="00D71B4E">
        <w:rPr>
          <w:rFonts w:ascii="Arial" w:hAnsi="Arial" w:cs="Arial"/>
        </w:rPr>
        <w:t>,</w:t>
      </w:r>
      <w:r w:rsidR="00CA3637">
        <w:rPr>
          <w:rFonts w:ascii="Arial" w:hAnsi="Arial" w:cs="Arial"/>
        </w:rPr>
        <w:t xml:space="preserve"> and also allow part</w:t>
      </w:r>
      <w:r w:rsidR="00D71B4E">
        <w:rPr>
          <w:rFonts w:ascii="Arial" w:hAnsi="Arial" w:cs="Arial"/>
        </w:rPr>
        <w:t xml:space="preserve"> dimensions </w:t>
      </w:r>
      <w:r w:rsidR="00CA3637">
        <w:rPr>
          <w:rFonts w:ascii="Arial" w:hAnsi="Arial" w:cs="Arial"/>
        </w:rPr>
        <w:t>to be verified on the machine.</w:t>
      </w:r>
    </w:p>
    <w:p w:rsidR="003A0E33" w:rsidRDefault="003A0E33" w:rsidP="00FE5E3A">
      <w:pPr>
        <w:rPr>
          <w:rFonts w:ascii="Arial" w:hAnsi="Arial" w:cs="Arial"/>
        </w:rPr>
      </w:pPr>
    </w:p>
    <w:p w:rsidR="00D77232" w:rsidRPr="00D77232" w:rsidRDefault="00430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Renishaw products, visit </w:t>
      </w:r>
      <w:hyperlink r:id="rId7" w:history="1">
        <w:r w:rsidR="00270886" w:rsidRPr="00FD7902">
          <w:rPr>
            <w:rStyle w:val="Hyperlink"/>
            <w:rFonts w:ascii="Arial" w:hAnsi="Arial" w:cs="Arial"/>
          </w:rPr>
          <w:t>www.renishaw.com</w:t>
        </w:r>
      </w:hyperlink>
      <w:r w:rsidR="00DB12CC">
        <w:rPr>
          <w:rFonts w:ascii="Arial" w:hAnsi="Arial" w:cs="Arial"/>
        </w:rPr>
        <w:t>.</w:t>
      </w:r>
      <w:r w:rsidR="00270886">
        <w:rPr>
          <w:rFonts w:ascii="Arial" w:hAnsi="Arial" w:cs="Arial"/>
        </w:rPr>
        <w:t xml:space="preserve"> </w:t>
      </w:r>
    </w:p>
    <w:sectPr w:rsidR="00D77232" w:rsidRPr="00D77232" w:rsidSect="0077097F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F3" w:rsidRDefault="00F340F3" w:rsidP="00D77232">
      <w:r>
        <w:separator/>
      </w:r>
    </w:p>
  </w:endnote>
  <w:endnote w:type="continuationSeparator" w:id="0">
    <w:p w:rsidR="00F340F3" w:rsidRDefault="00F340F3" w:rsidP="00D7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F3" w:rsidRDefault="00F340F3" w:rsidP="00D77232">
      <w:r>
        <w:separator/>
      </w:r>
    </w:p>
  </w:footnote>
  <w:footnote w:type="continuationSeparator" w:id="0">
    <w:p w:rsidR="00F340F3" w:rsidRDefault="00F340F3" w:rsidP="00D7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14" w:rsidRDefault="00334256">
    <w:pPr>
      <w:pStyle w:val="Header"/>
    </w:pPr>
    <w:r w:rsidRPr="003342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83552839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580"/>
    <w:rsid w:val="000B50C4"/>
    <w:rsid w:val="00183923"/>
    <w:rsid w:val="001E7A68"/>
    <w:rsid w:val="00270886"/>
    <w:rsid w:val="00334256"/>
    <w:rsid w:val="003A0E33"/>
    <w:rsid w:val="003C5EFE"/>
    <w:rsid w:val="0040242B"/>
    <w:rsid w:val="0043011A"/>
    <w:rsid w:val="00483B4F"/>
    <w:rsid w:val="00531614"/>
    <w:rsid w:val="00534753"/>
    <w:rsid w:val="0055045F"/>
    <w:rsid w:val="00644B96"/>
    <w:rsid w:val="0077097F"/>
    <w:rsid w:val="0077790E"/>
    <w:rsid w:val="00924739"/>
    <w:rsid w:val="00A000F6"/>
    <w:rsid w:val="00A8388C"/>
    <w:rsid w:val="00B83097"/>
    <w:rsid w:val="00CA3637"/>
    <w:rsid w:val="00CD35CC"/>
    <w:rsid w:val="00CE7EAD"/>
    <w:rsid w:val="00D71B4E"/>
    <w:rsid w:val="00D77232"/>
    <w:rsid w:val="00DB12CC"/>
    <w:rsid w:val="00DB4E25"/>
    <w:rsid w:val="00EE6580"/>
    <w:rsid w:val="00F340F3"/>
    <w:rsid w:val="00F5094E"/>
    <w:rsid w:val="00FB21BC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7F"/>
  </w:style>
  <w:style w:type="paragraph" w:styleId="Heading1">
    <w:name w:val="heading 1"/>
    <w:basedOn w:val="Normal"/>
    <w:next w:val="Normal"/>
    <w:qFormat/>
    <w:rsid w:val="0077097F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7097F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77097F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77097F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270886"/>
    <w:rPr>
      <w:color w:val="0000FF" w:themeColor="hyperlink"/>
      <w:u w:val="single"/>
    </w:rPr>
  </w:style>
  <w:style w:type="paragraph" w:customStyle="1" w:styleId="Noparagraphstyle">
    <w:name w:val="[No paragraph style]"/>
    <w:rsid w:val="00CA3637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214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767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29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994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8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7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nish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to exhibit a range of their metrology products at Control 2011</vt:lpstr>
    </vt:vector>
  </TitlesOfParts>
  <Company>Renishaw PLC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speed measurement meets the demands of the Autosport sector</dc:title>
  <dc:creator>Renishaw</dc:creator>
  <cp:lastModifiedBy>kh0996</cp:lastModifiedBy>
  <cp:revision>2</cp:revision>
  <cp:lastPrinted>2011-11-23T11:05:00Z</cp:lastPrinted>
  <dcterms:created xsi:type="dcterms:W3CDTF">2011-11-23T11:28:00Z</dcterms:created>
  <dcterms:modified xsi:type="dcterms:W3CDTF">2011-11-23T11:28:00Z</dcterms:modified>
</cp:coreProperties>
</file>