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BE0B56" w:rsidRDefault="007644EC">
      <w:pPr>
        <w:pStyle w:val="1"/>
        <w:spacing w:line="280" w:lineRule="exact"/>
        <w:ind w:left="0"/>
        <w:rPr>
          <w:rFonts w:eastAsia="汉仪中等线简" w:cs="Arial" w:hint="eastAsia"/>
          <w:lang w:eastAsia="zh-CN"/>
        </w:rPr>
      </w:pPr>
      <w:r w:rsidRPr="00BE0B56">
        <w:rPr>
          <w:rFonts w:eastAsia="汉仪中等线简" w:cs="Arial"/>
          <w:noProof/>
          <w:lang w:eastAsia="zh-CN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4223385</wp:posOffset>
            </wp:positionH>
            <wp:positionV relativeFrom="paragraph">
              <wp:posOffset>428625</wp:posOffset>
            </wp:positionV>
            <wp:extent cx="2228850" cy="457835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BE0B56">
        <w:rPr>
          <w:rFonts w:eastAsia="汉仪中等线简" w:cs="Arial"/>
        </w:rPr>
        <w:t xml:space="preserve"> </w:t>
      </w:r>
    </w:p>
    <w:p w:rsidR="00790C9F" w:rsidRDefault="00790C9F" w:rsidP="00E6535E">
      <w:pPr>
        <w:pStyle w:val="1"/>
        <w:spacing w:after="160" w:line="360" w:lineRule="auto"/>
        <w:ind w:left="567" w:right="567"/>
        <w:jc w:val="both"/>
        <w:rPr>
          <w:rFonts w:ascii="汉仪中等线简" w:eastAsia="汉仪中等线简" w:hAnsi="Times New Roman" w:hint="eastAsia"/>
          <w:color w:val="000000"/>
          <w:sz w:val="22"/>
          <w:szCs w:val="24"/>
          <w:lang w:val="zh-CN" w:eastAsia="zh-CN"/>
        </w:rPr>
      </w:pPr>
      <w:bookmarkStart w:id="0" w:name="OLE_LINK1"/>
      <w:bookmarkStart w:id="1" w:name="OLE_LINK2"/>
    </w:p>
    <w:p w:rsidR="003449A6" w:rsidRDefault="003449A6" w:rsidP="00E6535E">
      <w:pPr>
        <w:pStyle w:val="1"/>
        <w:spacing w:after="160" w:line="360" w:lineRule="auto"/>
        <w:ind w:left="567" w:right="567"/>
        <w:jc w:val="both"/>
        <w:rPr>
          <w:rFonts w:ascii="汉仪中等线简" w:eastAsia="汉仪中等线简" w:hAnsi="Times New Roman"/>
          <w:sz w:val="22"/>
          <w:szCs w:val="24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革命性比对仪荣获第三项国际大奖</w:t>
      </w:r>
    </w:p>
    <w:bookmarkEnd w:id="0"/>
    <w:bookmarkEnd w:id="1"/>
    <w:p w:rsidR="003449A6" w:rsidRDefault="00E6535E" w:rsidP="00E6535E">
      <w:pPr>
        <w:autoSpaceDE w:val="0"/>
        <w:autoSpaceDN w:val="0"/>
        <w:adjustRightInd w:val="0"/>
        <w:spacing w:after="160" w:line="360" w:lineRule="auto"/>
        <w:ind w:left="567" w:right="567"/>
        <w:jc w:val="both"/>
        <w:rPr>
          <w:rFonts w:ascii="汉仪中等线简" w:eastAsia="汉仪中等线简" w:hAnsi="Times New Roman"/>
          <w:szCs w:val="24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lang w:val="zh-CN" w:eastAsia="zh-CN"/>
        </w:rPr>
        <w:t xml:space="preserve">    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雷尼绍全新推出的用于加工件高速尺寸测量的</w:t>
      </w:r>
      <w:r w:rsidR="003449A6" w:rsidRPr="0023228F">
        <w:rPr>
          <w:color w:val="000000"/>
          <w:sz w:val="22"/>
          <w:szCs w:val="24"/>
          <w:lang w:val="en-US"/>
        </w:rPr>
        <w:t>Equator™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比对仪再获国际殊荣。</w:t>
      </w:r>
      <w:r w:rsidR="003449A6">
        <w:rPr>
          <w:color w:val="000000"/>
          <w:sz w:val="22"/>
          <w:szCs w:val="24"/>
          <w:lang w:val="zh-CN"/>
        </w:rPr>
        <w:t>3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月</w:t>
      </w:r>
      <w:r w:rsidR="003449A6">
        <w:rPr>
          <w:color w:val="000000"/>
          <w:sz w:val="22"/>
          <w:szCs w:val="24"/>
          <w:lang w:val="zh-CN"/>
        </w:rPr>
        <w:t>13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日，在荷兰乌得勒支展览中心举行的</w:t>
      </w:r>
      <w:r w:rsidR="003449A6">
        <w:rPr>
          <w:color w:val="000000"/>
          <w:sz w:val="22"/>
          <w:szCs w:val="24"/>
          <w:lang w:val="zh-CN"/>
        </w:rPr>
        <w:t>“2012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工业技术展览会</w:t>
      </w:r>
      <w:r w:rsidR="003449A6">
        <w:rPr>
          <w:color w:val="000000"/>
          <w:sz w:val="22"/>
          <w:szCs w:val="24"/>
          <w:lang w:val="zh-CN"/>
        </w:rPr>
        <w:t>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颁奖典礼上，雷尼绍</w:t>
      </w:r>
      <w:r w:rsidR="003449A6">
        <w:rPr>
          <w:color w:val="000000"/>
          <w:sz w:val="22"/>
          <w:szCs w:val="24"/>
          <w:lang w:val="zh-CN"/>
        </w:rPr>
        <w:t>Equator™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比对仪荣获金奖。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GFAgieCharmilles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公司凭借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HSM400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加工中心赢得最高殊荣</w:t>
      </w:r>
      <w:proofErr w:type="gramStart"/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铂</w:t>
      </w:r>
      <w:proofErr w:type="gramEnd"/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金奖，而银奖由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Amada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公司的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HD-1003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自动弯曲机获得。</w:t>
      </w:r>
      <w:r w:rsidR="003449A6">
        <w:rPr>
          <w:color w:val="000000"/>
          <w:sz w:val="22"/>
          <w:szCs w:val="24"/>
        </w:rPr>
        <w:t xml:space="preserve"> </w:t>
      </w:r>
    </w:p>
    <w:p w:rsidR="003449A6" w:rsidRDefault="00E6535E" w:rsidP="00E6535E">
      <w:pPr>
        <w:autoSpaceDE w:val="0"/>
        <w:autoSpaceDN w:val="0"/>
        <w:adjustRightInd w:val="0"/>
        <w:spacing w:after="120" w:line="360" w:lineRule="auto"/>
        <w:ind w:left="567" w:right="567"/>
        <w:jc w:val="both"/>
        <w:rPr>
          <w:rFonts w:ascii="汉仪中等线简" w:eastAsia="汉仪中等线简" w:hAnsi="Times New Roman"/>
          <w:szCs w:val="24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lang w:val="zh-CN" w:eastAsia="zh-CN"/>
        </w:rPr>
        <w:t xml:space="preserve">    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工业技术展交会是荷兰举足轻重的工业产品与工程技术展览会。经过激烈角逐，雷尼绍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Equator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最终击败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7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家公司的提名产品而获此奖项，入围名单包括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Mitsubishi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、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Nikon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和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Fehlmann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等国际知名公司的产品。</w:t>
      </w:r>
      <w:r w:rsidR="003449A6">
        <w:rPr>
          <w:color w:val="000000"/>
          <w:sz w:val="22"/>
          <w:szCs w:val="24"/>
        </w:rPr>
        <w:t xml:space="preserve"> </w:t>
      </w:r>
    </w:p>
    <w:p w:rsidR="003449A6" w:rsidRDefault="00E6535E" w:rsidP="00E6535E">
      <w:pPr>
        <w:spacing w:after="120" w:line="360" w:lineRule="auto"/>
        <w:ind w:left="567" w:right="565"/>
        <w:jc w:val="both"/>
        <w:rPr>
          <w:rFonts w:ascii="汉仪中等线简" w:eastAsia="汉仪中等线简" w:hAnsi="Times New Roman"/>
          <w:szCs w:val="24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lang w:val="zh-CN" w:eastAsia="zh-CN"/>
        </w:rPr>
        <w:t xml:space="preserve">    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工业技术展览会独立评审团由荷兰顶尖的行业专家组成</w:t>
      </w:r>
      <w:r w:rsidR="003449A6" w:rsidRPr="003449A6">
        <w:rPr>
          <w:rFonts w:ascii="汉仪中等线简" w:eastAsia="汉仪中等线简" w:hAnsi="Times New Roman" w:hint="eastAsia"/>
          <w:color w:val="000000"/>
          <w:sz w:val="22"/>
          <w:szCs w:val="24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包括</w:t>
      </w:r>
      <w:proofErr w:type="spellStart"/>
      <w:r w:rsidR="003449A6" w:rsidRPr="003449A6">
        <w:rPr>
          <w:color w:val="000000"/>
          <w:sz w:val="22"/>
          <w:szCs w:val="24"/>
        </w:rPr>
        <w:t>Metaal</w:t>
      </w:r>
      <w:proofErr w:type="spellEnd"/>
      <w:r w:rsidR="003449A6" w:rsidRPr="003449A6">
        <w:rPr>
          <w:color w:val="000000"/>
          <w:sz w:val="22"/>
          <w:szCs w:val="24"/>
        </w:rPr>
        <w:t xml:space="preserve"> Magazine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、</w:t>
      </w:r>
      <w:r w:rsidR="003449A6" w:rsidRPr="003449A6">
        <w:rPr>
          <w:color w:val="000000"/>
          <w:sz w:val="22"/>
          <w:szCs w:val="24"/>
        </w:rPr>
        <w:t>Made in Europe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、</w:t>
      </w:r>
      <w:proofErr w:type="spellStart"/>
      <w:r w:rsidR="003449A6" w:rsidRPr="003449A6">
        <w:rPr>
          <w:color w:val="000000"/>
          <w:sz w:val="22"/>
          <w:szCs w:val="24"/>
        </w:rPr>
        <w:t>Vraag</w:t>
      </w:r>
      <w:proofErr w:type="spellEnd"/>
      <w:r w:rsidR="003449A6" w:rsidRPr="003449A6">
        <w:rPr>
          <w:color w:val="000000"/>
          <w:sz w:val="22"/>
          <w:szCs w:val="24"/>
        </w:rPr>
        <w:t xml:space="preserve"> en </w:t>
      </w:r>
      <w:proofErr w:type="spellStart"/>
      <w:r w:rsidR="003449A6" w:rsidRPr="003449A6">
        <w:rPr>
          <w:color w:val="000000"/>
          <w:sz w:val="22"/>
          <w:szCs w:val="24"/>
        </w:rPr>
        <w:t>Aanbod</w:t>
      </w:r>
      <w:proofErr w:type="spellEnd"/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和</w:t>
      </w:r>
      <w:proofErr w:type="spellStart"/>
      <w:r w:rsidR="003449A6" w:rsidRPr="003449A6">
        <w:rPr>
          <w:color w:val="000000"/>
          <w:sz w:val="22"/>
          <w:szCs w:val="24"/>
        </w:rPr>
        <w:t>MetaalNieuws</w:t>
      </w:r>
      <w:proofErr w:type="spellEnd"/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等媒体的编辑。</w:t>
      </w:r>
      <w:r w:rsidR="003449A6" w:rsidRPr="003449A6">
        <w:rPr>
          <w:rFonts w:eastAsia="汉仪中等线简"/>
          <w:color w:val="000000"/>
          <w:sz w:val="22"/>
          <w:szCs w:val="24"/>
        </w:rPr>
        <w:t>Equator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被评委誉为</w:t>
      </w:r>
      <w:r w:rsidR="003449A6" w:rsidRPr="003449A6">
        <w:rPr>
          <w:rFonts w:eastAsia="汉仪中等线简"/>
          <w:color w:val="000000"/>
          <w:sz w:val="22"/>
          <w:szCs w:val="24"/>
        </w:rPr>
        <w:t>“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一种全新的测量方法</w:t>
      </w:r>
      <w:r w:rsidR="003449A6" w:rsidRPr="003449A6">
        <w:rPr>
          <w:rFonts w:ascii="汉仪中等线简" w:eastAsia="汉仪中等线简" w:hAnsi="Times New Roman" w:hint="eastAsia"/>
          <w:color w:val="000000"/>
          <w:sz w:val="22"/>
          <w:szCs w:val="24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其并联运动结构可实现快速测量</w:t>
      </w:r>
      <w:r w:rsidR="003449A6" w:rsidRPr="003449A6">
        <w:rPr>
          <w:rFonts w:ascii="汉仪中等线简" w:eastAsia="汉仪中等线简" w:hAnsi="Times New Roman" w:hint="eastAsia"/>
          <w:color w:val="000000"/>
          <w:sz w:val="22"/>
          <w:szCs w:val="24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引起了评审团浓厚的兴趣。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”</w:t>
      </w:r>
    </w:p>
    <w:p w:rsidR="003449A6" w:rsidRDefault="00E6535E" w:rsidP="00E6535E">
      <w:pPr>
        <w:spacing w:after="120" w:line="360" w:lineRule="auto"/>
        <w:ind w:left="567" w:right="565"/>
        <w:jc w:val="both"/>
        <w:rPr>
          <w:rFonts w:ascii="汉仪中等线简" w:eastAsia="汉仪中等线简" w:hAnsi="Times New Roman"/>
          <w:sz w:val="22"/>
          <w:szCs w:val="24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lang w:val="zh-CN" w:eastAsia="zh-CN"/>
        </w:rPr>
        <w:t xml:space="preserve">    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谈及此次获奖，雷尼绍助理行政总裁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Ben Taylor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说：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“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这是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Equator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比对仪赢得的第三个国际奖项，此次评奖范围涉及所有类别制造技术的创新，因此这一奖项有着重要的意义，在我们的成就簿上写下了浓墨重彩的一笔。</w:t>
      </w:r>
      <w:r w:rsidR="003449A6">
        <w:rPr>
          <w:rFonts w:eastAsia="汉仪中等线简"/>
          <w:color w:val="000000"/>
          <w:sz w:val="22"/>
          <w:szCs w:val="24"/>
          <w:lang w:val="zh-CN"/>
        </w:rPr>
        <w:t>”</w:t>
      </w:r>
    </w:p>
    <w:p w:rsidR="003449A6" w:rsidRDefault="00E6535E" w:rsidP="00E6535E">
      <w:pPr>
        <w:autoSpaceDE w:val="0"/>
        <w:autoSpaceDN w:val="0"/>
        <w:adjustRightInd w:val="0"/>
        <w:spacing w:after="240" w:line="360" w:lineRule="auto"/>
        <w:ind w:left="567" w:right="565"/>
        <w:jc w:val="both"/>
        <w:rPr>
          <w:rFonts w:ascii="汉仪中等线简" w:eastAsia="汉仪中等线简" w:hAnsi="Times New Roman"/>
          <w:szCs w:val="24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lang w:val="zh-CN" w:eastAsia="zh-CN"/>
        </w:rPr>
        <w:t xml:space="preserve">    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工业技术展览会创新金奖是对</w:t>
      </w:r>
      <w:r w:rsidR="003449A6">
        <w:rPr>
          <w:color w:val="000000"/>
          <w:sz w:val="22"/>
          <w:szCs w:val="24"/>
          <w:lang w:val="zh-CN"/>
        </w:rPr>
        <w:t>Equator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作为传统专用量具的替代方案，填补市场空白的肯定。</w:t>
      </w:r>
      <w:r w:rsidR="003449A6">
        <w:rPr>
          <w:color w:val="000000"/>
          <w:sz w:val="22"/>
          <w:szCs w:val="24"/>
          <w:lang w:val="en-US"/>
        </w:rPr>
        <w:t>2011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年</w:t>
      </w:r>
      <w:r w:rsidR="003449A6">
        <w:rPr>
          <w:color w:val="000000"/>
          <w:sz w:val="22"/>
          <w:szCs w:val="24"/>
          <w:lang w:val="en-US"/>
        </w:rPr>
        <w:t>3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月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en-US"/>
        </w:rPr>
        <w:t>，</w:t>
      </w:r>
      <w:r w:rsidR="003449A6">
        <w:rPr>
          <w:color w:val="000000"/>
          <w:sz w:val="22"/>
          <w:szCs w:val="24"/>
          <w:lang w:val="en-US"/>
        </w:rPr>
        <w:t>Equator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比对仪在法国制造业最高奖项</w:t>
      </w:r>
      <w:r w:rsidR="003449A6">
        <w:rPr>
          <w:color w:val="000000"/>
          <w:sz w:val="22"/>
          <w:szCs w:val="24"/>
          <w:lang w:val="en-US"/>
        </w:rPr>
        <w:t>“</w:t>
      </w:r>
      <w:proofErr w:type="spellStart"/>
      <w:r w:rsidR="003449A6">
        <w:rPr>
          <w:color w:val="000000"/>
          <w:sz w:val="22"/>
          <w:szCs w:val="24"/>
          <w:lang w:val="en-US"/>
        </w:rPr>
        <w:t>Trophée</w:t>
      </w:r>
      <w:proofErr w:type="spellEnd"/>
      <w:r w:rsidR="003449A6">
        <w:rPr>
          <w:color w:val="000000"/>
          <w:sz w:val="22"/>
          <w:szCs w:val="24"/>
          <w:lang w:val="en-US"/>
        </w:rPr>
        <w:t xml:space="preserve"> de </w:t>
      </w:r>
      <w:proofErr w:type="spellStart"/>
      <w:r w:rsidR="003449A6">
        <w:rPr>
          <w:color w:val="000000"/>
          <w:sz w:val="22"/>
          <w:szCs w:val="24"/>
          <w:lang w:val="en-US"/>
        </w:rPr>
        <w:t>l'Innovation</w:t>
      </w:r>
      <w:proofErr w:type="spellEnd"/>
      <w:r w:rsidR="003449A6">
        <w:rPr>
          <w:color w:val="000000"/>
          <w:sz w:val="22"/>
          <w:szCs w:val="24"/>
          <w:lang w:val="en-US"/>
        </w:rPr>
        <w:t xml:space="preserve"> INDUSTRIE 2011”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颁奖礼上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en-US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击败另外</w:t>
      </w:r>
      <w:r w:rsidR="003449A6">
        <w:rPr>
          <w:color w:val="000000"/>
          <w:sz w:val="22"/>
          <w:szCs w:val="24"/>
          <w:lang w:val="en-US"/>
        </w:rPr>
        <w:t>18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项入围产品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en-US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获得</w:t>
      </w:r>
      <w:r w:rsidR="003449A6">
        <w:rPr>
          <w:color w:val="000000"/>
          <w:sz w:val="22"/>
          <w:szCs w:val="24"/>
          <w:lang w:val="en-US"/>
        </w:rPr>
        <w:t>“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机器环境</w:t>
      </w:r>
      <w:r w:rsidR="003449A6">
        <w:rPr>
          <w:color w:val="000000"/>
          <w:sz w:val="22"/>
          <w:szCs w:val="24"/>
          <w:lang w:val="en-US"/>
        </w:rPr>
        <w:t>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类</w:t>
      </w:r>
      <w:r w:rsidR="003449A6">
        <w:rPr>
          <w:color w:val="000000"/>
          <w:sz w:val="22"/>
          <w:szCs w:val="24"/>
          <w:lang w:val="en-US"/>
        </w:rPr>
        <w:t>“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最佳创新奖</w:t>
      </w:r>
      <w:r w:rsidR="003449A6">
        <w:rPr>
          <w:color w:val="000000"/>
          <w:sz w:val="22"/>
          <w:szCs w:val="24"/>
          <w:lang w:val="en-US"/>
        </w:rPr>
        <w:t>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。同年</w:t>
      </w:r>
      <w:r w:rsidR="003449A6" w:rsidRPr="003449A6">
        <w:rPr>
          <w:rFonts w:ascii="汉仪中等线简" w:eastAsia="汉仪中等线简" w:hAnsi="Times New Roman" w:hint="eastAsia"/>
          <w:color w:val="000000"/>
          <w:sz w:val="22"/>
          <w:szCs w:val="24"/>
          <w:lang w:val="en-US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在法国顶级杂志</w:t>
      </w:r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“</w:t>
      </w:r>
      <w:proofErr w:type="spellStart"/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Mesures</w:t>
      </w:r>
      <w:proofErr w:type="spellEnd"/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主办的</w:t>
      </w:r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“</w:t>
      </w:r>
      <w:proofErr w:type="spellStart"/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Palmares</w:t>
      </w:r>
      <w:proofErr w:type="spellEnd"/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 xml:space="preserve"> </w:t>
      </w:r>
      <w:proofErr w:type="spellStart"/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Technologique</w:t>
      </w:r>
      <w:proofErr w:type="spellEnd"/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评奖中</w:t>
      </w:r>
      <w:r w:rsidR="003449A6" w:rsidRPr="003449A6">
        <w:rPr>
          <w:rFonts w:ascii="汉仪中等线简" w:eastAsia="汉仪中等线简" w:hAnsi="Times New Roman" w:hint="eastAsia"/>
          <w:color w:val="000000"/>
          <w:sz w:val="22"/>
          <w:szCs w:val="24"/>
          <w:lang w:val="en-US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又摘得</w:t>
      </w:r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“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最佳机械测量产品奖</w:t>
      </w:r>
      <w:r w:rsidR="003449A6" w:rsidRPr="003449A6">
        <w:rPr>
          <w:rFonts w:eastAsia="汉仪中等线简"/>
          <w:color w:val="000000"/>
          <w:sz w:val="22"/>
          <w:szCs w:val="24"/>
          <w:lang w:val="en-US"/>
        </w:rPr>
        <w:t>”</w:t>
      </w:r>
      <w:r w:rsidR="003449A6">
        <w:rPr>
          <w:rFonts w:ascii="汉仪中等线简" w:eastAsia="汉仪中等线简" w:hAnsi="Times New Roman" w:hint="eastAsia"/>
          <w:color w:val="000000"/>
          <w:sz w:val="22"/>
          <w:szCs w:val="24"/>
          <w:lang w:val="zh-CN"/>
        </w:rPr>
        <w:t>桂冠。</w:t>
      </w:r>
      <w:r w:rsidR="003449A6">
        <w:rPr>
          <w:b/>
          <w:sz w:val="22"/>
          <w:szCs w:val="24"/>
        </w:rPr>
        <w:t xml:space="preserve"> </w:t>
      </w:r>
    </w:p>
    <w:p w:rsidR="003449A6" w:rsidRDefault="00E6535E" w:rsidP="00E6535E">
      <w:pPr>
        <w:autoSpaceDE w:val="0"/>
        <w:autoSpaceDN w:val="0"/>
        <w:adjustRightInd w:val="0"/>
        <w:spacing w:after="160" w:line="360" w:lineRule="auto"/>
        <w:ind w:left="567" w:right="567"/>
        <w:jc w:val="both"/>
        <w:rPr>
          <w:rFonts w:ascii="汉仪中等线简" w:eastAsia="汉仪中等线简" w:hAnsi="Times New Roman"/>
          <w:szCs w:val="24"/>
        </w:rPr>
      </w:pPr>
      <w:r w:rsidRPr="00E6535E">
        <w:rPr>
          <w:rFonts w:ascii="汉仪中等线简" w:eastAsia="汉仪中等线简" w:hAnsi="Times New Roman" w:hint="eastAsia"/>
          <w:color w:val="000000"/>
          <w:sz w:val="22"/>
          <w:szCs w:val="24"/>
        </w:rPr>
        <w:t xml:space="preserve">    </w:t>
      </w:r>
      <w:r w:rsidR="003449A6">
        <w:rPr>
          <w:rFonts w:ascii="汉仪中等线简" w:eastAsia="汉仪中等线简" w:hAnsi="Times New Roman" w:hint="eastAsia"/>
          <w:color w:val="000000"/>
          <w:szCs w:val="24"/>
          <w:lang w:val="zh-CN"/>
        </w:rPr>
        <w:t>如需了解</w:t>
      </w:r>
      <w:r w:rsidR="003449A6" w:rsidRPr="003449A6">
        <w:rPr>
          <w:rFonts w:eastAsia="汉仪中等线简"/>
          <w:color w:val="000000"/>
          <w:szCs w:val="24"/>
          <w:lang w:val="en-US"/>
        </w:rPr>
        <w:t>Equator</w:t>
      </w:r>
      <w:r w:rsidR="003449A6">
        <w:rPr>
          <w:rFonts w:ascii="汉仪中等线简" w:eastAsia="汉仪中等线简" w:hAnsi="Times New Roman" w:hint="eastAsia"/>
          <w:color w:val="000000"/>
          <w:szCs w:val="24"/>
          <w:lang w:val="zh-CN"/>
        </w:rPr>
        <w:t>比对仪的更多信息</w:t>
      </w:r>
      <w:r w:rsidR="003449A6" w:rsidRPr="003449A6">
        <w:rPr>
          <w:rFonts w:ascii="汉仪中等线简" w:eastAsia="汉仪中等线简" w:hAnsi="Times New Roman" w:hint="eastAsia"/>
          <w:color w:val="000000"/>
          <w:szCs w:val="24"/>
          <w:lang w:val="en-US"/>
        </w:rPr>
        <w:t>，</w:t>
      </w:r>
      <w:r w:rsidR="003449A6">
        <w:rPr>
          <w:rFonts w:ascii="汉仪中等线简" w:eastAsia="汉仪中等线简" w:hAnsi="Times New Roman" w:hint="eastAsia"/>
          <w:color w:val="000000"/>
          <w:szCs w:val="24"/>
          <w:lang w:val="zh-CN"/>
        </w:rPr>
        <w:t>请访问</w:t>
      </w:r>
      <w:r w:rsidR="003449A6" w:rsidRPr="003449A6">
        <w:rPr>
          <w:rFonts w:eastAsia="汉仪中等线简"/>
          <w:color w:val="000000"/>
          <w:szCs w:val="24"/>
          <w:lang w:val="en-US"/>
        </w:rPr>
        <w:t>www.renishaw.com.cn/gauging</w:t>
      </w:r>
      <w:r w:rsidR="003449A6">
        <w:rPr>
          <w:rFonts w:ascii="汉仪中等线简" w:eastAsia="汉仪中等线简" w:hAnsi="Times New Roman" w:hint="eastAsia"/>
          <w:color w:val="000000"/>
          <w:szCs w:val="24"/>
          <w:lang w:val="zh-CN"/>
        </w:rPr>
        <w:t>。</w:t>
      </w:r>
    </w:p>
    <w:p w:rsidR="00F93DC8" w:rsidRPr="00BE0B56" w:rsidRDefault="003449A6" w:rsidP="003449A6">
      <w:pPr>
        <w:autoSpaceDE w:val="0"/>
        <w:autoSpaceDN w:val="0"/>
        <w:adjustRightInd w:val="0"/>
        <w:spacing w:after="240" w:line="360" w:lineRule="auto"/>
        <w:ind w:left="567" w:right="565"/>
        <w:jc w:val="center"/>
        <w:rPr>
          <w:rFonts w:eastAsia="汉仪中等线简" w:cs="Arial"/>
          <w:sz w:val="22"/>
          <w:szCs w:val="22"/>
          <w:u w:val="single"/>
        </w:rPr>
      </w:pPr>
      <w:r>
        <w:rPr>
          <w:rFonts w:ascii="汉仪中等线简" w:eastAsia="汉仪中等线简" w:hAnsi="Times New Roman" w:hint="eastAsia"/>
          <w:color w:val="000000"/>
          <w:sz w:val="22"/>
          <w:szCs w:val="24"/>
          <w:u w:val="single"/>
          <w:lang w:val="zh-CN"/>
        </w:rPr>
        <w:t>完</w:t>
      </w:r>
    </w:p>
    <w:sectPr w:rsidR="00F93DC8" w:rsidRPr="00BE0B56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A1" w:rsidRDefault="003D64A1" w:rsidP="002E197C">
      <w:r>
        <w:separator/>
      </w:r>
    </w:p>
  </w:endnote>
  <w:endnote w:type="continuationSeparator" w:id="0">
    <w:p w:rsidR="003D64A1" w:rsidRDefault="003D64A1" w:rsidP="002E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A1" w:rsidRDefault="003D64A1" w:rsidP="002E197C">
      <w:r>
        <w:separator/>
      </w:r>
    </w:p>
  </w:footnote>
  <w:footnote w:type="continuationSeparator" w:id="0">
    <w:p w:rsidR="003D64A1" w:rsidRDefault="003D64A1" w:rsidP="002E1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A10"/>
    <w:multiLevelType w:val="hybridMultilevel"/>
    <w:tmpl w:val="054A3B56"/>
    <w:lvl w:ilvl="0" w:tplc="E0E2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2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4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2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8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0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6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20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79EC"/>
    <w:rsid w:val="00072BB5"/>
    <w:rsid w:val="00176583"/>
    <w:rsid w:val="00197EC5"/>
    <w:rsid w:val="00220FB5"/>
    <w:rsid w:val="0022172F"/>
    <w:rsid w:val="0023228F"/>
    <w:rsid w:val="00232615"/>
    <w:rsid w:val="002A5723"/>
    <w:rsid w:val="002B3505"/>
    <w:rsid w:val="002E197C"/>
    <w:rsid w:val="003449A6"/>
    <w:rsid w:val="003612B7"/>
    <w:rsid w:val="00396A6B"/>
    <w:rsid w:val="003D64A1"/>
    <w:rsid w:val="00421193"/>
    <w:rsid w:val="00472445"/>
    <w:rsid w:val="004D110A"/>
    <w:rsid w:val="005419A1"/>
    <w:rsid w:val="0056557B"/>
    <w:rsid w:val="0056691F"/>
    <w:rsid w:val="005E792E"/>
    <w:rsid w:val="005F0D8A"/>
    <w:rsid w:val="00616627"/>
    <w:rsid w:val="00650A45"/>
    <w:rsid w:val="0067538F"/>
    <w:rsid w:val="006B2CAB"/>
    <w:rsid w:val="006C10DD"/>
    <w:rsid w:val="006C7D8C"/>
    <w:rsid w:val="006E0808"/>
    <w:rsid w:val="006E612D"/>
    <w:rsid w:val="007644EC"/>
    <w:rsid w:val="00774FD9"/>
    <w:rsid w:val="00790C9F"/>
    <w:rsid w:val="007C23CA"/>
    <w:rsid w:val="007D464C"/>
    <w:rsid w:val="0080402F"/>
    <w:rsid w:val="00855235"/>
    <w:rsid w:val="008B41E3"/>
    <w:rsid w:val="008C1C0E"/>
    <w:rsid w:val="008D1DBA"/>
    <w:rsid w:val="009145E5"/>
    <w:rsid w:val="00960470"/>
    <w:rsid w:val="009E5733"/>
    <w:rsid w:val="00A15B48"/>
    <w:rsid w:val="00A534D5"/>
    <w:rsid w:val="00AC302B"/>
    <w:rsid w:val="00AD5F4B"/>
    <w:rsid w:val="00AE0320"/>
    <w:rsid w:val="00B10600"/>
    <w:rsid w:val="00B1606A"/>
    <w:rsid w:val="00B4684B"/>
    <w:rsid w:val="00B62F8E"/>
    <w:rsid w:val="00BE0B56"/>
    <w:rsid w:val="00BE407B"/>
    <w:rsid w:val="00BF3FE4"/>
    <w:rsid w:val="00CA74CB"/>
    <w:rsid w:val="00CE592D"/>
    <w:rsid w:val="00D22432"/>
    <w:rsid w:val="00D70F17"/>
    <w:rsid w:val="00DF3778"/>
    <w:rsid w:val="00E056D6"/>
    <w:rsid w:val="00E26FB8"/>
    <w:rsid w:val="00E37A13"/>
    <w:rsid w:val="00E64D2E"/>
    <w:rsid w:val="00E6535E"/>
    <w:rsid w:val="00E9329E"/>
    <w:rsid w:val="00ED12D9"/>
    <w:rsid w:val="00EF1EBF"/>
    <w:rsid w:val="00F125B1"/>
    <w:rsid w:val="00F22526"/>
    <w:rsid w:val="00F61BD4"/>
    <w:rsid w:val="00F92F95"/>
    <w:rsid w:val="00F93DC8"/>
    <w:rsid w:val="00F96B5A"/>
    <w:rsid w:val="00FC0748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470"/>
    <w:rPr>
      <w:rFonts w:ascii="Arial" w:hAnsi="Arial"/>
      <w:lang w:eastAsia="ja-JP"/>
    </w:rPr>
  </w:style>
  <w:style w:type="paragraph" w:styleId="1">
    <w:name w:val="heading 1"/>
    <w:basedOn w:val="a"/>
    <w:next w:val="a"/>
    <w:link w:val="1Char"/>
    <w:qFormat/>
    <w:rsid w:val="00960470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0470"/>
    <w:pPr>
      <w:tabs>
        <w:tab w:val="left" w:pos="-2160"/>
      </w:tabs>
      <w:ind w:left="-540"/>
    </w:pPr>
    <w:rPr>
      <w:lang w:val="en-US"/>
    </w:rPr>
  </w:style>
  <w:style w:type="paragraph" w:styleId="a4">
    <w:name w:val="Body Text"/>
    <w:basedOn w:val="a"/>
    <w:rsid w:val="00960470"/>
    <w:pPr>
      <w:tabs>
        <w:tab w:val="left" w:pos="-2160"/>
      </w:tabs>
      <w:spacing w:line="280" w:lineRule="exact"/>
    </w:pPr>
    <w:rPr>
      <w:lang w:val="en-US"/>
    </w:rPr>
  </w:style>
  <w:style w:type="paragraph" w:styleId="a5">
    <w:name w:val="Normal (Web)"/>
    <w:basedOn w:val="a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a6">
    <w:name w:val="Strong"/>
    <w:basedOn w:val="a0"/>
    <w:qFormat/>
    <w:rsid w:val="00396A6B"/>
    <w:rPr>
      <w:b/>
      <w:bCs/>
    </w:rPr>
  </w:style>
  <w:style w:type="character" w:styleId="a7">
    <w:name w:val="Hyperlink"/>
    <w:basedOn w:val="a0"/>
    <w:uiPriority w:val="99"/>
    <w:rsid w:val="00396A6B"/>
    <w:rPr>
      <w:color w:val="0000FF"/>
      <w:u w:val="single"/>
    </w:rPr>
  </w:style>
  <w:style w:type="paragraph" w:styleId="a8">
    <w:name w:val="header"/>
    <w:basedOn w:val="a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a0"/>
    <w:rsid w:val="00396A6B"/>
    <w:rPr>
      <w:color w:val="333333"/>
    </w:rPr>
  </w:style>
  <w:style w:type="paragraph" w:customStyle="1" w:styleId="homepagetitle">
    <w:name w:val="homepage_title"/>
    <w:basedOn w:val="a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a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a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character" w:styleId="a9">
    <w:name w:val="FollowedHyperlink"/>
    <w:basedOn w:val="a0"/>
    <w:rsid w:val="00CA74CB"/>
    <w:rPr>
      <w:color w:val="800080" w:themeColor="followedHyperlink"/>
      <w:u w:val="single"/>
    </w:rPr>
  </w:style>
  <w:style w:type="paragraph" w:styleId="aa">
    <w:name w:val="footer"/>
    <w:basedOn w:val="a"/>
    <w:link w:val="Char"/>
    <w:rsid w:val="002E19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a"/>
    <w:rsid w:val="002E197C"/>
    <w:rPr>
      <w:rFonts w:ascii="Arial" w:hAnsi="Arial"/>
      <w:sz w:val="18"/>
      <w:szCs w:val="18"/>
      <w:lang w:eastAsia="ja-JP"/>
    </w:rPr>
  </w:style>
  <w:style w:type="character" w:customStyle="1" w:styleId="1Char">
    <w:name w:val="标题 1 Char"/>
    <w:basedOn w:val="a0"/>
    <w:link w:val="1"/>
    <w:rsid w:val="00BE0B56"/>
    <w:rPr>
      <w:rFonts w:ascii="Arial" w:hAnsi="Arial"/>
      <w:b/>
      <w:lang w:val="en-US" w:eastAsia="ja-JP"/>
    </w:rPr>
  </w:style>
  <w:style w:type="character" w:customStyle="1" w:styleId="tw4winMark">
    <w:name w:val="tw4winMark"/>
    <w:uiPriority w:val="99"/>
    <w:rsid w:val="00BE0B56"/>
    <w:rPr>
      <w:rFonts w:ascii="Courier New" w:hAnsi="Courier New"/>
      <w:vanish/>
      <w:color w:val="800080"/>
      <w:vertAlign w:val="subscript"/>
    </w:rPr>
  </w:style>
  <w:style w:type="paragraph" w:styleId="ab">
    <w:name w:val="Balloon Text"/>
    <w:basedOn w:val="a"/>
    <w:link w:val="Char0"/>
    <w:rsid w:val="003D64A1"/>
    <w:rPr>
      <w:sz w:val="18"/>
      <w:szCs w:val="18"/>
    </w:rPr>
  </w:style>
  <w:style w:type="character" w:customStyle="1" w:styleId="Char0">
    <w:name w:val="批注框文本 Char"/>
    <w:basedOn w:val="a0"/>
    <w:link w:val="ab"/>
    <w:rsid w:val="003D64A1"/>
    <w:rPr>
      <w:rFonts w:ascii="Arial" w:hAnsi="Arial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84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9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54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Revolutionary five-axis measurement system for CMMs wins another award</vt:lpstr>
    </vt:vector>
  </TitlesOfParts>
  <Company>Renishaw PLC</Company>
  <LinksUpToDate>false</LinksUpToDate>
  <CharactersWithSpaces>837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http://www.renishaw.com/revo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gauging system wins third international award</dc:title>
  <dc:creator>Chris Pockett</dc:creator>
  <cp:lastModifiedBy>Fang Wang </cp:lastModifiedBy>
  <cp:revision>5</cp:revision>
  <cp:lastPrinted>2010-01-22T15:08:00Z</cp:lastPrinted>
  <dcterms:created xsi:type="dcterms:W3CDTF">2012-05-10T02:27:00Z</dcterms:created>
  <dcterms:modified xsi:type="dcterms:W3CDTF">2012-05-10T08:30:00Z</dcterms:modified>
</cp:coreProperties>
</file>