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4F" w:rsidRPr="005E75CF" w:rsidRDefault="009E694F" w:rsidP="00977A96">
      <w:pPr>
        <w:ind w:left="-709"/>
        <w:rPr>
          <w:rFonts w:ascii="Arial" w:hAnsi="Arial" w:cs="Arial"/>
          <w:sz w:val="24"/>
          <w:szCs w:val="24"/>
        </w:rPr>
      </w:pPr>
    </w:p>
    <w:p w:rsidR="005E75CF" w:rsidRPr="005E75CF" w:rsidRDefault="005E75CF" w:rsidP="005E75CF">
      <w:pPr>
        <w:ind w:left="-709" w:right="-766"/>
        <w:rPr>
          <w:rFonts w:asciiTheme="minorBidi" w:hAnsiTheme="minorBidi"/>
          <w:b/>
          <w:sz w:val="24"/>
          <w:szCs w:val="24"/>
          <w:lang w:val="en-US"/>
        </w:rPr>
      </w:pPr>
      <w:r w:rsidRPr="005E75CF">
        <w:rPr>
          <w:rFonts w:asciiTheme="minorBidi" w:hAnsiTheme="minorBidi"/>
          <w:b/>
          <w:sz w:val="24"/>
          <w:szCs w:val="24"/>
          <w:lang w:val="cs-CZ"/>
        </w:rPr>
        <w:t>Tam, kde je uchování informací opravdu důležité, jsou optické širokopásmové kabely vedeny pod zemí za pomoci odolných snímačů společnosti Renishaw</w:t>
      </w:r>
    </w:p>
    <w:p w:rsidR="00DD0608" w:rsidRPr="005E75CF" w:rsidRDefault="00DD0608" w:rsidP="00DD0608">
      <w:pPr>
        <w:ind w:left="-709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Vzhledem k tomu, že mnoho zemí přechází na vysokorychlostní optické širokopásmové připojení, může se při tomto procesu vyskytnout problém s rychlou a snadnou výměnou spousty stávajících podzemních kabelů.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 xml:space="preserve">Výměna kabelů je problematická zejména z důvodu křehkosti jednotlivých pramenů skelných vláken a opláštěných svazků vláken, které nelze jednoduše vytáhnout a vsunout do kabelovodů. 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Magnetické snímače společnosti Renishaw však nabízejí řešení tohoto závažného problému.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Jistá telekomunikační firma zjistila, že při zavádění svazku vláken do utěsněného kabelovodu vzduch foukaný pod vysokým tlakem napomáhá promazávání a také kabel pohání.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Výsledkem tohoto jevu je, že k zavedení svazku je zapotřebí mnohem menší síla, která značně snižuje riziko poškození vláken a činí proces zavádění širokého pásma rychlejším, snadnějším a bezpečnějším.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Společnost Factair Ltd se sídlem ve Velké Británii, která je specialistou na vzduchové kompresorové systémy, získala zakázku na výrobu patentovaného stroje na „foukání vláken" v obtížných podmínkách.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Tento stroj používá k rychlému zavádění svazku optických vláken do kabelovodu housenkové pásy se současným přiváděním stlačeného vzduchu za účelem „tažení" svazku.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b/>
          <w:sz w:val="22"/>
          <w:szCs w:val="24"/>
          <w:lang w:val="en-US"/>
        </w:rPr>
      </w:pPr>
      <w:r w:rsidRPr="005E75CF">
        <w:rPr>
          <w:rFonts w:asciiTheme="minorBidi" w:hAnsiTheme="minorBidi"/>
          <w:b/>
          <w:sz w:val="22"/>
          <w:szCs w:val="24"/>
          <w:lang w:val="cs-CZ"/>
        </w:rPr>
        <w:t>Extrémní prostředí si žádá vysoce kvalitní nástroje - magnetické snímače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K detekci prokluzu, který by poškodil povrch pláště, jsou implementovány dva bezkontaktní magnetické snímače RM22 společnosti Renishaw. Jeden monitoruje rychlost, kterou se svazek zavádí do stroje a druhý sleduje rychlost, kterou se pohybují housenkové pásy.  Řídicí jednotka stroje na foukání vlákna počítá impulsy z obou snímačů a pokud je rozdíl v četnosti impulsů (rychlosti) mimo nastavenou toleranci, interpretuje rozdíl jako prokluz a sníží rychlost motorů.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Motor je také „zapouzdřený", aby omezil tlačnou sílu, pokud je postup kabelu v kabelovodu zbržděn.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Další ochrana také brání spálení motoru, pokud by svazek narazil na překážku.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Nitzan Gonen, ředitel konstrukce a vývoje společnosti Factair, vysvětluje: „Bylo důležité použít bezkontaktní snímače, protože svazky vláken se odvíjejí na místě z velkých bubnů, které mohou být mokré a znečištěné a samotné počasí nemusí snadné výměně přát.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Bezkontaktní jednotka znamená, že je spolehlivější, a předpokládá se, že každý snímač vydrží nekonečně dlouhou dobu.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Plně kontaktní snímač by se pravděpodobně musel často vyměňovat."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b/>
          <w:sz w:val="22"/>
          <w:szCs w:val="24"/>
          <w:lang w:val="en-US"/>
        </w:rPr>
      </w:pPr>
      <w:r w:rsidRPr="005E75CF">
        <w:rPr>
          <w:rFonts w:asciiTheme="minorBidi" w:hAnsiTheme="minorBidi"/>
          <w:b/>
          <w:sz w:val="22"/>
          <w:szCs w:val="24"/>
          <w:lang w:val="cs-CZ"/>
        </w:rPr>
        <w:t>Rychlé a spolehlivé snímání</w:t>
      </w:r>
    </w:p>
    <w:p w:rsidR="007B345B" w:rsidRPr="005E75CF" w:rsidRDefault="007B345B" w:rsidP="007B345B">
      <w:pPr>
        <w:ind w:left="-709"/>
        <w:rPr>
          <w:rFonts w:ascii="Arial" w:hAnsi="Arial" w:cs="Arial"/>
          <w:b/>
          <w:sz w:val="22"/>
          <w:szCs w:val="22"/>
          <w:lang w:val="en-US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Odolný snímač RM22 je pro toto extrémní prostředí dokonalý, protože jeho těleso je obrobeno z pevné hliníkové slitiny a magnetický budič je uzavřen v nerezové oceli, aby byla zajištěna odolnost proti nečistotám podle krytí IP68.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Tyto bezkontaktní magnetické snímače vyráběné společností RLS d.o.o., partnerskou společností Renishaw, používají technologii snímače s Hallovým efektem, kdy je otáčení magnetického budiče snímáno zakázkovým snímacím čipem v samostatném tělese, který je upraven tak, aby dodával požadovaný výstupní formát.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Těsnění nejsou zapotřebí, protože snímač je odolný proti kapalinám, olejům a znečištěným prostředím.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cs-CZ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 xml:space="preserve">S bezkontaktním tělesem o průměru pouhých 22 mm a při rychlosti 30 000 ot./min. je snímač RM22 bez tření, čímž se zvyšuje trvanlivost, odolnost a dlouhodobá spolehlivost.  </w:t>
      </w:r>
      <w:r w:rsidRPr="005E75CF">
        <w:rPr>
          <w:rFonts w:asciiTheme="minorBidi" w:hAnsiTheme="minorBidi"/>
          <w:sz w:val="22"/>
          <w:szCs w:val="24"/>
          <w:lang w:val="cs-CZ"/>
        </w:rPr>
        <w:lastRenderedPageBreak/>
        <w:t>Nitzan Gonen potvrzuje: „Se snímači společnosti Renishaw jsme velmi spokojeni.  Jsou zkonstruovány tak, aby fungovaly spolehlivě při daleko vyšších rychlostech, než používáme, a v daleko horších podmínkách, než s jakými se tyto stroje standardně setkávají."</w:t>
      </w:r>
    </w:p>
    <w:p w:rsidR="007B345B" w:rsidRPr="005E75CF" w:rsidRDefault="007B345B" w:rsidP="007B345B">
      <w:pPr>
        <w:ind w:left="-709"/>
        <w:rPr>
          <w:rFonts w:ascii="Arial" w:hAnsi="Arial" w:cs="Arial"/>
          <w:sz w:val="22"/>
          <w:szCs w:val="22"/>
          <w:lang w:val="cs-CZ"/>
        </w:rPr>
      </w:pPr>
    </w:p>
    <w:p w:rsidR="005E75CF" w:rsidRPr="005E75CF" w:rsidRDefault="005E75CF" w:rsidP="005E75CF">
      <w:pPr>
        <w:ind w:left="-709"/>
        <w:rPr>
          <w:rFonts w:asciiTheme="minorBidi" w:hAnsiTheme="minorBidi"/>
          <w:szCs w:val="24"/>
          <w:lang w:val="en-US"/>
        </w:rPr>
      </w:pPr>
      <w:r w:rsidRPr="005E75CF">
        <w:rPr>
          <w:rFonts w:asciiTheme="minorBidi" w:hAnsiTheme="minorBidi"/>
          <w:sz w:val="22"/>
          <w:szCs w:val="24"/>
          <w:lang w:val="cs-CZ"/>
        </w:rPr>
        <w:t>Nitzan Gonen uzavírá: „Pomocí stroje na foukání vláken se vzdálenost, kterou mohou technici zavádět kabel bez poškození pláště nebo vláken, zvýšila možná z několika desítek metrů na tisíce metrů.</w:t>
      </w:r>
      <w:r w:rsidRPr="005E75CF">
        <w:rPr>
          <w:rFonts w:asciiTheme="minorBidi" w:hAnsiTheme="minorBidi"/>
          <w:sz w:val="22"/>
          <w:szCs w:val="24"/>
          <w:lang w:val="en-US"/>
        </w:rPr>
        <w:t xml:space="preserve"> </w:t>
      </w:r>
      <w:r w:rsidRPr="005E75CF">
        <w:rPr>
          <w:rFonts w:asciiTheme="minorBidi" w:hAnsiTheme="minorBidi"/>
          <w:sz w:val="22"/>
          <w:szCs w:val="24"/>
          <w:lang w:val="cs-CZ"/>
        </w:rPr>
        <w:t> Nyní můžeme zavést 4 km kabelu z jediného místa, 2 km každým směrem, rychlostí až 60 m/min."</w:t>
      </w:r>
    </w:p>
    <w:p w:rsidR="00DF692A" w:rsidRPr="005E75CF" w:rsidRDefault="00DF692A" w:rsidP="007B345B">
      <w:pPr>
        <w:ind w:left="-709"/>
        <w:rPr>
          <w:rFonts w:ascii="Arial" w:hAnsi="Arial" w:cs="Arial"/>
          <w:sz w:val="24"/>
          <w:szCs w:val="24"/>
        </w:rPr>
      </w:pPr>
    </w:p>
    <w:p w:rsidR="00DF692A" w:rsidRPr="005E75CF" w:rsidRDefault="005E75CF" w:rsidP="005E75CF">
      <w:pPr>
        <w:ind w:left="-709"/>
        <w:jc w:val="center"/>
        <w:rPr>
          <w:rFonts w:ascii="Arial" w:hAnsi="Arial" w:cs="Arial"/>
          <w:sz w:val="24"/>
          <w:szCs w:val="24"/>
        </w:rPr>
      </w:pPr>
      <w:r w:rsidRPr="005E75CF">
        <w:rPr>
          <w:rFonts w:asciiTheme="minorBidi" w:hAnsiTheme="minorBidi"/>
          <w:sz w:val="24"/>
          <w:szCs w:val="24"/>
          <w:lang w:val="cs-CZ"/>
        </w:rPr>
        <w:t>- KONEC -</w:t>
      </w:r>
    </w:p>
    <w:sectPr w:rsidR="00DF692A" w:rsidRPr="005E75CF" w:rsidSect="009E694F">
      <w:pgSz w:w="11906" w:h="16838"/>
      <w:pgMar w:top="1440" w:right="1800" w:bottom="141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1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E026FD"/>
    <w:rsid w:val="00012127"/>
    <w:rsid w:val="000A142F"/>
    <w:rsid w:val="000C659C"/>
    <w:rsid w:val="000E0985"/>
    <w:rsid w:val="000F0D74"/>
    <w:rsid w:val="00126A8B"/>
    <w:rsid w:val="00157FF1"/>
    <w:rsid w:val="00190024"/>
    <w:rsid w:val="00194C4F"/>
    <w:rsid w:val="002055EA"/>
    <w:rsid w:val="0022500E"/>
    <w:rsid w:val="00287CC3"/>
    <w:rsid w:val="002F7570"/>
    <w:rsid w:val="0032549F"/>
    <w:rsid w:val="003267D8"/>
    <w:rsid w:val="003352D1"/>
    <w:rsid w:val="003A04BD"/>
    <w:rsid w:val="003A5E03"/>
    <w:rsid w:val="004000E7"/>
    <w:rsid w:val="00464C7B"/>
    <w:rsid w:val="004B0DA2"/>
    <w:rsid w:val="00544B58"/>
    <w:rsid w:val="005567C1"/>
    <w:rsid w:val="00587C0F"/>
    <w:rsid w:val="005A51B6"/>
    <w:rsid w:val="005C200A"/>
    <w:rsid w:val="005E5413"/>
    <w:rsid w:val="005E75CF"/>
    <w:rsid w:val="006043F7"/>
    <w:rsid w:val="0060784D"/>
    <w:rsid w:val="00632CD2"/>
    <w:rsid w:val="00660D7D"/>
    <w:rsid w:val="00667DC9"/>
    <w:rsid w:val="0069059F"/>
    <w:rsid w:val="006A2270"/>
    <w:rsid w:val="006B22E8"/>
    <w:rsid w:val="006E3252"/>
    <w:rsid w:val="006E7E06"/>
    <w:rsid w:val="0072292E"/>
    <w:rsid w:val="00732D21"/>
    <w:rsid w:val="00733167"/>
    <w:rsid w:val="00741C12"/>
    <w:rsid w:val="00743FC6"/>
    <w:rsid w:val="007A47C0"/>
    <w:rsid w:val="007B345B"/>
    <w:rsid w:val="007E5FC9"/>
    <w:rsid w:val="008061BA"/>
    <w:rsid w:val="00841480"/>
    <w:rsid w:val="00887673"/>
    <w:rsid w:val="008A10DF"/>
    <w:rsid w:val="008D71B8"/>
    <w:rsid w:val="008F19D0"/>
    <w:rsid w:val="009075A1"/>
    <w:rsid w:val="00923BE0"/>
    <w:rsid w:val="00924A46"/>
    <w:rsid w:val="00964874"/>
    <w:rsid w:val="00977A96"/>
    <w:rsid w:val="0098328A"/>
    <w:rsid w:val="00987C90"/>
    <w:rsid w:val="009E694F"/>
    <w:rsid w:val="00A10C19"/>
    <w:rsid w:val="00A1776B"/>
    <w:rsid w:val="00A74957"/>
    <w:rsid w:val="00AD01B9"/>
    <w:rsid w:val="00B35BC5"/>
    <w:rsid w:val="00B90A48"/>
    <w:rsid w:val="00BA0124"/>
    <w:rsid w:val="00BE7B49"/>
    <w:rsid w:val="00C25165"/>
    <w:rsid w:val="00C25488"/>
    <w:rsid w:val="00C52753"/>
    <w:rsid w:val="00C66E52"/>
    <w:rsid w:val="00CB415D"/>
    <w:rsid w:val="00CC2ACF"/>
    <w:rsid w:val="00D20E5D"/>
    <w:rsid w:val="00D41C81"/>
    <w:rsid w:val="00D603F9"/>
    <w:rsid w:val="00D65D76"/>
    <w:rsid w:val="00DA7917"/>
    <w:rsid w:val="00DD0608"/>
    <w:rsid w:val="00DE58D1"/>
    <w:rsid w:val="00DF692A"/>
    <w:rsid w:val="00E026FD"/>
    <w:rsid w:val="00E45A68"/>
    <w:rsid w:val="00E52BCD"/>
    <w:rsid w:val="00E82C1A"/>
    <w:rsid w:val="00EA117A"/>
    <w:rsid w:val="00EA4203"/>
    <w:rsid w:val="00EB3DB7"/>
    <w:rsid w:val="00F00CFE"/>
    <w:rsid w:val="00F0273D"/>
    <w:rsid w:val="00F05C2B"/>
    <w:rsid w:val="00F15065"/>
    <w:rsid w:val="00F35371"/>
    <w:rsid w:val="00F71BB2"/>
    <w:rsid w:val="00F85F14"/>
    <w:rsid w:val="00F92D2A"/>
    <w:rsid w:val="00FB598C"/>
    <w:rsid w:val="00FD0E0C"/>
    <w:rsid w:val="00FD74C0"/>
    <w:rsid w:val="00FE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8D1"/>
    <w:rPr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7CC3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5E75CF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text for Resolute</vt:lpstr>
    </vt:vector>
  </TitlesOfParts>
  <Company>Renishaw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text for Resolute</dc:title>
  <dc:creator>cf110375</dc:creator>
  <cp:lastModifiedBy>bp135769</cp:lastModifiedBy>
  <cp:revision>4</cp:revision>
  <cp:lastPrinted>2012-04-03T15:19:00Z</cp:lastPrinted>
  <dcterms:created xsi:type="dcterms:W3CDTF">2012-04-03T15:25:00Z</dcterms:created>
  <dcterms:modified xsi:type="dcterms:W3CDTF">2012-07-27T10:28:00Z</dcterms:modified>
</cp:coreProperties>
</file>